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630" w:rsidRPr="006B5630" w:rsidRDefault="006B5630" w:rsidP="006B5630">
      <w:pPr>
        <w:spacing w:before="60" w:after="120" w:line="240" w:lineRule="auto"/>
        <w:outlineLvl w:val="1"/>
        <w:rPr>
          <w:rFonts w:eastAsia="Times New Roman" w:cstheme="minorHAnsi"/>
          <w:b/>
          <w:bCs/>
          <w:caps/>
          <w:color w:val="002060"/>
          <w:sz w:val="28"/>
          <w:szCs w:val="28"/>
          <w:lang w:eastAsia="cs-CZ"/>
        </w:rPr>
      </w:pPr>
      <w:r w:rsidRPr="006B5630">
        <w:rPr>
          <w:rFonts w:eastAsia="Times New Roman" w:cstheme="minorHAnsi"/>
          <w:b/>
          <w:bCs/>
          <w:caps/>
          <w:color w:val="002060"/>
          <w:sz w:val="28"/>
          <w:szCs w:val="28"/>
          <w:lang w:eastAsia="cs-CZ"/>
        </w:rPr>
        <w:t>TERMÍNY MATURITNÍCH, ZÁVĚREČNÝCH A PŘIJÍMACÍCH ZKOUŠEK</w:t>
      </w:r>
    </w:p>
    <w:p w:rsidR="006B5630" w:rsidRPr="006B5630" w:rsidRDefault="006B5630" w:rsidP="006B5630">
      <w:pPr>
        <w:spacing w:after="0" w:line="240" w:lineRule="auto"/>
        <w:rPr>
          <w:rFonts w:eastAsia="Times New Roman" w:cstheme="minorHAnsi"/>
          <w:color w:val="4C4C4C"/>
          <w:lang w:eastAsia="cs-CZ"/>
        </w:rPr>
      </w:pPr>
    </w:p>
    <w:p w:rsidR="006B5630" w:rsidRPr="006B5630" w:rsidRDefault="006B5630" w:rsidP="006B5630">
      <w:pPr>
        <w:spacing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6B5630">
        <w:rPr>
          <w:rFonts w:eastAsia="Times New Roman" w:cstheme="minorHAnsi"/>
          <w:b/>
          <w:bCs/>
          <w:color w:val="000000"/>
          <w:lang w:eastAsia="cs-CZ"/>
        </w:rPr>
        <w:t xml:space="preserve">Ministr školství, mládeže a tělovýchovy Robert </w:t>
      </w:r>
      <w:proofErr w:type="spellStart"/>
      <w:r w:rsidRPr="006B5630">
        <w:rPr>
          <w:rFonts w:eastAsia="Times New Roman" w:cstheme="minorHAnsi"/>
          <w:b/>
          <w:bCs/>
          <w:color w:val="000000"/>
          <w:lang w:eastAsia="cs-CZ"/>
        </w:rPr>
        <w:t>Plaga</w:t>
      </w:r>
      <w:proofErr w:type="spellEnd"/>
      <w:r w:rsidRPr="006B5630">
        <w:rPr>
          <w:rFonts w:eastAsia="Times New Roman" w:cstheme="minorHAnsi"/>
          <w:b/>
          <w:bCs/>
          <w:color w:val="000000"/>
          <w:lang w:eastAsia="cs-CZ"/>
        </w:rPr>
        <w:t xml:space="preserve"> na tiskové konferenci zveřejnil informaci, ve kterých termínech se letos uskuteční maturitní a závěrečné zkoušky, ale stejně tak jednotná přijímací zkouška na střední školy.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t>Ministr školství na tiskové konferenci také připomněl, že informaci o tom, že se maturity a závěrečné zkoušky uskuteční, sdělil resort veřejnosti na tiskové konferenci po jednání vlády již 14. dubna, kde se také hovořilo o tom, že bude od 11. května v rámci uvolňování preventivních opatření možná osobní účast žáků na středních školách.</w:t>
      </w:r>
      <w:r w:rsidRPr="006B5630">
        <w:rPr>
          <w:rFonts w:eastAsia="Times New Roman" w:cstheme="minorHAnsi"/>
          <w:color w:val="4C4C4C"/>
          <w:lang w:eastAsia="cs-CZ"/>
        </w:rPr>
        <w:t> Resort již dříve zveřejnil </w:t>
      </w:r>
      <w:hyperlink r:id="rId5" w:history="1">
        <w:r w:rsidRPr="006B5630">
          <w:rPr>
            <w:rFonts w:eastAsia="Times New Roman" w:cstheme="minorHAnsi"/>
            <w:color w:val="206875"/>
            <w:u w:val="single"/>
            <w:lang w:eastAsia="cs-CZ"/>
          </w:rPr>
          <w:t>harmonogram uvolňování v oblasti školství</w:t>
        </w:r>
      </w:hyperlink>
      <w:r w:rsidRPr="006B5630">
        <w:rPr>
          <w:rFonts w:eastAsia="Times New Roman" w:cstheme="minorHAnsi"/>
          <w:color w:val="4C4C4C"/>
          <w:lang w:eastAsia="cs-CZ"/>
        </w:rPr>
        <w:t> a do škol na přelomu dubna a května dodal dle plánu také </w:t>
      </w:r>
      <w:hyperlink r:id="rId6" w:history="1">
        <w:r w:rsidRPr="006B5630">
          <w:rPr>
            <w:rFonts w:eastAsia="Times New Roman" w:cstheme="minorHAnsi"/>
            <w:color w:val="206875"/>
            <w:u w:val="single"/>
            <w:lang w:eastAsia="cs-CZ"/>
          </w:rPr>
          <w:t>hygienické standardy – manuály pro školy a školská zařízení</w:t>
        </w:r>
      </w:hyperlink>
      <w:r w:rsidRPr="006B5630">
        <w:rPr>
          <w:rFonts w:eastAsia="Times New Roman" w:cstheme="minorHAnsi"/>
          <w:color w:val="4C4C4C"/>
          <w:lang w:eastAsia="cs-CZ"/>
        </w:rPr>
        <w:t>, ale stejně tak </w:t>
      </w:r>
      <w:hyperlink r:id="rId7" w:history="1">
        <w:r w:rsidRPr="006B5630">
          <w:rPr>
            <w:rFonts w:eastAsia="Times New Roman" w:cstheme="minorHAnsi"/>
            <w:color w:val="206875"/>
            <w:u w:val="single"/>
            <w:lang w:eastAsia="cs-CZ"/>
          </w:rPr>
          <w:t>vyhlášku a metodiku k hodnocení</w:t>
        </w:r>
      </w:hyperlink>
      <w:r w:rsidRPr="006B5630">
        <w:rPr>
          <w:rFonts w:eastAsia="Times New Roman" w:cstheme="minorHAnsi"/>
          <w:color w:val="4C4C4C"/>
          <w:lang w:eastAsia="cs-CZ"/>
        </w:rPr>
        <w:t> aktuálního pololetí. Školy mohou dále očekávat, že zítra obdrží informaci o vyhlášce a metodiku k maturitním a závěrečným zkouškám, ale stejně tak hygienická doporučení samotného konání zkoušky. </w:t>
      </w:r>
      <w:r w:rsidRPr="006B5630">
        <w:rPr>
          <w:rFonts w:eastAsia="Times New Roman" w:cstheme="minorHAnsi"/>
          <w:b/>
          <w:bCs/>
          <w:i/>
          <w:iCs/>
          <w:color w:val="4C4C4C"/>
          <w:lang w:eastAsia="cs-CZ"/>
        </w:rPr>
        <w:t>„Ministerstvo při svých krocích postupovalo konzistentně a v souladu s představeným harmonogramem,“</w:t>
      </w:r>
      <w:r w:rsidRPr="006B5630">
        <w:rPr>
          <w:rFonts w:eastAsia="Times New Roman" w:cstheme="minorHAnsi"/>
          <w:color w:val="4C4C4C"/>
          <w:lang w:eastAsia="cs-CZ"/>
        </w:rPr>
        <w:t xml:space="preserve"> řekl na tiskové konferenci ministr školství Robert </w:t>
      </w:r>
      <w:proofErr w:type="spellStart"/>
      <w:r w:rsidRPr="006B5630">
        <w:rPr>
          <w:rFonts w:eastAsia="Times New Roman" w:cstheme="minorHAnsi"/>
          <w:color w:val="4C4C4C"/>
          <w:lang w:eastAsia="cs-CZ"/>
        </w:rPr>
        <w:t>Plaga</w:t>
      </w:r>
      <w:proofErr w:type="spellEnd"/>
      <w:r w:rsidRPr="006B5630">
        <w:rPr>
          <w:rFonts w:eastAsia="Times New Roman" w:cstheme="minorHAnsi"/>
          <w:color w:val="4C4C4C"/>
          <w:lang w:eastAsia="cs-CZ"/>
        </w:rPr>
        <w:t>.</w:t>
      </w:r>
    </w:p>
    <w:p w:rsidR="006B5630" w:rsidRPr="006B5630" w:rsidRDefault="006B5630" w:rsidP="006B5630">
      <w:pPr>
        <w:spacing w:after="336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pict>
          <v:rect id="_x0000_i1026" style="width:0;height:.75pt" o:hralign="center" o:hrstd="t" o:hr="t" fillcolor="#a0a0a0" stroked="f"/>
        </w:pic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t>Co se týče maturitních zkoušek, proběhnou v aktuálním školním roce 2019/2020 v následujícím sledu: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Didaktický test </w:t>
      </w:r>
      <w:r w:rsidRPr="006B5630">
        <w:rPr>
          <w:rFonts w:eastAsia="Times New Roman" w:cstheme="minorHAnsi"/>
          <w:i/>
          <w:iCs/>
          <w:color w:val="4C4C4C"/>
          <w:lang w:eastAsia="cs-CZ"/>
        </w:rPr>
        <w:t>(předměty matematika, francouzský či anglický jazyk)</w:t>
      </w:r>
      <w:r w:rsidRPr="006B5630">
        <w:rPr>
          <w:rFonts w:eastAsia="Times New Roman" w:cstheme="minorHAnsi"/>
          <w:color w:val="4C4C4C"/>
          <w:lang w:eastAsia="cs-CZ"/>
        </w:rPr>
        <w:t> –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1. června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Didaktický test </w:t>
      </w:r>
      <w:r w:rsidRPr="006B5630">
        <w:rPr>
          <w:rFonts w:eastAsia="Times New Roman" w:cstheme="minorHAnsi"/>
          <w:i/>
          <w:iCs/>
          <w:color w:val="4C4C4C"/>
          <w:lang w:eastAsia="cs-CZ"/>
        </w:rPr>
        <w:t>(předměty český jazyk a literatura, německý, španělský či ruský jazyk)</w:t>
      </w:r>
      <w:r w:rsidRPr="006B5630">
        <w:rPr>
          <w:rFonts w:eastAsia="Times New Roman" w:cstheme="minorHAnsi"/>
          <w:color w:val="4C4C4C"/>
          <w:lang w:eastAsia="cs-CZ"/>
        </w:rPr>
        <w:t> –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2. června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Didaktický test </w:t>
      </w:r>
      <w:r w:rsidRPr="006B5630">
        <w:rPr>
          <w:rFonts w:eastAsia="Times New Roman" w:cstheme="minorHAnsi"/>
          <w:i/>
          <w:iCs/>
          <w:color w:val="4C4C4C"/>
          <w:lang w:eastAsia="cs-CZ"/>
        </w:rPr>
        <w:t>(předmět Matematika+)</w:t>
      </w:r>
      <w:r w:rsidRPr="006B5630">
        <w:rPr>
          <w:rFonts w:eastAsia="Times New Roman" w:cstheme="minorHAnsi"/>
          <w:color w:val="4C4C4C"/>
          <w:lang w:eastAsia="cs-CZ"/>
        </w:rPr>
        <w:t> –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3. června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Písemná část (sloh) v letošním roce ve společné části maturit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neproběhne</w:t>
      </w:r>
      <w:r w:rsidRPr="006B5630">
        <w:rPr>
          <w:rFonts w:eastAsia="Times New Roman" w:cstheme="minorHAnsi"/>
          <w:color w:val="4C4C4C"/>
          <w:lang w:eastAsia="cs-CZ"/>
        </w:rPr>
        <w:t>.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t>Pouze praktické zkoušky a maturitní práce včetně obhajoby se mohou konat před samotnými didaktickými testy, je však žádoucí, aby se tak nestalo okamžitě po návratu do škol. U profilových částí, včetně písemných</w:t>
      </w:r>
      <w:r w:rsidRPr="006B5630">
        <w:rPr>
          <w:rFonts w:eastAsia="Times New Roman" w:cstheme="minorHAnsi"/>
          <w:color w:val="4C4C4C"/>
          <w:lang w:eastAsia="cs-CZ"/>
        </w:rPr>
        <w:t> </w:t>
      </w:r>
      <w:r w:rsidRPr="006B5630">
        <w:rPr>
          <w:rFonts w:eastAsia="Times New Roman" w:cstheme="minorHAnsi"/>
          <w:i/>
          <w:iCs/>
          <w:color w:val="4C4C4C"/>
          <w:lang w:eastAsia="cs-CZ"/>
        </w:rPr>
        <w:t>(s výjimkou praktických zkoušek a maturitních prací)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, pak ministerstvo doporučuje, aby se konaly po termínu jednotné přijímací zkoušky</w:t>
      </w:r>
      <w:r w:rsidRPr="006B5630">
        <w:rPr>
          <w:rFonts w:eastAsia="Times New Roman" w:cstheme="minorHAnsi"/>
          <w:color w:val="4C4C4C"/>
          <w:lang w:eastAsia="cs-CZ"/>
        </w:rPr>
        <w:t> </w:t>
      </w:r>
      <w:r w:rsidRPr="006B5630">
        <w:rPr>
          <w:rFonts w:eastAsia="Times New Roman" w:cstheme="minorHAnsi"/>
          <w:i/>
          <w:iCs/>
          <w:color w:val="4C4C4C"/>
          <w:lang w:eastAsia="cs-CZ"/>
        </w:rPr>
        <w:t>(</w:t>
      </w:r>
      <w:r w:rsidRPr="006B5630">
        <w:rPr>
          <w:rFonts w:eastAsia="Times New Roman" w:cstheme="minorHAnsi"/>
          <w:color w:val="4C4C4C"/>
          <w:lang w:eastAsia="cs-CZ"/>
        </w:rPr>
        <w:t>tj. nejdříve 9. resp. 10. června)</w:t>
      </w:r>
      <w:r w:rsidRPr="006B5630">
        <w:rPr>
          <w:rFonts w:eastAsia="Times New Roman" w:cstheme="minorHAnsi"/>
          <w:i/>
          <w:iCs/>
          <w:color w:val="4C4C4C"/>
          <w:lang w:eastAsia="cs-CZ"/>
        </w:rPr>
        <w:t>.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t>Ústní maturitní zkoušky: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Konkrétní termíny určí ředitel školy v souvislosti s časovým schématem vyhlášeným ministerstvem, nejlépe po dni konání jednotných přijímacích zkoušek. S ohledem na potřebu dodržování zvýšených hygienických opatření i prostřednictvím minimalizace sociálních kontaktů mezi různými osobami a skupinami doporučujeme,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aby ústní zkoušky společné</w:t>
      </w:r>
      <w:r w:rsidRPr="006B5630">
        <w:rPr>
          <w:rFonts w:eastAsia="Times New Roman" w:cstheme="minorHAnsi"/>
          <w:color w:val="4C4C4C"/>
          <w:lang w:eastAsia="cs-CZ"/>
        </w:rPr>
        <w:t> a profilové části maturitních zkoušek se nepřekrývaly s termíny konání přijímacích zkoušek. Nejzazší termín pro konání ústní zkoušky společné a profilové části maturitní zkoušky je stanoven na pátek 17. července 2020.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Přehledný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harmonogram maturitní zkoušky</w:t>
      </w:r>
      <w:r w:rsidRPr="006B5630">
        <w:rPr>
          <w:rFonts w:eastAsia="Times New Roman" w:cstheme="minorHAnsi"/>
          <w:color w:val="4C4C4C"/>
          <w:lang w:eastAsia="cs-CZ"/>
        </w:rPr>
        <w:t> naleznete </w:t>
      </w:r>
      <w:hyperlink r:id="rId8" w:history="1">
        <w:r w:rsidRPr="006B5630">
          <w:rPr>
            <w:rFonts w:eastAsia="Times New Roman" w:cstheme="minorHAnsi"/>
            <w:b/>
            <w:bCs/>
            <w:color w:val="206875"/>
            <w:u w:val="single"/>
            <w:lang w:eastAsia="cs-CZ"/>
          </w:rPr>
          <w:t>ZDE</w:t>
        </w:r>
      </w:hyperlink>
      <w:r w:rsidRPr="006B5630">
        <w:rPr>
          <w:rFonts w:eastAsia="Times New Roman" w:cstheme="minorHAnsi"/>
          <w:color w:val="4C4C4C"/>
          <w:lang w:eastAsia="cs-CZ"/>
        </w:rPr>
        <w:t>.</w:t>
      </w:r>
    </w:p>
    <w:p w:rsidR="006B5630" w:rsidRPr="006B5630" w:rsidRDefault="006B5630" w:rsidP="006B5630">
      <w:pPr>
        <w:spacing w:after="336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pict>
          <v:rect id="_x0000_i1027" style="width:0;height:.75pt" o:hralign="center" o:hrstd="t" o:hr="t" fillcolor="#a0a0a0" stroked="f"/>
        </w:pic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t>Závěrečné zkoušky</w:t>
      </w:r>
      <w:r w:rsidRPr="006B5630">
        <w:rPr>
          <w:rFonts w:eastAsia="Times New Roman" w:cstheme="minorHAnsi"/>
          <w:color w:val="4C4C4C"/>
          <w:lang w:eastAsia="cs-CZ"/>
        </w:rPr>
        <w:t> na středních školách pak proběhnou rovněž nejdříve 1. června, a to dle přehledného harmonogramu, který naleznete </w:t>
      </w:r>
      <w:hyperlink r:id="rId9" w:history="1">
        <w:r w:rsidRPr="006B5630">
          <w:rPr>
            <w:rFonts w:eastAsia="Times New Roman" w:cstheme="minorHAnsi"/>
            <w:b/>
            <w:bCs/>
            <w:color w:val="206875"/>
            <w:u w:val="single"/>
            <w:lang w:eastAsia="cs-CZ"/>
          </w:rPr>
          <w:t>ZDE</w:t>
        </w:r>
      </w:hyperlink>
      <w:r w:rsidRPr="006B5630">
        <w:rPr>
          <w:rFonts w:eastAsia="Times New Roman" w:cstheme="minorHAnsi"/>
          <w:color w:val="4C4C4C"/>
          <w:lang w:eastAsia="cs-CZ"/>
        </w:rPr>
        <w:t>.</w:t>
      </w:r>
    </w:p>
    <w:p w:rsidR="006B5630" w:rsidRPr="006B5630" w:rsidRDefault="006B5630" w:rsidP="006B5630">
      <w:pPr>
        <w:spacing w:after="336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pict>
          <v:rect id="_x0000_i1028" style="width:0;height:.75pt" o:hralign="center" o:hrstd="t" o:hr="t" fillcolor="#a0a0a0" stroked="f"/>
        </w:pic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t>Co se týče jednotných přijímacích zkoušek, ty v tomto školním roce (2019/2020) proběhnou následovně: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Čtyřleté obory </w:t>
      </w:r>
      <w:r w:rsidRPr="006B5630">
        <w:rPr>
          <w:rFonts w:eastAsia="Times New Roman" w:cstheme="minorHAnsi"/>
          <w:i/>
          <w:iCs/>
          <w:color w:val="4C4C4C"/>
          <w:lang w:eastAsia="cs-CZ"/>
        </w:rPr>
        <w:t>(včetně nástavbového studia)</w:t>
      </w:r>
      <w:r w:rsidRPr="006B5630">
        <w:rPr>
          <w:rFonts w:eastAsia="Times New Roman" w:cstheme="minorHAnsi"/>
          <w:color w:val="4C4C4C"/>
          <w:lang w:eastAsia="cs-CZ"/>
        </w:rPr>
        <w:t>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– 8. června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Víceletá gymnázia –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9. června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lastRenderedPageBreak/>
        <w:t>Schéma školních přijímacích zkoušek stanovilo ministerstvo vyhláškou, jejich rozpis přikládáme pod tento text.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Přehledný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harmonogram jednotné přijímací zkoušky</w:t>
      </w:r>
      <w:r w:rsidRPr="006B5630">
        <w:rPr>
          <w:rFonts w:eastAsia="Times New Roman" w:cstheme="minorHAnsi"/>
          <w:color w:val="4C4C4C"/>
          <w:lang w:eastAsia="cs-CZ"/>
        </w:rPr>
        <w:t> naleznete </w:t>
      </w:r>
      <w:hyperlink r:id="rId10" w:history="1">
        <w:r w:rsidRPr="006B5630">
          <w:rPr>
            <w:rFonts w:eastAsia="Times New Roman" w:cstheme="minorHAnsi"/>
            <w:b/>
            <w:bCs/>
            <w:color w:val="206875"/>
            <w:u w:val="single"/>
            <w:lang w:eastAsia="cs-CZ"/>
          </w:rPr>
          <w:t>ZDE</w:t>
        </w:r>
      </w:hyperlink>
      <w:r w:rsidRPr="006B5630">
        <w:rPr>
          <w:rFonts w:eastAsia="Times New Roman" w:cstheme="minorHAnsi"/>
          <w:color w:val="4C4C4C"/>
          <w:lang w:eastAsia="cs-CZ"/>
        </w:rPr>
        <w:t>.</w:t>
      </w:r>
    </w:p>
    <w:p w:rsidR="006B5630" w:rsidRPr="006B5630" w:rsidRDefault="006B5630" w:rsidP="006B5630">
      <w:pPr>
        <w:spacing w:after="336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pict>
          <v:rect id="_x0000_i1029" style="width:0;height:.75pt" o:hralign="center" o:hrstd="t" o:hr="t" fillcolor="#a0a0a0" stroked="f"/>
        </w:pic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i/>
          <w:iCs/>
          <w:color w:val="4C4C4C"/>
          <w:lang w:eastAsia="cs-CZ"/>
        </w:rPr>
        <w:t>„Ministerstvo připravilo také podpůrné materiály, ve kterých se může žák v reálném prostředí seznámit s testovacím archem včetně možnosti časomíry. Žáci budou mít k dispozici také aplikaci, kde si mohou procvičovat testy z minulých let. K dispozici budou také výuková videa,“</w:t>
      </w:r>
      <w:r w:rsidRPr="006B5630">
        <w:rPr>
          <w:rFonts w:eastAsia="Times New Roman" w:cstheme="minorHAnsi"/>
          <w:color w:val="4C4C4C"/>
          <w:lang w:eastAsia="cs-CZ"/>
        </w:rPr>
        <w:t> řekl ministr školství na tiskové konferenci. </w:t>
      </w:r>
      <w:r w:rsidRPr="006B5630">
        <w:rPr>
          <w:rFonts w:eastAsia="Times New Roman" w:cstheme="minorHAnsi"/>
          <w:color w:val="4C4C4C"/>
          <w:lang w:eastAsia="cs-CZ"/>
        </w:rPr>
        <w:br/>
        <w:t>V rámci podpůrné kampaně </w:t>
      </w:r>
      <w:hyperlink r:id="rId11" w:tooltip="[Odkaz do nového okna] " w:history="1">
        <w:r w:rsidRPr="006B5630">
          <w:rPr>
            <w:rFonts w:eastAsia="Times New Roman" w:cstheme="minorHAnsi"/>
            <w:b/>
            <w:bCs/>
            <w:color w:val="206875"/>
            <w:u w:val="single"/>
            <w:lang w:eastAsia="cs-CZ"/>
          </w:rPr>
          <w:t>Přijímačky bez obav</w:t>
        </w:r>
      </w:hyperlink>
      <w:r w:rsidRPr="006B5630">
        <w:rPr>
          <w:rFonts w:eastAsia="Times New Roman" w:cstheme="minorHAnsi"/>
          <w:color w:val="4C4C4C"/>
          <w:lang w:eastAsia="cs-CZ"/>
        </w:rPr>
        <w:t> připravil CERMAT testovací prostředí pojmenované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Procvičování testů a úloh,</w:t>
      </w:r>
      <w:r w:rsidRPr="006B5630">
        <w:rPr>
          <w:rFonts w:eastAsia="Times New Roman" w:cstheme="minorHAnsi"/>
          <w:color w:val="4C4C4C"/>
          <w:lang w:eastAsia="cs-CZ"/>
        </w:rPr>
        <w:t> </w:t>
      </w:r>
      <w:r w:rsidRPr="006B5630">
        <w:rPr>
          <w:rFonts w:eastAsia="Times New Roman" w:cstheme="minorHAnsi"/>
          <w:b/>
          <w:bCs/>
          <w:color w:val="4C4C4C"/>
          <w:lang w:eastAsia="cs-CZ"/>
        </w:rPr>
        <w:t>které </w:t>
      </w:r>
      <w:r w:rsidRPr="006B5630">
        <w:rPr>
          <w:rFonts w:eastAsia="Times New Roman" w:cstheme="minorHAnsi"/>
          <w:color w:val="4C4C4C"/>
          <w:lang w:eastAsia="cs-CZ"/>
        </w:rPr>
        <w:t>naleznete na webu </w:t>
      </w:r>
      <w:hyperlink r:id="rId12" w:tooltip="[Odkaz do nového okna] " w:history="1">
        <w:r w:rsidRPr="006B5630">
          <w:rPr>
            <w:rFonts w:eastAsia="Times New Roman" w:cstheme="minorHAnsi"/>
            <w:b/>
            <w:bCs/>
            <w:color w:val="206875"/>
            <w:u w:val="single"/>
            <w:lang w:eastAsia="cs-CZ"/>
          </w:rPr>
          <w:t>https://procvicprijimacky.cermat.cz</w:t>
        </w:r>
      </w:hyperlink>
      <w:r w:rsidRPr="006B5630">
        <w:rPr>
          <w:rFonts w:eastAsia="Times New Roman" w:cstheme="minorHAnsi"/>
          <w:b/>
          <w:bCs/>
          <w:color w:val="4C4C4C"/>
          <w:lang w:eastAsia="cs-CZ"/>
        </w:rPr>
        <w:t>.</w:t>
      </w:r>
      <w:r w:rsidRPr="006B5630">
        <w:rPr>
          <w:rFonts w:eastAsia="Times New Roman" w:cstheme="minorHAnsi"/>
          <w:color w:val="4C4C4C"/>
          <w:lang w:eastAsia="cs-CZ"/>
        </w:rPr>
        <w:br/>
        <w:t xml:space="preserve">Elektronickou verzi testů </w:t>
      </w:r>
      <w:proofErr w:type="spellStart"/>
      <w:r w:rsidRPr="006B5630">
        <w:rPr>
          <w:rFonts w:eastAsia="Times New Roman" w:cstheme="minorHAnsi"/>
          <w:color w:val="4C4C4C"/>
          <w:lang w:eastAsia="cs-CZ"/>
        </w:rPr>
        <w:t>CERMATu</w:t>
      </w:r>
      <w:proofErr w:type="spellEnd"/>
      <w:r w:rsidRPr="006B5630">
        <w:rPr>
          <w:rFonts w:eastAsia="Times New Roman" w:cstheme="minorHAnsi"/>
          <w:color w:val="4C4C4C"/>
          <w:lang w:eastAsia="cs-CZ"/>
        </w:rPr>
        <w:t xml:space="preserve"> k přijímacím zkouškám v aplikaci </w:t>
      </w:r>
      <w:proofErr w:type="spellStart"/>
      <w:r w:rsidRPr="006B5630">
        <w:rPr>
          <w:rFonts w:eastAsia="Times New Roman" w:cstheme="minorHAnsi"/>
          <w:color w:val="4C4C4C"/>
          <w:lang w:eastAsia="cs-CZ"/>
        </w:rPr>
        <w:t>InspIS</w:t>
      </w:r>
      <w:proofErr w:type="spellEnd"/>
      <w:r w:rsidRPr="006B5630">
        <w:rPr>
          <w:rFonts w:eastAsia="Times New Roman" w:cstheme="minorHAnsi"/>
          <w:color w:val="4C4C4C"/>
          <w:lang w:eastAsia="cs-CZ"/>
        </w:rPr>
        <w:t xml:space="preserve"> </w:t>
      </w:r>
      <w:proofErr w:type="spellStart"/>
      <w:r w:rsidRPr="006B5630">
        <w:rPr>
          <w:rFonts w:eastAsia="Times New Roman" w:cstheme="minorHAnsi"/>
          <w:color w:val="4C4C4C"/>
          <w:lang w:eastAsia="cs-CZ"/>
        </w:rPr>
        <w:t>SETmobile</w:t>
      </w:r>
      <w:proofErr w:type="spellEnd"/>
      <w:r w:rsidRPr="006B5630">
        <w:rPr>
          <w:rFonts w:eastAsia="Times New Roman" w:cstheme="minorHAnsi"/>
          <w:color w:val="4C4C4C"/>
          <w:lang w:eastAsia="cs-CZ"/>
        </w:rPr>
        <w:t>, která je zdarma ke stažení do chytrých telefonů a tabletů, připravila Česká školní inspekce, více </w:t>
      </w:r>
      <w:hyperlink r:id="rId13" w:tgtFrame="_blank" w:history="1">
        <w:r w:rsidRPr="006B5630">
          <w:rPr>
            <w:rFonts w:eastAsia="Times New Roman" w:cstheme="minorHAnsi"/>
            <w:b/>
            <w:bCs/>
            <w:color w:val="206875"/>
            <w:u w:val="single"/>
            <w:lang w:eastAsia="cs-CZ"/>
          </w:rPr>
          <w:t>ZDE</w:t>
        </w:r>
      </w:hyperlink>
      <w:r w:rsidRPr="006B5630">
        <w:rPr>
          <w:rFonts w:eastAsia="Times New Roman" w:cstheme="minorHAnsi"/>
          <w:color w:val="4C4C4C"/>
          <w:lang w:eastAsia="cs-CZ"/>
        </w:rPr>
        <w:t>.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i/>
          <w:iCs/>
          <w:color w:val="4C4C4C"/>
          <w:lang w:eastAsia="cs-CZ"/>
        </w:rPr>
        <w:t>„Dovoluji si popřát hodně úspěchu maturantům i těm, co budou skládat závěrečné či přijímací zkoušky. Zvláštní poděkování směřuji také středním školám a pevně věřím, že to naši ředitelé a učitelé zvládnou,“</w:t>
      </w:r>
      <w:r w:rsidRPr="006B5630">
        <w:rPr>
          <w:rFonts w:eastAsia="Times New Roman" w:cstheme="minorHAnsi"/>
          <w:color w:val="4C4C4C"/>
          <w:lang w:eastAsia="cs-CZ"/>
        </w:rPr>
        <w:t xml:space="preserve"> dodal na závěr ministr školství Robert </w:t>
      </w:r>
      <w:proofErr w:type="spellStart"/>
      <w:r w:rsidRPr="006B5630">
        <w:rPr>
          <w:rFonts w:eastAsia="Times New Roman" w:cstheme="minorHAnsi"/>
          <w:color w:val="4C4C4C"/>
          <w:lang w:eastAsia="cs-CZ"/>
        </w:rPr>
        <w:t>Plaga</w:t>
      </w:r>
      <w:proofErr w:type="spellEnd"/>
      <w:r w:rsidRPr="006B5630">
        <w:rPr>
          <w:rFonts w:eastAsia="Times New Roman" w:cstheme="minorHAnsi"/>
          <w:color w:val="4C4C4C"/>
          <w:lang w:eastAsia="cs-CZ"/>
        </w:rPr>
        <w:t>.</w:t>
      </w:r>
    </w:p>
    <w:p w:rsidR="006B5630" w:rsidRPr="006B5630" w:rsidRDefault="006B5630" w:rsidP="006B5630">
      <w:pPr>
        <w:spacing w:before="120" w:after="240" w:line="240" w:lineRule="auto"/>
        <w:jc w:val="center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t xml:space="preserve">Harmonogram </w:t>
      </w:r>
      <w:proofErr w:type="gramStart"/>
      <w:r w:rsidRPr="006B5630">
        <w:rPr>
          <w:rFonts w:eastAsia="Times New Roman" w:cstheme="minorHAnsi"/>
          <w:b/>
          <w:bCs/>
          <w:color w:val="4C4C4C"/>
          <w:lang w:eastAsia="cs-CZ"/>
        </w:rPr>
        <w:t>zkoušek - školní</w:t>
      </w:r>
      <w:proofErr w:type="gramEnd"/>
      <w:r w:rsidRPr="006B5630">
        <w:rPr>
          <w:rFonts w:eastAsia="Times New Roman" w:cstheme="minorHAnsi"/>
          <w:b/>
          <w:bCs/>
          <w:color w:val="4C4C4C"/>
          <w:lang w:eastAsia="cs-CZ"/>
        </w:rPr>
        <w:t xml:space="preserve"> rok 2019/2020</w:t>
      </w:r>
    </w:p>
    <w:p w:rsidR="006B5630" w:rsidRPr="006B5630" w:rsidRDefault="006B5630" w:rsidP="006B5630">
      <w:pPr>
        <w:spacing w:before="120" w:after="240" w:line="240" w:lineRule="auto"/>
        <w:jc w:val="center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noProof/>
          <w:color w:val="4C4C4C"/>
          <w:lang w:eastAsia="cs-CZ"/>
        </w:rPr>
        <w:drawing>
          <wp:inline distT="0" distB="0" distL="0" distR="0">
            <wp:extent cx="4724400" cy="6219825"/>
            <wp:effectExtent l="0" t="0" r="0" b="9525"/>
            <wp:docPr id="1" name="Obrázek 1" descr="harmonogram-zko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monogram-zkous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lastRenderedPageBreak/>
        <w:t>[1] </w:t>
      </w:r>
      <w:r w:rsidRPr="006B5630">
        <w:rPr>
          <w:rFonts w:eastAsia="Times New Roman" w:cstheme="minorHAnsi"/>
          <w:color w:val="4C4C4C"/>
          <w:lang w:eastAsia="cs-CZ"/>
        </w:rPr>
        <w:t>Pokud škola potřebuje pro konání školní přijímací zkoušky delší období pro řádný termín, než je uvedeno v tabulce, pak pro žáky, kteří konají školní přijímací zkoušku</w:t>
      </w:r>
    </w:p>
    <w:p w:rsidR="006B5630" w:rsidRPr="006B5630" w:rsidRDefault="006B5630" w:rsidP="006B5630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v prvním termínu, lze využít navíc období 25.5. a 26.5.,</w:t>
      </w:r>
    </w:p>
    <w:p w:rsidR="006B5630" w:rsidRPr="006B5630" w:rsidRDefault="006B5630" w:rsidP="006B5630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v druhém termínu, lze využít navíc období 27.5. a 28.5.</w:t>
      </w:r>
    </w:p>
    <w:p w:rsidR="006B5630" w:rsidRPr="006B5630" w:rsidRDefault="006B5630" w:rsidP="006B5630">
      <w:pPr>
        <w:spacing w:before="120" w:after="240" w:line="240" w:lineRule="auto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b/>
          <w:bCs/>
          <w:color w:val="4C4C4C"/>
          <w:lang w:eastAsia="cs-CZ"/>
        </w:rPr>
        <w:t>[2]</w:t>
      </w:r>
      <w:r w:rsidRPr="006B5630">
        <w:rPr>
          <w:rFonts w:eastAsia="Times New Roman" w:cstheme="minorHAnsi"/>
          <w:color w:val="4C4C4C"/>
          <w:lang w:eastAsia="cs-CZ"/>
        </w:rPr>
        <w:t> Pokud škola potřebuje pro konání školní přijímací zkoušky delší období pro náhradní termín, než je uvedeno v tabulce, pak pro žáky, kteří konají školní přijímací zkoušku</w:t>
      </w:r>
    </w:p>
    <w:p w:rsidR="006B5630" w:rsidRPr="006B5630" w:rsidRDefault="006B5630" w:rsidP="006B5630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v prvním termínu, lze využít navíc období 15.6. a 16.6.,</w:t>
      </w:r>
    </w:p>
    <w:p w:rsidR="006B5630" w:rsidRPr="006B5630" w:rsidRDefault="006B5630" w:rsidP="006B5630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4C4C4C"/>
          <w:lang w:eastAsia="cs-CZ"/>
        </w:rPr>
      </w:pPr>
      <w:r w:rsidRPr="006B5630">
        <w:rPr>
          <w:rFonts w:eastAsia="Times New Roman" w:cstheme="minorHAnsi"/>
          <w:color w:val="4C4C4C"/>
          <w:lang w:eastAsia="cs-CZ"/>
        </w:rPr>
        <w:t>v druhém termínu, lze využít navíc období 17.6. a 18.6.</w:t>
      </w:r>
    </w:p>
    <w:p w:rsidR="00B3322F" w:rsidRPr="006B5630" w:rsidRDefault="00B3322F">
      <w:pPr>
        <w:rPr>
          <w:rFonts w:cstheme="minorHAnsi"/>
        </w:rPr>
      </w:pPr>
    </w:p>
    <w:sectPr w:rsidR="00B3322F" w:rsidRPr="006B5630" w:rsidSect="006B5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B7E"/>
    <w:multiLevelType w:val="multilevel"/>
    <w:tmpl w:val="AB9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C4CDA"/>
    <w:multiLevelType w:val="multilevel"/>
    <w:tmpl w:val="395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30"/>
    <w:rsid w:val="006B5630"/>
    <w:rsid w:val="00B3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8DAB-E9F6-436C-996B-47B4DAD8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5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56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563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563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B5630"/>
    <w:rPr>
      <w:i/>
      <w:iCs/>
    </w:rPr>
  </w:style>
  <w:style w:type="paragraph" w:customStyle="1" w:styleId="phcenter">
    <w:name w:val="ph_center"/>
    <w:basedOn w:val="Normln"/>
    <w:rsid w:val="006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1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044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  <w:divsChild>
            <w:div w:id="18743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52803_1_1/" TargetMode="External"/><Relationship Id="rId13" Type="http://schemas.openxmlformats.org/officeDocument/2006/relationships/hyperlink" Target="https://www.csicr.cz/cz/Aktuality/InspIS-SETmobile-Priprava-na-prijimaci-zkousky-p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novinar/msmt-vydalo-vyhlasku-k-hodnoceni-druheho-pololeti-2019-2020" TargetMode="External"/><Relationship Id="rId12" Type="http://schemas.openxmlformats.org/officeDocument/2006/relationships/hyperlink" Target="https://procvicprijimacky.cermat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smt.cz/soubor-hygienickych-pokynu-pro-ms-zs-a-ss" TargetMode="External"/><Relationship Id="rId11" Type="http://schemas.openxmlformats.org/officeDocument/2006/relationships/hyperlink" Target="https://prijimacky.cermat.cz/menu/jednotna-prijimaci-zkouska/prijimacky-bez-obav" TargetMode="External"/><Relationship Id="rId5" Type="http://schemas.openxmlformats.org/officeDocument/2006/relationships/hyperlink" Target="http://www.msmt.cz/harmonogram-uvolnovani-opatreni-v-oblasti-skolstv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smt.cz/file/52804_1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file/52805_1_1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2020-05-11T05:53:00Z</dcterms:created>
  <dcterms:modified xsi:type="dcterms:W3CDTF">2020-05-11T05:54:00Z</dcterms:modified>
</cp:coreProperties>
</file>