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1906" w14:textId="77777777" w:rsidR="00792B16" w:rsidRDefault="00792B16" w:rsidP="00792B16">
      <w:pPr>
        <w:pStyle w:val="styl1"/>
        <w:spacing w:before="0" w:beforeAutospacing="0" w:after="0" w:afterAutospacing="0"/>
        <w:jc w:val="center"/>
      </w:pPr>
      <w:r>
        <w:rPr>
          <w:rStyle w:val="Siln"/>
          <w:rFonts w:ascii="Cambria" w:hAnsi="Cambria"/>
          <w:color w:val="002060"/>
          <w:sz w:val="32"/>
          <w:szCs w:val="32"/>
        </w:rPr>
        <w:t>Vyhláška o nezdravých potravinách ve školách</w:t>
      </w:r>
    </w:p>
    <w:p w14:paraId="2BDCED4C" w14:textId="77777777" w:rsidR="00792B16" w:rsidRDefault="00792B16" w:rsidP="00792B16">
      <w:pPr>
        <w:pStyle w:val="Bezmezer"/>
        <w:spacing w:before="0" w:beforeAutospacing="0" w:after="0" w:afterAutospacing="0"/>
      </w:pPr>
      <w:r>
        <w:t>  </w:t>
      </w:r>
    </w:p>
    <w:p w14:paraId="55884896" w14:textId="77777777" w:rsidR="00792B16" w:rsidRPr="005346BC" w:rsidRDefault="00792B16" w:rsidP="00792B16">
      <w:pPr>
        <w:pStyle w:val="Bezmezer"/>
        <w:spacing w:before="0" w:beforeAutospacing="0" w:after="0" w:afterAutospacing="0"/>
      </w:pPr>
      <w:r w:rsidRPr="005346BC">
        <w:rPr>
          <w:iCs/>
        </w:rPr>
        <w:t>Vyhláška o nezdravých potravinách, které se nesmějí prodávat ve školách, je po roce hotová. Převzala ji Sbírka zákonů, řekla ČTK Klára Bílá z tiskového oddělení ministerstva školství.</w:t>
      </w:r>
    </w:p>
    <w:p w14:paraId="6855835F" w14:textId="77777777" w:rsidR="00792B16" w:rsidRPr="005346BC" w:rsidRDefault="00792B16" w:rsidP="00792B16">
      <w:pPr>
        <w:pStyle w:val="Bezmezer"/>
        <w:spacing w:before="0" w:beforeAutospacing="0" w:after="0" w:afterAutospacing="0"/>
      </w:pPr>
      <w:r w:rsidRPr="005346BC">
        <w:t xml:space="preserve">Potraviny a nápoje, které požadavkům nevyhoví, nezmizí ze škol okamžitě. Takzvaná </w:t>
      </w:r>
      <w:proofErr w:type="spellStart"/>
      <w:r w:rsidRPr="005346BC">
        <w:t>pamlsková</w:t>
      </w:r>
      <w:proofErr w:type="spellEnd"/>
      <w:r w:rsidRPr="005346BC">
        <w:t xml:space="preserve"> vyhláška začne platit 15. den po vyhlášení, ale školy budou mít ještě tři měsíce na to, aby sortiment v bufetech a automatech přizpůsobily novým požadavkům. Pokud bude předpis vydán v září, budou ho muset školy dodržovat od 1. ledna 2017.</w:t>
      </w:r>
    </w:p>
    <w:p w14:paraId="339DCE65" w14:textId="77777777" w:rsidR="00792B16" w:rsidRPr="005346BC" w:rsidRDefault="00792B16" w:rsidP="00792B16">
      <w:pPr>
        <w:pStyle w:val="Bezmezer"/>
        <w:spacing w:before="0" w:beforeAutospacing="0" w:after="0" w:afterAutospacing="0"/>
      </w:pPr>
      <w:r w:rsidRPr="005346BC">
        <w:t xml:space="preserve">Ve školách nebude možné prodávat a dělat reklamu na výrobky obsahující kofein nebo umělá sladidla. Zakázány budou energetické nápoje i výrobky primárně určené pro sportovce. Na obložených bagetách a dalším pečivu budou zapovězeny kečup, majonéza, dresink nebo hořčice. Z parametrů pro mléčné výrobky, které nesplňují například smetanové a tvarohové výrobky </w:t>
      </w:r>
      <w:proofErr w:type="spellStart"/>
      <w:r w:rsidRPr="005346BC">
        <w:t>Lipánek</w:t>
      </w:r>
      <w:proofErr w:type="spellEnd"/>
      <w:r w:rsidRPr="005346BC">
        <w:t>, Pribináček nebo Bobík, by měly mít výjimku výrobky zařazené do programu Mléko do škol. Ty se budou moci do 31. července 2017 prodávat, i když nárokům nevyhoví.</w:t>
      </w:r>
    </w:p>
    <w:p w14:paraId="4803CE56" w14:textId="77777777" w:rsidR="00792B16" w:rsidRPr="005346BC" w:rsidRDefault="00792B16" w:rsidP="00792B16">
      <w:pPr>
        <w:pStyle w:val="Bezmezer"/>
        <w:spacing w:before="0" w:beforeAutospacing="0" w:after="0" w:afterAutospacing="0"/>
      </w:pPr>
      <w:r w:rsidRPr="005346BC">
        <w:t>Ve školách bude možné prodávat ovoce, zeleninu a šťávy z těchto plodů bez přidaného cukru. Na mléčné výrobky, pečivo a nesmažené výrobky z masa, vajec nebo luštěnin jsou stanoveny limity soli, cukru a tuku. Budou muset také mít určitý minimální obsah původní složky v potravině.</w:t>
      </w:r>
    </w:p>
    <w:p w14:paraId="550F8452" w14:textId="714CEA87" w:rsidR="00792B16" w:rsidRPr="005346BC" w:rsidRDefault="00792B16" w:rsidP="00792B16">
      <w:pPr>
        <w:pStyle w:val="Bezmezer"/>
        <w:spacing w:before="0" w:beforeAutospacing="0" w:after="0" w:afterAutospacing="0"/>
      </w:pPr>
      <w:r w:rsidRPr="005346BC">
        <w:t>Vyhláška se bude týkat dětí ve věku, kdy plní povinnou školní docházku.</w:t>
      </w:r>
      <w:r w:rsidR="000D2FB1">
        <w:t xml:space="preserve"> </w:t>
      </w:r>
      <w:proofErr w:type="gramStart"/>
      <w:r w:rsidRPr="005346BC">
        <w:t>Výjimky</w:t>
      </w:r>
      <w:proofErr w:type="gramEnd"/>
      <w:r w:rsidRPr="005346BC">
        <w:t xml:space="preserve"> budou mít mimo jiné vyšší odborné školy nebo zařízení pro další vzdělávání pedagogických pracovníků. Budou se moci prodávat také potraviny, které žáci </w:t>
      </w:r>
      <w:proofErr w:type="gramStart"/>
      <w:r w:rsidRPr="005346BC">
        <w:t>vytvoří</w:t>
      </w:r>
      <w:proofErr w:type="gramEnd"/>
      <w:r w:rsidRPr="005346BC">
        <w:t xml:space="preserve"> jako součást praktického vyučování, i když nebudou splňovat požadavky vyhlášky. Jde například o cukrářské výrobky. “Jsou zohledněny i případy, kdy škola pronajímá například tělocvičnu či jiné prostory k pořádání různých společenských akcí, které však nejsou pořádány v souvislosti se vzděláváním,“ doplnilo ministerstvo.</w:t>
      </w:r>
    </w:p>
    <w:p w14:paraId="4F5417C7" w14:textId="77777777" w:rsidR="00792B16" w:rsidRPr="005346BC" w:rsidRDefault="00792B16" w:rsidP="00792B16">
      <w:pPr>
        <w:pStyle w:val="Bezmezer"/>
        <w:spacing w:before="0" w:beforeAutospacing="0" w:after="0" w:afterAutospacing="0"/>
      </w:pPr>
      <w:r w:rsidRPr="005346BC">
        <w:t>Zákaz sladkých nápojů a pamlsků ve školách prosadil bývalý ministr školství Marcel Chládek (ČSSD) ve snaze bojovat s dětskou obezitou. Vyhlášku připravilo ministerstvo školství společně s ministerstvem zdravotnictví. Posuzovala ji také Evropská unie kvůli potvrzení, že nejde o omezení volného pohybu některých druhů potravin.</w:t>
      </w:r>
    </w:p>
    <w:p w14:paraId="68210CE6" w14:textId="77777777" w:rsidR="00792B16" w:rsidRDefault="00792B16" w:rsidP="00792B16"/>
    <w:p w14:paraId="56F8CB10" w14:textId="77777777" w:rsidR="00792B16" w:rsidRPr="005346BC" w:rsidRDefault="00792B16" w:rsidP="00792B16">
      <w:pPr>
        <w:pStyle w:val="Bezmezer"/>
        <w:spacing w:before="0" w:beforeAutospacing="0" w:after="0" w:afterAutospacing="0"/>
        <w:rPr>
          <w:i/>
        </w:rPr>
      </w:pPr>
      <w:r w:rsidRPr="005346BC">
        <w:rPr>
          <w:i/>
        </w:rPr>
        <w:t xml:space="preserve">(Zdroj: </w:t>
      </w:r>
      <w:r w:rsidRPr="005346BC">
        <w:rPr>
          <w:i/>
          <w:color w:val="000000"/>
          <w:sz w:val="22"/>
          <w:szCs w:val="22"/>
        </w:rPr>
        <w:t>rodina-deti.doktorka.cz</w:t>
      </w:r>
      <w:r w:rsidRPr="005346BC">
        <w:rPr>
          <w:i/>
          <w:sz w:val="22"/>
          <w:szCs w:val="22"/>
        </w:rPr>
        <w:t>)</w:t>
      </w:r>
    </w:p>
    <w:p w14:paraId="21931A27" w14:textId="77777777" w:rsidR="00792B16" w:rsidRDefault="00792B16" w:rsidP="00792B16"/>
    <w:p w14:paraId="3A2F67E0" w14:textId="77777777" w:rsidR="006D0007" w:rsidRDefault="006D0007"/>
    <w:sectPr w:rsidR="006D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16"/>
    <w:rsid w:val="000D2FB1"/>
    <w:rsid w:val="006D0007"/>
    <w:rsid w:val="00792B16"/>
    <w:rsid w:val="009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FC448"/>
  <w15:chartTrackingRefBased/>
  <w15:docId w15:val="{A0A447EC-BA14-8145-8C84-C96F56D2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B16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792B1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2B16"/>
    <w:rPr>
      <w:b/>
      <w:bCs/>
    </w:rPr>
  </w:style>
  <w:style w:type="paragraph" w:styleId="Bezmezer">
    <w:name w:val="No Spacing"/>
    <w:basedOn w:val="Normln"/>
    <w:uiPriority w:val="1"/>
    <w:qFormat/>
    <w:rsid w:val="00792B1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2023-06-02T17:06:00Z</dcterms:created>
  <dcterms:modified xsi:type="dcterms:W3CDTF">2023-06-02T17:07:00Z</dcterms:modified>
</cp:coreProperties>
</file>