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40" w:rsidRPr="00357B40" w:rsidRDefault="00357B40" w:rsidP="00357B40">
      <w:pPr>
        <w:pStyle w:val="Bezmezer"/>
        <w:rPr>
          <w:rFonts w:asciiTheme="minorHAnsi" w:hAnsiTheme="minorHAnsi"/>
          <w:b/>
          <w:color w:val="002060"/>
          <w:sz w:val="28"/>
          <w:szCs w:val="28"/>
        </w:rPr>
      </w:pPr>
      <w:r w:rsidRPr="00357B40">
        <w:rPr>
          <w:rFonts w:asciiTheme="minorHAnsi" w:hAnsiTheme="minorHAnsi"/>
          <w:b/>
          <w:color w:val="002060"/>
          <w:sz w:val="28"/>
          <w:szCs w:val="28"/>
        </w:rPr>
        <w:t xml:space="preserve">Rodiče budou moci uplatnit vyšší </w:t>
      </w:r>
      <w:proofErr w:type="spellStart"/>
      <w:r w:rsidRPr="00357B40">
        <w:rPr>
          <w:rFonts w:asciiTheme="minorHAnsi" w:hAnsiTheme="minorHAnsi"/>
          <w:b/>
          <w:color w:val="002060"/>
          <w:sz w:val="28"/>
          <w:szCs w:val="28"/>
        </w:rPr>
        <w:t>školkovné</w:t>
      </w:r>
      <w:proofErr w:type="spellEnd"/>
    </w:p>
    <w:p w:rsid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  <w:r w:rsidRPr="00357B40">
        <w:rPr>
          <w:rFonts w:asciiTheme="minorHAnsi" w:hAnsiTheme="minorHAnsi"/>
          <w:sz w:val="22"/>
          <w:szCs w:val="22"/>
        </w:rPr>
        <w:t xml:space="preserve">Lednové zvýšení minimální měsíční mzdy z 9900 korun na 11 tisíc korun bude mít mimo jiné vliv i na výši </w:t>
      </w:r>
      <w:proofErr w:type="spellStart"/>
      <w:r w:rsidRPr="00357B40">
        <w:rPr>
          <w:rFonts w:asciiTheme="minorHAnsi" w:hAnsiTheme="minorHAnsi"/>
          <w:sz w:val="22"/>
          <w:szCs w:val="22"/>
        </w:rPr>
        <w:t>školkovného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. Maximální částka této daňové slevy je totiž odvozena od výše minimální mzdy platné k 1. lednu daného roku. Rodiče tak budou moci za rok 2017 uplatnit vyšší </w:t>
      </w:r>
      <w:proofErr w:type="spellStart"/>
      <w:r w:rsidRPr="00357B40">
        <w:rPr>
          <w:rFonts w:asciiTheme="minorHAnsi" w:hAnsiTheme="minorHAnsi"/>
          <w:sz w:val="22"/>
          <w:szCs w:val="22"/>
        </w:rPr>
        <w:t>školkovné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než za letošek.</w:t>
      </w: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  <w:r w:rsidRPr="00357B40">
        <w:rPr>
          <w:rFonts w:asciiTheme="minorHAnsi" w:hAnsiTheme="minorHAnsi"/>
          <w:sz w:val="22"/>
          <w:szCs w:val="22"/>
        </w:rPr>
        <w:t xml:space="preserve">Maximální výše </w:t>
      </w:r>
      <w:proofErr w:type="spellStart"/>
      <w:r w:rsidRPr="00357B40">
        <w:rPr>
          <w:rFonts w:asciiTheme="minorHAnsi" w:hAnsiTheme="minorHAnsi"/>
          <w:sz w:val="22"/>
          <w:szCs w:val="22"/>
        </w:rPr>
        <w:t>školkovného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odpovídá výši minimální měsíční mzdy. „Činí-li roční výdaje za mateřskou školku například 18 tisíc korun, je možné za rok 2016 daňovou povinnost snížit o 9900 korun, za rok 2017 pak již o 11 tisíc korun,“ potvrdila Právu daňová poradkyně Gabriela </w:t>
      </w:r>
      <w:proofErr w:type="spellStart"/>
      <w:r w:rsidRPr="00357B40">
        <w:rPr>
          <w:rFonts w:asciiTheme="minorHAnsi" w:hAnsiTheme="minorHAnsi"/>
          <w:sz w:val="22"/>
          <w:szCs w:val="22"/>
        </w:rPr>
        <w:t>Ivanco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ze společnosti </w:t>
      </w:r>
      <w:proofErr w:type="spellStart"/>
      <w:r w:rsidRPr="00357B40">
        <w:rPr>
          <w:rFonts w:asciiTheme="minorHAnsi" w:hAnsiTheme="minorHAnsi"/>
          <w:sz w:val="22"/>
          <w:szCs w:val="22"/>
        </w:rPr>
        <w:t>Mazars</w:t>
      </w:r>
      <w:proofErr w:type="spellEnd"/>
      <w:r w:rsidRPr="00357B40">
        <w:rPr>
          <w:rFonts w:asciiTheme="minorHAnsi" w:hAnsiTheme="minorHAnsi"/>
          <w:sz w:val="22"/>
          <w:szCs w:val="22"/>
        </w:rPr>
        <w:t>.</w:t>
      </w:r>
    </w:p>
    <w:p w:rsid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  <w:u w:val="single"/>
        </w:rPr>
      </w:pPr>
      <w:r w:rsidRPr="00357B40">
        <w:rPr>
          <w:rFonts w:asciiTheme="minorHAnsi" w:hAnsiTheme="minorHAnsi"/>
          <w:sz w:val="22"/>
          <w:szCs w:val="22"/>
          <w:u w:val="single"/>
        </w:rPr>
        <w:t>Bez příjmového omezení</w:t>
      </w: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  <w:r w:rsidRPr="00357B40">
        <w:rPr>
          <w:rFonts w:asciiTheme="minorHAnsi" w:hAnsiTheme="minorHAnsi"/>
          <w:sz w:val="22"/>
          <w:szCs w:val="22"/>
        </w:rPr>
        <w:t xml:space="preserve">Zatímco na přídavky na děti mají nárok pouze rodiny s rozhodným příjmem do limitu, pro uplatnění </w:t>
      </w:r>
      <w:proofErr w:type="spellStart"/>
      <w:r w:rsidRPr="00357B40">
        <w:rPr>
          <w:rFonts w:asciiTheme="minorHAnsi" w:hAnsiTheme="minorHAnsi"/>
          <w:sz w:val="22"/>
          <w:szCs w:val="22"/>
        </w:rPr>
        <w:t>školkovného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není finanční ani majetková situace finančním úřadem zkoumána.</w:t>
      </w: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  <w:proofErr w:type="spellStart"/>
      <w:r w:rsidRPr="00357B40">
        <w:rPr>
          <w:rFonts w:asciiTheme="minorHAnsi" w:hAnsiTheme="minorHAnsi"/>
          <w:sz w:val="22"/>
          <w:szCs w:val="22"/>
        </w:rPr>
        <w:t>Školkovné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tak mohou uplatnit i rodiny, v nichž oba rodiče pracují za průměrnou a vyšší mzdu, a tudíž nesplňují podmínky pro přiznání přídavků na děti. </w:t>
      </w:r>
      <w:proofErr w:type="spellStart"/>
      <w:r w:rsidRPr="00357B40">
        <w:rPr>
          <w:rFonts w:asciiTheme="minorHAnsi" w:hAnsiTheme="minorHAnsi"/>
          <w:sz w:val="22"/>
          <w:szCs w:val="22"/>
        </w:rPr>
        <w:t>Školkovné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též na rozdíl od daňových odpočtů snižuje přímo vypočtenou daň z příjmu fyzických osob, a nikoliv pouze daňový základ.</w:t>
      </w:r>
    </w:p>
    <w:p w:rsid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  <w:u w:val="single"/>
        </w:rPr>
      </w:pPr>
      <w:r w:rsidRPr="00357B40">
        <w:rPr>
          <w:rFonts w:asciiTheme="minorHAnsi" w:hAnsiTheme="minorHAnsi"/>
          <w:sz w:val="22"/>
          <w:szCs w:val="22"/>
          <w:u w:val="single"/>
        </w:rPr>
        <w:t>Jak postupovat</w:t>
      </w: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  <w:r w:rsidRPr="00357B40">
        <w:rPr>
          <w:rFonts w:asciiTheme="minorHAnsi" w:hAnsiTheme="minorHAnsi"/>
          <w:sz w:val="22"/>
          <w:szCs w:val="22"/>
        </w:rPr>
        <w:t>Daňovou slevu za umístění dítěte, která přímo snižuje vypočtenou daň z příjmu fyzických osob, je možné uplatnit pouze za celý kalendářní rok.</w:t>
      </w: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  <w:proofErr w:type="spellStart"/>
      <w:r w:rsidRPr="00357B40">
        <w:rPr>
          <w:rFonts w:asciiTheme="minorHAnsi" w:hAnsiTheme="minorHAnsi"/>
          <w:sz w:val="22"/>
          <w:szCs w:val="22"/>
        </w:rPr>
        <w:t>Školkovné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tedy nelze uplatňovat měsíčně při výpočtu čisté měsíční mzdy tak, jako daňovou slevu na poplatníka. Zaměstnanci tudíž uplatňují </w:t>
      </w:r>
      <w:proofErr w:type="spellStart"/>
      <w:r w:rsidRPr="00357B40">
        <w:rPr>
          <w:rFonts w:asciiTheme="minorHAnsi" w:hAnsiTheme="minorHAnsi"/>
          <w:sz w:val="22"/>
          <w:szCs w:val="22"/>
        </w:rPr>
        <w:t>školkovné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v ročním zúčtování daně, které za ně zpracovává zaměstnavatel. Osoby samostatně výdělečně činné a zaměstnanci mající povinnost podat daňové přiznání, například kvůli příjmům z pronájmu, uplatňují </w:t>
      </w:r>
      <w:proofErr w:type="spellStart"/>
      <w:r w:rsidRPr="00357B40">
        <w:rPr>
          <w:rFonts w:asciiTheme="minorHAnsi" w:hAnsiTheme="minorHAnsi"/>
          <w:sz w:val="22"/>
          <w:szCs w:val="22"/>
        </w:rPr>
        <w:t>školkovné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v daňovém přiznání.</w:t>
      </w: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  <w:r w:rsidRPr="00357B40">
        <w:rPr>
          <w:rFonts w:asciiTheme="minorHAnsi" w:hAnsiTheme="minorHAnsi"/>
          <w:sz w:val="22"/>
          <w:szCs w:val="22"/>
        </w:rPr>
        <w:t>Zaměstnanci tedy musí do 15. února doručit své mzdové účetní potvrzení od příslušné mateřské školy. Při podání daňového přiznání je pak toto potvrzení jeho přílohou.</w:t>
      </w: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  <w:r w:rsidRPr="00357B40">
        <w:rPr>
          <w:rFonts w:asciiTheme="minorHAnsi" w:hAnsiTheme="minorHAnsi"/>
          <w:sz w:val="22"/>
          <w:szCs w:val="22"/>
        </w:rPr>
        <w:t xml:space="preserve">Pro potvrzení není stanoven závazný tiskopis. „V písemném potvrzení by však měla být uvedena adresa školky, jméno a příjmení dítěte, rodné číslo dítěte, pro které se potvrzení vydává, vyčíslená částka </w:t>
      </w:r>
      <w:proofErr w:type="spellStart"/>
      <w:r w:rsidRPr="00357B40">
        <w:rPr>
          <w:rFonts w:asciiTheme="minorHAnsi" w:hAnsiTheme="minorHAnsi"/>
          <w:sz w:val="22"/>
          <w:szCs w:val="22"/>
        </w:rPr>
        <w:t>školkovného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, datum a podpis zástupce mateřské školy,“ upřesnila </w:t>
      </w:r>
      <w:proofErr w:type="spellStart"/>
      <w:r w:rsidRPr="00357B40">
        <w:rPr>
          <w:rFonts w:asciiTheme="minorHAnsi" w:hAnsiTheme="minorHAnsi"/>
          <w:sz w:val="22"/>
          <w:szCs w:val="22"/>
        </w:rPr>
        <w:t>Ivanco</w:t>
      </w:r>
      <w:proofErr w:type="spellEnd"/>
      <w:r w:rsidRPr="00357B40">
        <w:rPr>
          <w:rFonts w:asciiTheme="minorHAnsi" w:hAnsiTheme="minorHAnsi"/>
          <w:sz w:val="22"/>
          <w:szCs w:val="22"/>
        </w:rPr>
        <w:t>.</w:t>
      </w: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  <w:proofErr w:type="spellStart"/>
      <w:r w:rsidRPr="00357B40">
        <w:rPr>
          <w:rFonts w:asciiTheme="minorHAnsi" w:hAnsiTheme="minorHAnsi"/>
          <w:sz w:val="22"/>
          <w:szCs w:val="22"/>
        </w:rPr>
        <w:t>Školkovné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může uplatnit pouze jeden z rodičů, přičemž dítě musí žít s poplatníkem ve společně hospodařící domácnosti. Slevu je rovněž možné uplatnit i na více dětí, pokud tak mají rodiče například dvě děti v mateřské škole, mohou uplatnit </w:t>
      </w:r>
      <w:proofErr w:type="spellStart"/>
      <w:r w:rsidRPr="00357B40">
        <w:rPr>
          <w:rFonts w:asciiTheme="minorHAnsi" w:hAnsiTheme="minorHAnsi"/>
          <w:sz w:val="22"/>
          <w:szCs w:val="22"/>
        </w:rPr>
        <w:t>školkovné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na každé dítě do maximálního limitu a lze to provést i tak, že na jedno dítě uplatní </w:t>
      </w:r>
      <w:proofErr w:type="spellStart"/>
      <w:r w:rsidRPr="00357B40">
        <w:rPr>
          <w:rFonts w:asciiTheme="minorHAnsi" w:hAnsiTheme="minorHAnsi"/>
          <w:sz w:val="22"/>
          <w:szCs w:val="22"/>
        </w:rPr>
        <w:t>školkovné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jeden rodič, na druhé dítě druhý rodič.</w:t>
      </w: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  <w:r w:rsidRPr="00357B40">
        <w:rPr>
          <w:rFonts w:asciiTheme="minorHAnsi" w:hAnsiTheme="minorHAnsi"/>
          <w:sz w:val="22"/>
          <w:szCs w:val="22"/>
        </w:rPr>
        <w:t xml:space="preserve">Částku </w:t>
      </w:r>
      <w:proofErr w:type="spellStart"/>
      <w:r w:rsidRPr="00357B40">
        <w:rPr>
          <w:rFonts w:asciiTheme="minorHAnsi" w:hAnsiTheme="minorHAnsi"/>
          <w:sz w:val="22"/>
          <w:szCs w:val="22"/>
        </w:rPr>
        <w:t>školkovného</w:t>
      </w:r>
      <w:proofErr w:type="spellEnd"/>
      <w:r w:rsidRPr="00357B40">
        <w:rPr>
          <w:rFonts w:asciiTheme="minorHAnsi" w:hAnsiTheme="minorHAnsi"/>
          <w:sz w:val="22"/>
          <w:szCs w:val="22"/>
        </w:rPr>
        <w:t xml:space="preserve"> na jedno dítě ovšem mezi rodiče rozdělit nelze, uplatnit jej v plné výši může jen jeden z rodičů.</w:t>
      </w:r>
    </w:p>
    <w:p w:rsidR="00357B40" w:rsidRDefault="00357B40" w:rsidP="00357B40">
      <w:pPr>
        <w:pStyle w:val="Bezmezer"/>
        <w:rPr>
          <w:rFonts w:asciiTheme="minorHAnsi" w:hAnsiTheme="minorHAnsi"/>
          <w:sz w:val="22"/>
          <w:szCs w:val="22"/>
          <w:u w:val="single"/>
        </w:rPr>
      </w:pPr>
    </w:p>
    <w:p w:rsidR="00357B40" w:rsidRPr="00357B40" w:rsidRDefault="00357B40" w:rsidP="00357B40">
      <w:pPr>
        <w:pStyle w:val="Bezmezer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357B40">
        <w:rPr>
          <w:rFonts w:asciiTheme="minorHAnsi" w:hAnsiTheme="minorHAnsi"/>
          <w:sz w:val="22"/>
          <w:szCs w:val="22"/>
          <w:u w:val="single"/>
        </w:rPr>
        <w:t>Uplatnění výdajů paušálem nevadí</w:t>
      </w:r>
    </w:p>
    <w:p w:rsidR="00D25C81" w:rsidRPr="00357B40" w:rsidRDefault="00357B40" w:rsidP="00357B40">
      <w:pPr>
        <w:pStyle w:val="Bezmezer"/>
        <w:rPr>
          <w:rFonts w:asciiTheme="minorHAnsi" w:hAnsiTheme="minorHAnsi"/>
          <w:sz w:val="22"/>
          <w:szCs w:val="22"/>
        </w:rPr>
      </w:pPr>
      <w:r w:rsidRPr="00357B40">
        <w:rPr>
          <w:rFonts w:asciiTheme="minorHAnsi" w:hAnsiTheme="minorHAnsi"/>
          <w:sz w:val="22"/>
          <w:szCs w:val="22"/>
        </w:rPr>
        <w:t xml:space="preserve">V případě daňového zvýhodnění na děti platí, že jej v daňovém přiznání nemůže uplatnit osoba samostatně výdělečně činná, která uplatňuje ke stanovení základu daně výdajový paušál a součet dílčích základů daně, u kterých byly výdaje tímto způsobem uplatněny, je vyšší než 50 procent celkového základu </w:t>
      </w:r>
      <w:proofErr w:type="gramStart"/>
      <w:r w:rsidRPr="00357B40">
        <w:rPr>
          <w:rFonts w:asciiTheme="minorHAnsi" w:hAnsiTheme="minorHAnsi"/>
          <w:sz w:val="22"/>
          <w:szCs w:val="22"/>
        </w:rPr>
        <w:t>daně......................</w:t>
      </w:r>
      <w:proofErr w:type="gramEnd"/>
    </w:p>
    <w:sectPr w:rsidR="00D25C81" w:rsidRPr="0035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40"/>
    <w:rsid w:val="00357B40"/>
    <w:rsid w:val="00D2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357B40"/>
    <w:pPr>
      <w:spacing w:before="30" w:after="60"/>
      <w:outlineLvl w:val="0"/>
    </w:pPr>
    <w:rPr>
      <w:rFonts w:ascii="Arial Unicode MS" w:eastAsia="Arial Unicode MS" w:hAnsi="Arial Unicode MS" w:cs="Arial Unicode MS"/>
      <w:b/>
      <w:bCs/>
      <w:kern w:val="36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357B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7B40"/>
    <w:rPr>
      <w:rFonts w:ascii="Arial Unicode MS" w:eastAsia="Arial Unicode MS" w:hAnsi="Arial Unicode MS" w:cs="Arial Unicode MS"/>
      <w:b/>
      <w:bCs/>
      <w:kern w:val="36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357B4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rsid w:val="00357B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erex">
    <w:name w:val="perex"/>
    <w:basedOn w:val="Normln"/>
    <w:rsid w:val="00357B4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35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357B40"/>
    <w:pPr>
      <w:spacing w:before="30" w:after="60"/>
      <w:outlineLvl w:val="0"/>
    </w:pPr>
    <w:rPr>
      <w:rFonts w:ascii="Arial Unicode MS" w:eastAsia="Arial Unicode MS" w:hAnsi="Arial Unicode MS" w:cs="Arial Unicode MS"/>
      <w:b/>
      <w:bCs/>
      <w:kern w:val="36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357B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7B40"/>
    <w:rPr>
      <w:rFonts w:ascii="Arial Unicode MS" w:eastAsia="Arial Unicode MS" w:hAnsi="Arial Unicode MS" w:cs="Arial Unicode MS"/>
      <w:b/>
      <w:bCs/>
      <w:kern w:val="36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357B4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rsid w:val="00357B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erex">
    <w:name w:val="perex"/>
    <w:basedOn w:val="Normln"/>
    <w:rsid w:val="00357B4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35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2016-11-02T06:44:00Z</dcterms:created>
  <dcterms:modified xsi:type="dcterms:W3CDTF">2016-11-02T06:50:00Z</dcterms:modified>
</cp:coreProperties>
</file>