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B85" w14:textId="77777777" w:rsidR="00782A6F" w:rsidRPr="00EC6ED9" w:rsidRDefault="00782A6F" w:rsidP="00782A6F">
      <w:pPr>
        <w:pStyle w:val="styl1"/>
        <w:jc w:val="center"/>
        <w:rPr>
          <w:b/>
          <w:sz w:val="28"/>
          <w:szCs w:val="28"/>
        </w:rPr>
      </w:pPr>
      <w:r w:rsidRPr="00EC6ED9">
        <w:rPr>
          <w:b/>
          <w:sz w:val="28"/>
          <w:szCs w:val="28"/>
        </w:rPr>
        <w:t>Vláda navrhuje odklad reformy financování regionálního školství o rok</w:t>
      </w:r>
    </w:p>
    <w:p w14:paraId="58E278C3" w14:textId="77777777" w:rsidR="00782A6F" w:rsidRDefault="00782A6F" w:rsidP="00782A6F">
      <w:pPr>
        <w:pStyle w:val="Bezmezer"/>
      </w:pPr>
      <w:r>
        <w:t>Vláda uložila ministrovi školství, mládeže a tělovýchovy vypracovat konečné znění vládního návrhu zákona a předložit je předsedovi vlády k podpisu; ministryni financí ve spolupráci s ministrem školství, mládeže a tělovýchovy promítnout do střednědobého výhledu na rok 2020 částku 11,476 mld. Kč na realizaci reformy financování regionálního školství, a ministru školství, mládeže a tělovýchovy zabezpečit nastavení všech parametrů reformy financování regionálního školství zakotvené zákonem č. 101/2017 Sb. rozpočtově odpovědně a pro rok 2019 pilotně propočítat rozpočet škol a školských zařízení podle stávajícího i nového systému financování regionálního školství.</w:t>
      </w:r>
    </w:p>
    <w:p w14:paraId="033FBCF7" w14:textId="77777777" w:rsidR="00782A6F" w:rsidRDefault="00782A6F" w:rsidP="00782A6F"/>
    <w:p w14:paraId="2DA12982" w14:textId="77777777" w:rsidR="00B807E4" w:rsidRDefault="00B807E4"/>
    <w:sectPr w:rsidR="00B8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6F"/>
    <w:rsid w:val="00782A6F"/>
    <w:rsid w:val="00B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6465A"/>
  <w15:chartTrackingRefBased/>
  <w15:docId w15:val="{F2B2E2E4-ECDC-3C43-AA90-7631AF0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A6F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782A6F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Bezmezer">
    <w:name w:val="No Spacing"/>
    <w:basedOn w:val="Normln"/>
    <w:uiPriority w:val="1"/>
    <w:qFormat/>
    <w:rsid w:val="00782A6F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2023-05-31T12:40:00Z</dcterms:created>
  <dcterms:modified xsi:type="dcterms:W3CDTF">2023-05-31T12:41:00Z</dcterms:modified>
</cp:coreProperties>
</file>