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50" w:rsidRPr="00963550" w:rsidRDefault="00963550" w:rsidP="00963550">
      <w:pPr>
        <w:shd w:val="clear" w:color="auto" w:fill="FFFFFF"/>
        <w:spacing w:after="100" w:afterAutospacing="1" w:line="240" w:lineRule="auto"/>
        <w:outlineLvl w:val="0"/>
        <w:rPr>
          <w:rFonts w:ascii="Calibri" w:eastAsia="Times New Roman" w:hAnsi="Calibri" w:cs="Calibri"/>
          <w:b/>
          <w:bCs/>
          <w:caps/>
          <w:color w:val="BE1E2D"/>
          <w:kern w:val="36"/>
          <w:sz w:val="32"/>
          <w:szCs w:val="32"/>
          <w:lang w:eastAsia="cs-CZ"/>
        </w:rPr>
      </w:pPr>
      <w:bookmarkStart w:id="0" w:name="_GoBack"/>
      <w:r w:rsidRPr="00963550">
        <w:rPr>
          <w:rFonts w:ascii="Calibri" w:eastAsia="Times New Roman" w:hAnsi="Calibri" w:cs="Calibri"/>
          <w:b/>
          <w:bCs/>
          <w:caps/>
          <w:color w:val="BE1E2D"/>
          <w:kern w:val="36"/>
          <w:sz w:val="32"/>
          <w:szCs w:val="32"/>
          <w:lang w:eastAsia="cs-CZ"/>
        </w:rPr>
        <w:t>SOUČASNÉ NASTAVENÍ RVP ZHORŠUJE KVALITU VZDĚLÁVÁNÍ V ČR</w:t>
      </w:r>
    </w:p>
    <w:bookmarkEnd w:id="0"/>
    <w:p w:rsidR="00963550" w:rsidRPr="00963550" w:rsidRDefault="00963550" w:rsidP="00963550">
      <w:pPr>
        <w:spacing w:after="0" w:line="240" w:lineRule="auto"/>
        <w:rPr>
          <w:rFonts w:ascii="Calibri" w:eastAsia="Times New Roman" w:hAnsi="Calibri" w:cs="Calibri"/>
          <w:lang w:eastAsia="cs-CZ"/>
        </w:rPr>
      </w:pPr>
      <w:r w:rsidRPr="00963550">
        <w:rPr>
          <w:rFonts w:ascii="Calibri" w:eastAsia="Times New Roman" w:hAnsi="Calibri" w:cs="Calibri"/>
          <w:color w:val="2D4152"/>
          <w:lang w:eastAsia="cs-CZ"/>
        </w:rPr>
        <w:br/>
      </w:r>
      <w:r w:rsidRPr="00963550">
        <w:rPr>
          <w:rFonts w:ascii="Calibri" w:eastAsia="Times New Roman" w:hAnsi="Calibri" w:cs="Calibri"/>
          <w:color w:val="BE1E2D"/>
          <w:shd w:val="clear" w:color="auto" w:fill="FFFFFF"/>
          <w:lang w:eastAsia="cs-CZ"/>
        </w:rPr>
        <w:t>12.12.2018</w:t>
      </w:r>
    </w:p>
    <w:p w:rsidR="00963550" w:rsidRPr="00963550" w:rsidRDefault="00963550" w:rsidP="00963550">
      <w:pPr>
        <w:shd w:val="clear" w:color="auto" w:fill="FFFFFF"/>
        <w:spacing w:after="100" w:afterAutospacing="1" w:line="240" w:lineRule="auto"/>
        <w:outlineLvl w:val="1"/>
        <w:rPr>
          <w:rFonts w:ascii="Calibri" w:eastAsia="Times New Roman" w:hAnsi="Calibri" w:cs="Calibri"/>
          <w:b/>
          <w:bCs/>
          <w:color w:val="BE1E2D"/>
          <w:lang w:eastAsia="cs-CZ"/>
        </w:rPr>
      </w:pPr>
      <w:r w:rsidRPr="00963550">
        <w:rPr>
          <w:rFonts w:ascii="Calibri" w:eastAsia="Times New Roman" w:hAnsi="Calibri" w:cs="Calibri"/>
          <w:b/>
          <w:bCs/>
          <w:color w:val="BE1E2D"/>
          <w:lang w:eastAsia="cs-CZ"/>
        </w:rPr>
        <w:t>Úvod</w:t>
      </w:r>
    </w:p>
    <w:p w:rsidR="00963550" w:rsidRPr="00963550" w:rsidRDefault="00963550" w:rsidP="00963550">
      <w:pPr>
        <w:shd w:val="clear" w:color="auto" w:fill="FFFFFF"/>
        <w:spacing w:after="0" w:line="240" w:lineRule="auto"/>
        <w:rPr>
          <w:rFonts w:ascii="Calibri" w:eastAsia="Times New Roman" w:hAnsi="Calibri" w:cs="Calibri"/>
          <w:color w:val="2D4152"/>
          <w:lang w:eastAsia="cs-CZ"/>
        </w:rPr>
      </w:pPr>
      <w:r w:rsidRPr="00963550">
        <w:rPr>
          <w:rFonts w:ascii="Calibri" w:eastAsia="Times New Roman" w:hAnsi="Calibri" w:cs="Calibri"/>
          <w:color w:val="2D4152"/>
          <w:lang w:eastAsia="cs-CZ"/>
        </w:rPr>
        <w:br/>
        <w:t>Důležitým předpokladem pro přijímání efektivních opatření přispívajících ke zvyšování kvality vzdělávání každého dítěte, žáka i studenta (dále jen „žák“) je průběžné a systematické hodnocení kvality vzdělávání na úrovni škol a školských zařízení i na úrovni vzdělávací soustavy. Externí hodnocení kvality a efektivity vzdělávání v České republice zajišťuje Česká školní inspekce. Ta prostřednictvím svých evaluačních aktivit propojujících zjištění a informace z různých typů inspekční činnosti (prezenční inspekční činnost, národní zjišťování výsledků, mezinárodní šetření výsledků vzdělávání typu PISA apod.) poskytuje důležité a v praxi využitelné informace o výkonnosti tuzemské vzdělávací soustavy i jejích jednotlivých složek.</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Nejdůležitějším, souhrnným kompendiem zjištění, závěrů a doporučení týkajících se kvality a efektivity vzdělávání v České republice v příslušném školním roce je pak každoročně vydávaná výroční zpráva České školní inspekce. Zprávu za školní rok 2017/2018 Česká školní inspekce zveřejnila na svých webových stránkách dne 12. prosince 2018.</w:t>
      </w:r>
    </w:p>
    <w:p w:rsidR="00963550" w:rsidRPr="00963550" w:rsidRDefault="00963550" w:rsidP="00963550">
      <w:pPr>
        <w:shd w:val="clear" w:color="auto" w:fill="FFFFFF"/>
        <w:spacing w:after="100" w:afterAutospacing="1" w:line="240" w:lineRule="auto"/>
        <w:outlineLvl w:val="1"/>
        <w:rPr>
          <w:rFonts w:ascii="Calibri" w:eastAsia="Times New Roman" w:hAnsi="Calibri" w:cs="Calibri"/>
          <w:b/>
          <w:bCs/>
          <w:color w:val="BE1E2D"/>
          <w:lang w:eastAsia="cs-CZ"/>
        </w:rPr>
      </w:pPr>
      <w:r w:rsidRPr="00963550">
        <w:rPr>
          <w:rFonts w:ascii="Calibri" w:eastAsia="Times New Roman" w:hAnsi="Calibri" w:cs="Calibri"/>
          <w:b/>
          <w:bCs/>
          <w:color w:val="BE1E2D"/>
          <w:lang w:eastAsia="cs-CZ"/>
        </w:rPr>
        <w:t>Povinný obsah vzdělávání a jeho vlivy</w:t>
      </w:r>
    </w:p>
    <w:p w:rsidR="00963550" w:rsidRPr="00963550" w:rsidRDefault="00963550" w:rsidP="00963550">
      <w:pPr>
        <w:shd w:val="clear" w:color="auto" w:fill="FFFFFF"/>
        <w:spacing w:after="0" w:line="240" w:lineRule="auto"/>
        <w:rPr>
          <w:rFonts w:ascii="Calibri" w:eastAsia="Times New Roman" w:hAnsi="Calibri" w:cs="Calibri"/>
          <w:color w:val="2D4152"/>
          <w:lang w:eastAsia="cs-CZ"/>
        </w:rPr>
      </w:pPr>
      <w:r w:rsidRPr="00963550">
        <w:rPr>
          <w:rFonts w:ascii="Calibri" w:eastAsia="Times New Roman" w:hAnsi="Calibri" w:cs="Calibri"/>
          <w:color w:val="2D4152"/>
          <w:lang w:eastAsia="cs-CZ"/>
        </w:rPr>
        <w:br/>
        <w:t>Výroční zpráva České školní inspekce za školní rok 2017/2018 reflektuje kvalitu vzdělávání z nejrůznějších úhlů pohledu, mezi něž patří také vzdělávací výsledky, kterých žáci dosahují, a faktory, kterými jsou tyto výsledky ovlivněny. Jedním z nejdůležitějších faktorů, které mají vliv na celkový průběh vzdělávání i na výsledky žáků, je </w:t>
      </w:r>
      <w:r w:rsidRPr="00963550">
        <w:rPr>
          <w:rFonts w:ascii="Calibri" w:eastAsia="Times New Roman" w:hAnsi="Calibri" w:cs="Calibri"/>
          <w:b/>
          <w:bCs/>
          <w:color w:val="2D4152"/>
          <w:lang w:eastAsia="cs-CZ"/>
        </w:rPr>
        <w:t>nastavení povinného obsahu vzdělávání</w:t>
      </w:r>
      <w:r w:rsidRPr="00963550">
        <w:rPr>
          <w:rFonts w:ascii="Calibri" w:eastAsia="Times New Roman" w:hAnsi="Calibri" w:cs="Calibri"/>
          <w:color w:val="2D4152"/>
          <w:lang w:eastAsia="cs-CZ"/>
        </w:rPr>
        <w:t> prostřednictvím příslušných </w:t>
      </w:r>
      <w:r w:rsidRPr="00963550">
        <w:rPr>
          <w:rFonts w:ascii="Calibri" w:eastAsia="Times New Roman" w:hAnsi="Calibri" w:cs="Calibri"/>
          <w:b/>
          <w:bCs/>
          <w:color w:val="2D4152"/>
          <w:lang w:eastAsia="cs-CZ"/>
        </w:rPr>
        <w:t>rámcových vzdělávacích programů</w:t>
      </w:r>
      <w:r w:rsidRPr="00963550">
        <w:rPr>
          <w:rFonts w:ascii="Calibri" w:eastAsia="Times New Roman" w:hAnsi="Calibri" w:cs="Calibri"/>
          <w:color w:val="2D4152"/>
          <w:lang w:eastAsia="cs-CZ"/>
        </w:rPr>
        <w:t> (dále i „RVP“).</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Rámcové vzdělávací programy mají vliv na to, jak školy a jejich učitelé pracují, jaké metody a formy vzdělávání pedagogové volí, jaká pozornost je jednotlivým vzdělávacím tématům věnována i na to, jaká ve školách panuje atmosféra a jak se žákům i učitelům během vzdělávacího procesu daří.</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Výroční zpráva České školní inspekce obsahuje množství kvalitativní dat a informací pohlížejících na tuzemské vzdělávání také z jiných úhlů. Vzhledem k připravovaným revizím rámcových vzdělávacích programů však Česká školní inspekce považuje za vhodné diskutovat o kvalitě vzdělávání právě z pohledu povinného vzdělávacího obsahu, který určuje stát.</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Jakkoli rámcové vzdělávací programy stanovují tzv. očekávané výstupy, kterých by měli v jednotlivých vzdělávacích oborech či oblastech všichni žáci dosahovat, skutečnost je dramaticky odlišná, resp. velmi špatná. Na základě zjištění České školní inspekce lze konstatovat, že např. v českém jazyce dosáhli všichni žáci očekávaných výstupů dle RVP pouze v 6,42 % škol a v matematice dokonce jen v 0,62 % škol. Podobně na tom byly také další vzdělávací obory, jako je dějepis (2,6 % škol), zeměpis (1,32 % škol) nebo fyzika (1,25 % škol). Tyto výsledky však nelze vnímat tak, že většina našich škol a učitelů je nekvalitních. Problém leží jinde.</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 xml:space="preserve">Jedním z hlavních důvodů tohoto stavu je skutečnost, že rámcové vzdělávací programy jsou velmi předimenzovány a obsahují příliš velký objem povinného vzdělávacího obsahu, který navíc v minulých letech stále narůstal. Důsledkem pak je to, že učitelé ve školách stihnou příslušná témata s žáky pouze tzv. probrat, a to ještě s velkými časovými obtížemi. Prostor na prohlubování a rozvíjení učiva, aktivnější roli žáků nebo uplatňování aktivizujících forem a metod výuky (např. týmové řešení </w:t>
      </w:r>
      <w:r w:rsidRPr="00963550">
        <w:rPr>
          <w:rFonts w:ascii="Calibri" w:eastAsia="Times New Roman" w:hAnsi="Calibri" w:cs="Calibri"/>
          <w:color w:val="2D4152"/>
          <w:lang w:eastAsia="cs-CZ"/>
        </w:rPr>
        <w:lastRenderedPageBreak/>
        <w:t xml:space="preserve">problému, badatelsky orientovaná výuka, experimentální činnosti apod.) už nezbývá. Přitom je zřejmé, že </w:t>
      </w:r>
      <w:proofErr w:type="gramStart"/>
      <w:r w:rsidRPr="00963550">
        <w:rPr>
          <w:rFonts w:ascii="Calibri" w:eastAsia="Times New Roman" w:hAnsi="Calibri" w:cs="Calibri"/>
          <w:color w:val="2D4152"/>
          <w:lang w:eastAsia="cs-CZ"/>
        </w:rPr>
        <w:t>jiné</w:t>
      </w:r>
      <w:proofErr w:type="gramEnd"/>
      <w:r w:rsidRPr="00963550">
        <w:rPr>
          <w:rFonts w:ascii="Calibri" w:eastAsia="Times New Roman" w:hAnsi="Calibri" w:cs="Calibri"/>
          <w:color w:val="2D4152"/>
          <w:lang w:eastAsia="cs-CZ"/>
        </w:rPr>
        <w:t xml:space="preserve"> než ty klasické výukové metody mají mnohdy větší dopad a jejich prostřednictvím lze žáky přivést k lepším vzdělávacím výsledkům.</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r>
      <w:proofErr w:type="spellStart"/>
      <w:r w:rsidRPr="00963550">
        <w:rPr>
          <w:rFonts w:ascii="Calibri" w:eastAsia="Times New Roman" w:hAnsi="Calibri" w:cs="Calibri"/>
          <w:color w:val="2D4152"/>
          <w:lang w:eastAsia="cs-CZ"/>
        </w:rPr>
        <w:t>Předimenzovanost</w:t>
      </w:r>
      <w:proofErr w:type="spellEnd"/>
      <w:r w:rsidRPr="00963550">
        <w:rPr>
          <w:rFonts w:ascii="Calibri" w:eastAsia="Times New Roman" w:hAnsi="Calibri" w:cs="Calibri"/>
          <w:color w:val="2D4152"/>
          <w:lang w:eastAsia="cs-CZ"/>
        </w:rPr>
        <w:t xml:space="preserve"> rámcových vzdělávacích programů spolu s vysokými počty žáků ve třídách však do značné míry nutí učitele vyučovat po většinu času pouze tzv. frontálně, protože jinak by všechna povinná vzdělávací témata nemohli stihnout pokrýt. Snaha učitelů zvládnout předimenzovaný obsah RVP tak vede k převaze takových forem práce, které ovšem nejsou za všech okolností těmi nejúčinnějšími. Ze zjištění České školní inspekce vyplývá, že učitelé ve třídách výrazně dominují a žáci jsou pak méně aktivní, výuku se nedaří individualizovat, ve vyučovacích hodinách nejsou cíleně rozvíjeny postoje a dovednosti žáků, dominantní je zaměření na znalosti a chybí systematická podpora a rozvoj funkčních gramotností žáků. Z dalších negativních vlivů současné podoby RVP na učitele, které jsou patrné z šetření České školní inspekce, lze zmínit např. tlak na využívání moderních metod a technologií, kterým pedagogové ovšem mnohdy příliš nerozumí nebo je i odmítají, nátlak ze strany rodičů, nátlak směrem k naplňování cílů stanovených školou nebo nátlak z hlediska důsledného naplňování vzdělávacího obsahu stanoveného pro vyučovaný předmět. To vše pak mnohdy vede k uplatňování zbytečně direktivního způsobu výuky, který nejen že nemá adekvátní dopad na kvalitu vzdělávání a dosahované vzdělávací výsledky, ale v důsledku snižuje i motivaci žáků a také dobrý pocit z práce u učitelů. Je přitom prokázáno, že čím je učitel spokojenější, tím lepších výsledků jeho žáci dosahují.</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 xml:space="preserve">V kontextu deformací, které současná podoba RVP vnáší do vzdělávacího procesu a práce učitelů, lze hovořit také o negativních vlivech na žáky. Ze zjištění České školní inspekce vyplývá, že jejich vztah ke škole není příliš pozitivní, do školy chodí neradi, mají pocit, že je kolektiv nepřijímá, komplikovaně si nacházejí kamarády, připadají si často jako outsideři, cítí se osaměle, nepociťují sounáležitost se </w:t>
      </w:r>
      <w:proofErr w:type="gramStart"/>
      <w:r w:rsidRPr="00963550">
        <w:rPr>
          <w:rFonts w:ascii="Calibri" w:eastAsia="Times New Roman" w:hAnsi="Calibri" w:cs="Calibri"/>
          <w:color w:val="2D4152"/>
          <w:lang w:eastAsia="cs-CZ"/>
        </w:rPr>
        <w:t>školou</w:t>
      </w:r>
      <w:proofErr w:type="gramEnd"/>
      <w:r w:rsidRPr="00963550">
        <w:rPr>
          <w:rFonts w:ascii="Calibri" w:eastAsia="Times New Roman" w:hAnsi="Calibri" w:cs="Calibri"/>
          <w:color w:val="2D4152"/>
          <w:lang w:eastAsia="cs-CZ"/>
        </w:rPr>
        <w:t xml:space="preserve"> a naopak pociťují poměrně vysokou míru obavy z nejrůznějších faktorů, které jsou se školním vzděláváním spojeny. To vše komplikuje jejich vzdělávání, a přitom i zde platí, že ti žáci, kteří se ve škole cítí dobře, dosahují lepších vzdělávacích výsledků.</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 xml:space="preserve">Jakkoli jsou výše popsané projevy nevhodného nastavení rámcových vzdělávacích programů </w:t>
      </w:r>
      <w:proofErr w:type="gramStart"/>
      <w:r w:rsidRPr="00963550">
        <w:rPr>
          <w:rFonts w:ascii="Calibri" w:eastAsia="Times New Roman" w:hAnsi="Calibri" w:cs="Calibri"/>
          <w:color w:val="2D4152"/>
          <w:lang w:eastAsia="cs-CZ"/>
        </w:rPr>
        <w:t>celoplošným</w:t>
      </w:r>
      <w:proofErr w:type="gramEnd"/>
      <w:r w:rsidRPr="00963550">
        <w:rPr>
          <w:rFonts w:ascii="Calibri" w:eastAsia="Times New Roman" w:hAnsi="Calibri" w:cs="Calibri"/>
          <w:color w:val="2D4152"/>
          <w:lang w:eastAsia="cs-CZ"/>
        </w:rPr>
        <w:t>, systémovým problémem, jeho význam se ještě zvyšuje při porovnávání situace na základních školách a na středních školách a zejména při pohledu do jednotlivých krajů.</w:t>
      </w:r>
      <w:r w:rsidRPr="00963550">
        <w:rPr>
          <w:rFonts w:ascii="Calibri" w:eastAsia="Times New Roman" w:hAnsi="Calibri" w:cs="Calibri"/>
          <w:color w:val="2D4152"/>
          <w:lang w:eastAsia="cs-CZ"/>
        </w:rPr>
        <w:br/>
        <w:t> </w:t>
      </w:r>
    </w:p>
    <w:p w:rsidR="00963550" w:rsidRPr="00963550" w:rsidRDefault="00963550" w:rsidP="00963550">
      <w:pPr>
        <w:shd w:val="clear" w:color="auto" w:fill="FFFFFF"/>
        <w:spacing w:after="100" w:afterAutospacing="1" w:line="240" w:lineRule="auto"/>
        <w:outlineLvl w:val="1"/>
        <w:rPr>
          <w:rFonts w:ascii="Calibri" w:eastAsia="Times New Roman" w:hAnsi="Calibri" w:cs="Calibri"/>
          <w:b/>
          <w:bCs/>
          <w:color w:val="BE1E2D"/>
          <w:lang w:eastAsia="cs-CZ"/>
        </w:rPr>
      </w:pPr>
      <w:r w:rsidRPr="00963550">
        <w:rPr>
          <w:rFonts w:ascii="Calibri" w:eastAsia="Times New Roman" w:hAnsi="Calibri" w:cs="Calibri"/>
          <w:b/>
          <w:bCs/>
          <w:color w:val="BE1E2D"/>
          <w:lang w:eastAsia="cs-CZ"/>
        </w:rPr>
        <w:t>Doporučení České školní inspekce</w:t>
      </w:r>
    </w:p>
    <w:p w:rsidR="00963550" w:rsidRPr="00963550" w:rsidRDefault="00963550" w:rsidP="00963550">
      <w:pPr>
        <w:shd w:val="clear" w:color="auto" w:fill="FFFFFF"/>
        <w:spacing w:after="0" w:line="240" w:lineRule="auto"/>
        <w:rPr>
          <w:rFonts w:ascii="Calibri" w:eastAsia="Times New Roman" w:hAnsi="Calibri" w:cs="Calibri"/>
          <w:color w:val="2D4152"/>
          <w:lang w:eastAsia="cs-CZ"/>
        </w:rPr>
      </w:pPr>
      <w:r w:rsidRPr="00963550">
        <w:rPr>
          <w:rFonts w:ascii="Calibri" w:eastAsia="Times New Roman" w:hAnsi="Calibri" w:cs="Calibri"/>
          <w:color w:val="2D4152"/>
          <w:lang w:eastAsia="cs-CZ"/>
        </w:rPr>
        <w:br/>
        <w:t>S ohledem na velký vliv rámcových vzdělávacích programů na průběh vzdělávání v českých školách a na výsledky, kterých žáci dosahují, je diskuzím o povinném vzdělávacím obsahu třeba věnovat mnohem větší pozornost než doposud, a to právě v tomto období, kdy mají být zahájeny práce na revizích rámcových vzdělávacích programů. Ty by měly po všech stránkách odrážet požadavky na vzdělání ve 21. století a podle nich stanovovat vzdělávací cíle na jednotlivých stupních.</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 xml:space="preserve">Za nejdůležitější proto Česká školní inspekce považuje vymezit, co je jádrem vzdělávání a co jeho nadstavbou, a stanovit povinný obsah vzdělávání pro každého žáka tak, aby reflektoval výzvy současnosti i budoucnosti. Při revizích rámcových vzdělávacích programů je potřeba důsledně uvažovat také nad vztahem mezi oborovými znalostmi, funkčními gramotnostmi a klíčovými kompetencemi, a posilovat právě onu aplikační složku (gramotnosti, kompetence) ve vzdělávání. Zároveň je třeba pro optimální naplňování národního kurikula poskytovat adekvátní podporu pedagogům, včetně promyšleného systému jejich profesního rozvoje. Ten by měl být zaměřen nejen na konkrétní vzdělávací obor, kterému se daný učitel věnuje, ale zejména na obecnější složky, jejichž zvládnutí je v současné české škole naprosto nezbytné. Jde např. o pedagogickou diagnostiku, management třídy, formativní hodnocení žáků, efektivní metody a formy výuky, spolupráci s rodiči, </w:t>
      </w:r>
      <w:r w:rsidRPr="00963550">
        <w:rPr>
          <w:rFonts w:ascii="Calibri" w:eastAsia="Times New Roman" w:hAnsi="Calibri" w:cs="Calibri"/>
          <w:color w:val="2D4152"/>
          <w:lang w:eastAsia="cs-CZ"/>
        </w:rPr>
        <w:lastRenderedPageBreak/>
        <w:t>reflektovanou spolupráci učitelů mezi sebou apod.</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t>Po všech stránkách připravený učitel, jehož znalosti, dovednosti i pracovní podmínky odpovídají výzvám 21. století, pak bude schopen poskytovat adekvátní vzdělávání a podporu i svým žákům, a napomáhat jim tak k dosahování takových vzdělávacích výsledků, kterých jsou s ohledem na jejich studijní předpoklady schopni dosáhnout.</w:t>
      </w:r>
      <w:r w:rsidRPr="00963550">
        <w:rPr>
          <w:rFonts w:ascii="Calibri" w:eastAsia="Times New Roman" w:hAnsi="Calibri" w:cs="Calibri"/>
          <w:color w:val="2D4152"/>
          <w:lang w:eastAsia="cs-CZ"/>
        </w:rPr>
        <w:br/>
      </w:r>
      <w:r w:rsidRPr="00963550">
        <w:rPr>
          <w:rFonts w:ascii="Calibri" w:eastAsia="Times New Roman" w:hAnsi="Calibri" w:cs="Calibri"/>
          <w:color w:val="2D4152"/>
          <w:lang w:eastAsia="cs-CZ"/>
        </w:rPr>
        <w:br/>
      </w:r>
      <w:r w:rsidRPr="00963550">
        <w:rPr>
          <w:rFonts w:ascii="Calibri" w:eastAsia="Times New Roman" w:hAnsi="Calibri" w:cs="Calibri"/>
          <w:i/>
          <w:iCs/>
          <w:color w:val="2D4152"/>
          <w:lang w:eastAsia="cs-CZ"/>
        </w:rPr>
        <w:t>Konkrétní zjištění, poznatky a závěry k výše uvedeným konstatováním, stejně jako k dalším kvalitativním informacím týkajícím se počátečního vzdělávání, jsou k dispozici ve Výroční zprávě České školní inspekce za školní rok 2017/2018, která je zveřejněna na </w:t>
      </w:r>
      <w:hyperlink r:id="rId4" w:history="1">
        <w:r w:rsidRPr="00963550">
          <w:rPr>
            <w:rFonts w:ascii="Calibri" w:eastAsia="Times New Roman" w:hAnsi="Calibri" w:cs="Calibri"/>
            <w:i/>
            <w:iCs/>
            <w:color w:val="BE1E2D"/>
            <w:u w:val="single"/>
            <w:lang w:eastAsia="cs-CZ"/>
          </w:rPr>
          <w:t>www.csicr.cz</w:t>
        </w:r>
      </w:hyperlink>
      <w:r w:rsidRPr="00963550">
        <w:rPr>
          <w:rFonts w:ascii="Calibri" w:eastAsia="Times New Roman" w:hAnsi="Calibri" w:cs="Calibri"/>
          <w:i/>
          <w:iCs/>
          <w:color w:val="2D4152"/>
          <w:lang w:eastAsia="cs-CZ"/>
        </w:rPr>
        <w:t>.</w:t>
      </w:r>
    </w:p>
    <w:p w:rsidR="00D8606F" w:rsidRDefault="00D8606F"/>
    <w:sectPr w:rsidR="00D8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50"/>
    <w:rsid w:val="00963550"/>
    <w:rsid w:val="00D86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02CC-C7ED-4868-9665-FF452618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96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6355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355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63550"/>
    <w:rPr>
      <w:rFonts w:ascii="Times New Roman" w:eastAsia="Times New Roman" w:hAnsi="Times New Roman" w:cs="Times New Roman"/>
      <w:b/>
      <w:bCs/>
      <w:sz w:val="36"/>
      <w:szCs w:val="36"/>
      <w:lang w:eastAsia="cs-CZ"/>
    </w:rPr>
  </w:style>
  <w:style w:type="character" w:customStyle="1" w:styleId="date">
    <w:name w:val="date"/>
    <w:basedOn w:val="Standardnpsmoodstavce"/>
    <w:rsid w:val="00963550"/>
  </w:style>
  <w:style w:type="character" w:styleId="Siln">
    <w:name w:val="Strong"/>
    <w:basedOn w:val="Standardnpsmoodstavce"/>
    <w:uiPriority w:val="22"/>
    <w:qFormat/>
    <w:rsid w:val="00963550"/>
    <w:rPr>
      <w:b/>
      <w:bCs/>
    </w:rPr>
  </w:style>
  <w:style w:type="character" w:styleId="Zdraznn">
    <w:name w:val="Emphasis"/>
    <w:basedOn w:val="Standardnpsmoodstavce"/>
    <w:uiPriority w:val="20"/>
    <w:qFormat/>
    <w:rsid w:val="00963550"/>
    <w:rPr>
      <w:i/>
      <w:iCs/>
    </w:rPr>
  </w:style>
  <w:style w:type="character" w:styleId="Hypertextovodkaz">
    <w:name w:val="Hyperlink"/>
    <w:basedOn w:val="Standardnpsmoodstavce"/>
    <w:uiPriority w:val="99"/>
    <w:semiHidden/>
    <w:unhideWhenUsed/>
    <w:rsid w:val="00963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i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7004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2018-12-17T09:42:00Z</dcterms:created>
  <dcterms:modified xsi:type="dcterms:W3CDTF">2018-12-17T09:42:00Z</dcterms:modified>
</cp:coreProperties>
</file>