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BD" w:rsidRPr="00885DBD" w:rsidRDefault="00236574" w:rsidP="00594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Vyhláška č. 114/2000 Sb., </w:t>
      </w:r>
      <w:r w:rsidR="00885DBD"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 fondu kulturních a sociálních potřeb</w:t>
      </w:r>
    </w:p>
    <w:p w:rsidR="00594F97" w:rsidRDefault="00594F97" w:rsidP="0088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Ministerstvo financí stanoví podle § 48 odst.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8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§ 60 zákona č. 218/2000 Sb., o rozpočtových pravidlech a změně některých souvisejících zákonů (rozpočtová pravidla),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ve znění zákona č. 174/2007 Sb., zákona č. 306/2008 Sb. a zákona č. 250/2014 Sb.,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podle § 33 odst. 4 zákona č. 250/2000 Sb., o rozpočtových pravidlech územních rozpočtů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, a podle § 23 zákona č. 77/1997 Sb., o státním podniku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Předmět úpravy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Tato vyhláška upravuje výši tvorby fondu kulturních a sociálních potřeb (dále jen "fond"), další příjmy a hospodaření s fondem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ve státním podniku,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 organizačních složkách státu a ve státních příspěvkových organizacích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r w:rsidR="00236574"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54 odst. 1 zákona č. 219/2000 Sb., o majetku České republiky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příspěvkových organizacích zřízených územními samosprávnými celky (dále jen "příspěvková organizace").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2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Výše tvorby fondu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Základní příděl, kterým je tvořen fond, činí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v organizačních složkách státu a v příspěvkových organizacích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2 % z ročního objemu nákladů zúčtovaných na platy a náhrady platů, popřípadě na mzdy a náhrady mzdy a odměny za pracovní pohotovost.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(2) Státní podnik tvoří fond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br/>
        <w:t>a)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základním přídělem ze zisku ve výši 2 % z ročního objemu nákladů zúčtovaných na mzdy, náhrady mzdy a odměny za pracovní pohotovost, a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b)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dalšími příděly ze zisku.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(3) Nelze-li z důvodu ztráty nebo nedostatku zisku využít ke krytí základního přídělu do fondu postup podle ustanovení § 19 zákona o státním podniku, nebo jsou-li prostředky rezervního fondu nedostačující, vytvoří státní podnik fond i v nižší výši, kterou umožňuje výše zisku nebo zůstatek rezervního fondu.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4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 Další příjmy fondu tvoří: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náhrada škod a pojistná plnění od pojišťovny vztahující se k majetku pořízenému z fondu,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peněžní a jiné dary určené do fondu.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5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 U příspěvkových organizací jsou příjmem fondu také příjmy z pronájmu rekreačních a sportovních zařízení, na jejichž provoz příspěvková organizace přispívá z fondu.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Hospodaření s fondem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3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(1) Organizační složka státu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, státní podnik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příspěvková organizace sestavuje rozpočet fondu a stanoví způsob jeho čerpání. Při používání fondu se postupuje v souladu se schváleným rozpočtem a lze z něj čerpat pouze výdaje podle § 4 až 14. Pro spolurozhodování odborové organizace platí zvláštní právní předpis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r w:rsidR="00594F97"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225 zákoníku práce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(2) Prostředky fondu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příspěvkových organizací zřízených územními samosprávnými celky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se ukládají na samostatném účtu u bank a poboček zahraničních bank.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Prostředky fondu organizační složky státu a státní příspěvkové organizace se ukládají v České národní bance na účtech podřízených státní pokladně.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Převody peněžních prostředků na zálohy na základní příděl do fondu se uskuteční nejpozději do konce měsíce následujícího po měsíci, v němž k tvorbě fondu došlo.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(3) Organizační složka státu, státní podnik a příspěvková organizace může přispívat pouze na plnění a činnosti, které organizuje nebo spoluorganizuje nebo pořídí od jiné organizační složky státu nebo právnické anebo fyzické osoby. Zaměstnancům v pracovním poměru, státním zaměstnancům podle zákona o státní službě, příslušníkům ve služebním poměru, soudcům a důchodcům, kteří při prvním přiznání starobního nebo invalidního důchodu pro invaliditu třetího stupně pracovali u organizační složky státu, státního podniku nebo příspěvkové organizace, (dále jen "zaměstnanec") a jejich manželům, manželkám, partnerům, partnerkám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 (</w:t>
      </w:r>
      <w:r w:rsidR="00594F97"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Zákon č. 115/2006 Sb., o registrovaném partnerství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)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, druhům, družkám a nezaopatřeným dětem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 (</w:t>
      </w:r>
      <w:r w:rsidR="00594F97"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§ 11 až 16 zákona č. 117/1995 Sb., o státní sociální podpoře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)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 včetně dětí svěřených do pěstounské nebo poručnické péče a dětí svěřených soudem do péče zaměstnance (dále jen "rodinný příslušník") se poskytne plnění nebo činnost podle věty první za cenu sníženou o příspěvek z fondu.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(4) Příspěvek lze poskytnout pouze z fondu té organizační složky státu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, státního podniku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nebo příspěvkové organizace, která činnost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nebo plnění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zcela uhradila.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(5) Na poskytnutí příspěvku nebo jiné plnění z fondu není právní nárok.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(6) Příspěvkem podle této vyhlášky, pokud není stanovena jeho výše, může být i plná úhrada nákladů.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(7) Zůstatek nesplacených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zápůjček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poskytnutých zaměstnanci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organizační složky státu nebo příspěvkové organizace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podle § 6 a § 11 odst. 2 může být prominut za podmínek stanovených zvláštním právním předpisem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r w:rsidR="00594F97"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34 zákona č. 219/2000 Sb.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 nejvýše však lze prominout částku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30 000 Kč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Zůstatek nesplacených zápůjček poskytnutých zaměstnanci státního podniku podle § 6 a § 11 odst. 2 může být v případě tíživých sociálních poměrů prominut v souladu s pravidly hospodaření s fondem, nejvýše lze však prominout částku 30 000 Kč.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(8) Veškerá plnění z fondu, s výjimkou sociálních výpomocí, sociálních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zápůjček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darů, jsou zaměstnancům poskytována nepeněžní formou.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4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Z fondu lze přispívat na náklady na provoz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mateřské školy podle školského zákona a zařízení poskytujícího služby péče o dítě v dětské skupině,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kulturních zařízení, rekreačních zařízení, sportovních a tělovýchovných zařízení, rehabilitačních zařízení včetně masáží a zařízení pro zájmovou činnost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organizačních složek státu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, státních podniků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příspěvkových organizací (dále jen "zařízení sloužící kulturnímu a sociálnímu rozvoji zaměstnanců") a na provoz autobusu,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a to v rozsahu, v jakém jsou využívány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pokud je využíván pro potřeby zařízení sloužícího kulturnímu a sociálnímu rozvoji zaměstnanců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a rodinných příslušníků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(2) Z fondu lze přispívat zaměstnancům na: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br/>
        <w:t>a)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vitaminové prostředky,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b)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dioptrické brýle, kontaktní čočky nebo speciální optické pomůcky,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c)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preventivní péči na úseku dentální hygieny a zubní prevenci poskytované dentální hygienistkou a preventivní, léčebnou a diagnostickou péči na úseku zubního lékařství včetně ortodontické péče,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d)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očkování proti infekčním onemocněním.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(3) Příspěvek podle odstavce 2 lze poskytnout, není-li plnění ani částečně hrazeno z veřejného zdravotního pojištění nebo jinou osobou na základě povinnosti stanovené jiným právním předpisem.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4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 Z fondu lze přispívat na vybavení ke zlepšení pracovních podmínek, na pracovní oděvy a obuv, a to nad povinné vybavení, na jednotné oblečení a na vybavení pro sportovní a zájmovou činnost, které je půjčováno zaměstnancům.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5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 Pokud jsou zařízení sloužící kulturnímu a sociálnímu rozvoji zaměstnanců využívána i pro jiné účely, je nutno poměrnou část nákladů uhradit z provozních nákladů ze zdrojů stanovených pro tuto činnost právními předpisy (např. vzdělávání zaměstnanců)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r w:rsidR="00594F97"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68 zákona č. 218/2000 Sb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.)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6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 Z fondu lze přispívat na náklady za dočasné užívání zařízení jiných organizačních složek státu nebo osob, pokud slouží kulturnímu a sociálnímu rozvoji zaměstnanců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a rodinných příslušníků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(7) Z fondu lze přispívat zaměstnancům na úhradu tištěných knih, včetně obrázkových knih pro děti, mimo knih, ve kterých reklama přesahuje 50 % plochy knihy.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§ 4a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Příspěvek na použití zařízení péče o děti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 fondu lze zaměstnancům přispívat na náklady za použití mateřské školy podle školského zákona a zařízení poskytujícího služby péče o dítě v dětské skupině. Pro účely tohoto ustanovení se § 3 odst. 4 nepoužije.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5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Pořízení hmotného majetku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 fondu se hradí pořízení hmotného majetku, který slouží kulturním a sociálním potřebám zaměstnanců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r w:rsidR="00594F97"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50 zákona č. 218/2000 Sb.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§ 5a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Příspěvek na dopravu do zaměstnání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lastRenderedPageBreak/>
        <w:t>Z fondu lze zaměstnanci přispívat na dopravu do a ze zaměstnání pravidelnou hromadnou dopravou osob, jde-li o pravidelnou hromadnou dopravu podle zákona upravujícího daň z přidané hodnoty.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6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Zápůjčky</w:t>
      </w: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na bytové účely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Zaměstnancům lze na základě písemné smlouvy poskytnout z prostředků fondu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na: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pořízení domu nebo bytu do vlastnictví nebo spoluvlastnictví pro vlastní bydlení, na složení členského podílu na družstevní byt pro vlastní bydlení a na provedení změny stavby domu nebo bytu, který zaměstnanec užívá pro vlastní bydlení,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koupi bytového zařízení,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nesplacený zůstatek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zápůjčky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z fondu na bytové účely poskytnuté předchozím zaměstnavatelem a na nesplacený zůstatek půjčky z fondu na bytové účely manžela (manželky).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Zápůjčky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z prostředků fondu jsou bezúročné a poskytují se za těchto podmínek: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zaměstnanci je možno poskytnout i více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zápůjček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; součet zůstatků nesplacených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zápůjček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poskytnutých zaměstnanci a nové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zápůjčky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podle odstavce 1 nesmí přesáhnout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300 000 Kč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z toho podle odstavce 1 písm. b) částku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100 000 Kč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každá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zápůjčka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je splatná nejpozději do 10 let od uzavření smlouvy o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zápůjčce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; prostředky z poskytnuté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zápůjčky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lze použít pouze k přímé úhradě účelu, který byl dohodnut ve smlouvě o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zápůjčce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(3) Dojde-li ke skončení pracovního nebo služebního poměru, je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zápůjčka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splatná nejpozději do šesti měsíců ode dne jeho skončení, pokud není ve smlouvě o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zápůjčce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stanoveno jinak.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(4)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Zápůjčky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nelze poskytnout na úhradu nákladů, které již byly kryty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zápůjčkou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nebo úvěrem od bank nebo poboček zahraničních bank nebo jiné osoby.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nelze dále poskytnout na vypořádání společného jmění manželů, vypořádání dědiců a jiné majetkoprávní vypořádání.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7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Stravování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 fondu lze přispívat zaměstnancům na závodní stravování podle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právních předpisů upravujících stravování v organizační složce státu, příspěvkové organizaci a státním podniku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8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Rekreace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 fondu lze přispívat zaměstnancům a jejich rodinným příslušníkům na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rekreaci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včetně rehabilitace a lázeňské léčby, rekreační pobyty ve vlastních zařízeních nebo pořízených od jiných organizačních složek státu nebo od právnických nebo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fyzických osob a na zájezdy, a to v tuzemsku i v zahraničí.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9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Kultura, vzdělávání, tělovýchova a sport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 fondu lze přispívat zaměstnancům a jejich rodinným příslušníkům na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vstupenky na kulturní, tělovýchovné a sportovní akce a na dopravu na tyto akce,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náklady na kulturní, tělovýchovné a sportovní akce pořádané organizační složkou státu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, státním podnikem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nebo příspěvkovou organizací,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náklady na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umělecké, jazykové a zájmové vzdělávání, které není odborným rozvojem, prohlubováním vzdělání nebo kvalifikace, soustavným vzděláváním nebo zdokonalováním odborné způsobilosti zaměstnance.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10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Výměnné akce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 vzájemných výměnných rekreacích, zájezdech, kulturních akcích a sportovních soutěžích lze při zajištění vzájemnosti z fondu hradit pobytové náklady zaměstnanců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a rodinných příslušníků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jiných tuzemských i zahraničních právnických a fyzických osob.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11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Sociální výpomoci a </w:t>
      </w: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zápůjčky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Z fondu lze poskytnout jednorázovou sociální výpomoc zaměstnancům, popř. jejich nejbližším pozůstalým, v mimořádně závažných případech a při řešení tíživých nebo neočekávaných sociálních situací. Sociální výpomoc může v jednotlivém případě činit nejvýše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30 000 Kč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v případech postižení živelní pohromou, ekologickou nebo průmyslovou havárií na územích, na kterých byl vyhlášen nouzový stav, nejvýše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50 000 Kč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(2) Na základě písemné smlouvy lze zaměstnancům poskytnout k překlenutí tíživé finanční situace bezúročnou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nejvýše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50 000 Kč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nebo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100 000 Kč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 případech postižení živelní pohromou, ekologickou nebo průmyslovou havárií na územích, na kterých byl vyhlášen nouzový stav, se splatností do 5 let od uzavření smlouvy o půjčce. Při skončení pracovního nebo služebního poměru je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zápůjčka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splatná nejpozději do šesti měsíců ode dne jeho skončení, pokud není ve smlouvě o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zápůjčce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stanoveno jinak.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(3) Sociální výpomoci a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zápůjčky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podle odstavců 1 a 2 se poskytují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peněžní formou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 souladu s rozpočtem fondu.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§ 12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Penzijní připojištění a doplňkové penzijní spoření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 fondu lze přispívat zaměstnanci na penzijní připojištění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 (</w:t>
      </w:r>
      <w:r w:rsidR="00594F97"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Zákon č. 42/1994 Sb., o penzijním připojištění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)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 nebo doplňkové penzijní spoření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 (</w:t>
      </w:r>
      <w:r w:rsidR="00594F97"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Zákon č. 427/2011 Sb., o </w:t>
      </w:r>
      <w:r w:rsidR="00594F97"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lastRenderedPageBreak/>
        <w:t>doplňkovém penzijním spoření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)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, nejvýše však 100 % částky, kterou se zaměstnanec zavázal hradit ze svých zdrojů.".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br/>
      </w:r>
      <w:r w:rsidR="00594F97" w:rsidRPr="00CA266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POZOR! </w:t>
      </w:r>
      <w:r w:rsidR="00594F97" w:rsidRPr="00CA266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Příspěvkové organizace zřízené územními samosprávnými celky neuplatňují § 12 do 30. června 2020.</w:t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12a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Pojistné na soukromé životní pojištění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 fondu lze hradit pojišťovně za zaměstnance část pojistného na soukromé životní pojištění na základě pojistné smlouvy uzavřené mezi zaměstnancem jako pojistníkem a pojišťovnou, která je oprávněna k provozování pojišťovací činnosti na území České republiky podle zvláštního právního předpisu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r w:rsidR="00594F97"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Zákon č. 363/1999 Sb., o pojišťovnictví</w:t>
      </w:r>
      <w:r w:rsidR="00594F9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nejvýše však 50 % částky pojistného, kterou se zaměstnanec zavázal hradit, za podmínky, že ve smlouvě byla sjednána výplata pojistného plnění až po 60 kalendářních měsících a současně nejdříve v roce dosažení věku 60 let.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13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Příspěvek odborové organizaci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 fondu lze poskytovat příspěvek odborové organizaci, která působí u organizační složky státu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, státního podniku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nebo příspěvkové organizace, na úhradu prokazatelných nákladů, kte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é jí vznikají v souvislosti s plněním oprávnění vyplývajících z pracovněprávních předpisů.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14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Dary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Z fondu lze poskytovat zaměstnancům věcné nebo peněžní dary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 mimořádnou aktivitu ve prospěch zaměstnavatele při poskytnutí osobní pomoci při požáru, živelní události a při jiných mimořádných případech a za aktivitu humanitárního a sociálního charakteru a péči o zaměstnance a jejich rodinné příslušníky,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 pracovních výročích 20 a každých dalších 5 let trvání pracovního nebo služebního poměru u zaměstnavatele; do pracovního výročí lze započítat i dobu trvání pracovního poměru u jiných zaměstnavatelů. Do pracovních výročí nelze zahrnout dobu výkonu práce konané na základě dohody o práci konané mimo pracovní poměr,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 životních výročích 50 let a každých dalších 5 let věku,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 prvním 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přiznání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starobního nebo invalidního důchodu pro invaliditu třetího stupně.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Za mimořádnou aktivitu podle odstavce 1 písm. a) lze z fondu poskytnout dar i jiným fyzickým osobám než zaměstnancům.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(3) Celková výše darů může činit nejvýše 15 % ze základního přídělu. Nevyčerpanou část limitu lze převádět do dalšího roku pro stejný účel, a to nad stanovený limit.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(4) Dary lze poskytovat též jiným fyzickým osobám nebo příspěvkovým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organizacím postiženým živelní pohromou, ekologickou nebo průmyslovou havárií na územích, na kterých byl vyhlášen nouzový stav. Na tyto dary se nevztahuje omezení podle odstavce 3.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§ 14a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Jiné úhrady z fondu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 fondu lze hradit pořízení smuteční kytice nebo smutečního věnce v případě úmrtí zaměstnance.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Přechodná, zrušovací a závěrečná ustanovení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15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Prostředky fondu vytvořené a pohledávky za zaměstnanci vzniklé z poskytnutých půjček před účinností této vyhlášky se považují za prostředky fondu a pohledávky podle této vyhlášky.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16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zrušen vyhláškou č. 357/2019 Sb.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17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Zrušují se: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1.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vyhláška č. 310/1995 Sb., o fondu kulturních a sociálních potřeb,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vyhláška č. 167/1997 Sb., kterou se doplňuje vyhláška Ministerstva financí č. 310/1995 Sb., o fondu kulturních a sociálních potřeb,</w:t>
      </w:r>
    </w:p>
    <w:p w:rsidR="00885DBD" w:rsidRPr="00885DBD" w:rsidRDefault="00885DBD" w:rsidP="00236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  <w:r w:rsidR="0023657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vyhláška č. 314/1999 Sb., kterou se mění vyhláška Ministerstva financí č. 310/1995 Sb., o fondu kulturních a sociálních potřeb, ve znění vyhlášky č. 167/1997 Sb.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18</w:t>
      </w:r>
    </w:p>
    <w:p w:rsidR="00885DBD" w:rsidRPr="00885DBD" w:rsidRDefault="00885DBD" w:rsidP="00594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Tato vyhláška nabývá účinnosti dnem 1. května 2002.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____________________________________________________________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Čl. II vyhlášky č. 357/2019 Sb.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Čl. II</w:t>
      </w:r>
    </w:p>
    <w:p w:rsidR="00885DBD" w:rsidRPr="00885DBD" w:rsidRDefault="00885DBD" w:rsidP="0088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</w:p>
    <w:p w:rsidR="00885DBD" w:rsidRPr="00885DBD" w:rsidRDefault="00885DBD" w:rsidP="00885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</w:pPr>
      <w:r w:rsidRPr="00885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Přechodné ustanovení</w:t>
      </w:r>
    </w:p>
    <w:p w:rsidR="00564517" w:rsidRDefault="00885DBD" w:rsidP="00885DBD"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Příspěvkové organizace zřízené územními samosprávnými celky neuplatňují čl. I bod 37 (§ 12) do 30. června 2020.</w:t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85DB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bookmarkEnd w:id="0"/>
    </w:p>
    <w:sectPr w:rsidR="0056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C"/>
    <w:rsid w:val="00236574"/>
    <w:rsid w:val="00564517"/>
    <w:rsid w:val="00594F97"/>
    <w:rsid w:val="006F002C"/>
    <w:rsid w:val="00885DBD"/>
    <w:rsid w:val="00C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FD62"/>
  <w15:chartTrackingRefBased/>
  <w15:docId w15:val="{83608C97-8B63-45EB-879B-907CF724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2195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2020-01-06T05:40:00Z</dcterms:created>
  <dcterms:modified xsi:type="dcterms:W3CDTF">2020-01-06T06:39:00Z</dcterms:modified>
</cp:coreProperties>
</file>