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5745" w:rsidRDefault="008335D5">
      <w:pPr>
        <w:spacing w:after="0" w:line="259" w:lineRule="auto"/>
        <w:ind w:left="-737" w:right="11175" w:firstLine="0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13336</wp:posOffset>
                </wp:positionH>
                <wp:positionV relativeFrom="page">
                  <wp:posOffset>13334</wp:posOffset>
                </wp:positionV>
                <wp:extent cx="7547228" cy="10674350"/>
                <wp:effectExtent l="0" t="0" r="0" b="0"/>
                <wp:wrapTopAndBottom/>
                <wp:docPr id="11961" name="Group 11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7228" cy="10674350"/>
                          <a:chOff x="0" y="0"/>
                          <a:chExt cx="7547228" cy="10674350"/>
                        </a:xfrm>
                      </wpg:grpSpPr>
                      <pic:pic xmlns:pic="http://schemas.openxmlformats.org/drawingml/2006/picture">
                        <pic:nvPicPr>
                          <pic:cNvPr id="12942" name="Picture 1294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4191" y="-4189"/>
                            <a:ext cx="7534657" cy="106558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454532" y="46367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54532" y="91325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85012" y="91325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54532" y="1201548"/>
                            <a:ext cx="80849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15492" y="120154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54532" y="149110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85012" y="149110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314066" y="149110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50544" y="1906398"/>
                            <a:ext cx="335455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60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803833" y="1963548"/>
                            <a:ext cx="4081001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>CHRANA ZDRAVÍ A PROV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871975" y="1963548"/>
                            <a:ext cx="549701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OZ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50544" y="2428368"/>
                            <a:ext cx="3969115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>STŘEDNÍCH ŠKOL A KON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536695" y="2428368"/>
                            <a:ext cx="1953140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ZERVATOŘÍ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50544" y="2894712"/>
                            <a:ext cx="3924523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PRO OBDOBÍ PŘÍPRAVY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503167" y="2894712"/>
                            <a:ext cx="588212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NA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50544" y="3359913"/>
                            <a:ext cx="4087892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>MATURITNÍ A ZÁVĚREČN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625087" y="3359913"/>
                            <a:ext cx="618616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OU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50544" y="3824733"/>
                            <a:ext cx="4132485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>ZKOUŠKU A ABSOLUTORI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3658615" y="3824733"/>
                            <a:ext cx="606049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>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114291" y="3824733"/>
                            <a:ext cx="9161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184649" y="3767583"/>
                            <a:ext cx="114521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550544" y="4289553"/>
                            <a:ext cx="4074920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>V KONZERVATOŘI V OBD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615943" y="4289553"/>
                            <a:ext cx="591050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>OBÍ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4059427" y="4289553"/>
                            <a:ext cx="9161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129531" y="4232403"/>
                            <a:ext cx="114521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50544" y="4754373"/>
                            <a:ext cx="4156808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>DO KONCE ŠKOLNÍHO RO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676903" y="4754373"/>
                            <a:ext cx="562673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KU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544" y="5162043"/>
                            <a:ext cx="2251908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60"/>
                                </w:rPr>
                                <w:t>2019/2020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2243962" y="5162043"/>
                            <a:ext cx="114521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550544" y="9626042"/>
                            <a:ext cx="66781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 xml:space="preserve">Praha,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052245" y="9626042"/>
                            <a:ext cx="12023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142161" y="9626042"/>
                            <a:ext cx="12023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232077" y="9626042"/>
                            <a:ext cx="11440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317370" y="9626042"/>
                            <a:ext cx="12023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407286" y="9626042"/>
                            <a:ext cx="5928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>. 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1853818" y="962604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5745" w:rsidRDefault="008335D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961" style="width:594.27pt;height:840.5pt;position:absolute;mso-position-horizontal-relative:page;mso-position-horizontal:absolute;margin-left:1.0501pt;mso-position-vertical-relative:page;margin-top:1.04993pt;" coordsize="75472,106743">
                <v:shape id="Picture 12942" style="position:absolute;width:75346;height:106558;left:-41;top:-41;" filled="f">
                  <v:imagedata r:id="rId17"/>
                </v:shape>
                <v:rect id="Rectangle 8" style="position:absolute;width:403;height:1816;left:4545;top:4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style="position:absolute;width:403;height:1816;left:4545;top:91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style="position:absolute;width:403;height:1816;left:4850;top:91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style="position:absolute;width:808;height:1816;left:4545;top:12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2" style="position:absolute;width:403;height:1816;left:5154;top:12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style="position:absolute;width:403;height:1816;left:4545;top:149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style="position:absolute;width:403;height:1816;left:4850;top:149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style="position:absolute;width:403;height:1816;left:23140;top:149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style="position:absolute;width:3354;height:5161;left:5505;top:190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60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17" style="position:absolute;width:40810;height:4129;left:8038;top:196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CHRANA ZDRAVÍ A PROV</w:t>
                        </w:r>
                      </w:p>
                    </w:txbxContent>
                  </v:textbox>
                </v:rect>
                <v:rect id="Rectangle 18" style="position:absolute;width:5497;height:4129;left:38719;top:196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48"/>
                          </w:rPr>
                          <w:t xml:space="preserve">OZ </w:t>
                        </w:r>
                      </w:p>
                    </w:txbxContent>
                  </v:textbox>
                </v:rect>
                <v:rect id="Rectangle 19" style="position:absolute;width:39691;height:4129;left:5505;top:242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STŘEDNÍCH ŠKOL A KON</w:t>
                        </w:r>
                      </w:p>
                    </w:txbxContent>
                  </v:textbox>
                </v:rect>
                <v:rect id="Rectangle 20" style="position:absolute;width:19531;height:4129;left:35366;top:242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ZERVATOŘÍ </w:t>
                        </w:r>
                      </w:p>
                    </w:txbxContent>
                  </v:textbox>
                </v:rect>
                <v:rect id="Rectangle 21" style="position:absolute;width:39245;height:4129;left:5505;top:289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PRO OBDOBÍ PŘÍPRAVY </w:t>
                        </w:r>
                      </w:p>
                    </w:txbxContent>
                  </v:textbox>
                </v:rect>
                <v:rect id="Rectangle 22" style="position:absolute;width:5882;height:4129;left:35031;top:289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48"/>
                          </w:rPr>
                          <w:t xml:space="preserve">NA </w:t>
                        </w:r>
                      </w:p>
                    </w:txbxContent>
                  </v:textbox>
                </v:rect>
                <v:rect id="Rectangle 23" style="position:absolute;width:40878;height:4129;left:5505;top:335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MATURITNÍ A ZÁVĚREČN</w:t>
                        </w:r>
                      </w:p>
                    </w:txbxContent>
                  </v:textbox>
                </v:rect>
                <v:rect id="Rectangle 24" style="position:absolute;width:6186;height:4129;left:36250;top:335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48"/>
                          </w:rPr>
                          <w:t xml:space="preserve">OU </w:t>
                        </w:r>
                      </w:p>
                    </w:txbxContent>
                  </v:textbox>
                </v:rect>
                <v:rect id="Rectangle 25" style="position:absolute;width:41324;height:4129;left:5505;top:382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ZKOUŠKU A ABSOLUTORI</w:t>
                        </w:r>
                      </w:p>
                    </w:txbxContent>
                  </v:textbox>
                </v:rect>
                <v:rect id="Rectangle 26" style="position:absolute;width:6060;height:4129;left:36586;top:382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48"/>
                          </w:rPr>
                          <w:t xml:space="preserve">UM</w:t>
                        </w:r>
                      </w:p>
                    </w:txbxContent>
                  </v:textbox>
                </v:rect>
                <v:rect id="Rectangle 27" style="position:absolute;width:916;height:4129;left:41142;top:382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style="position:absolute;width:1145;height:5161;left:41846;top:376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style="position:absolute;width:40749;height:4129;left:5505;top:428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V KONZERVATOŘI V OBD</w:t>
                        </w:r>
                      </w:p>
                    </w:txbxContent>
                  </v:textbox>
                </v:rect>
                <v:rect id="Rectangle 30" style="position:absolute;width:5910;height:4129;left:36159;top:428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OBÍ</w:t>
                        </w:r>
                      </w:p>
                    </w:txbxContent>
                  </v:textbox>
                </v:rect>
                <v:rect id="Rectangle 31" style="position:absolute;width:916;height:4129;left:40594;top:428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style="position:absolute;width:1145;height:5161;left:41295;top:423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style="position:absolute;width:41568;height:4129;left:5505;top:475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DO KONCE ŠKOLNÍHO RO</w:t>
                        </w:r>
                      </w:p>
                    </w:txbxContent>
                  </v:textbox>
                </v:rect>
                <v:rect id="Rectangle 34" style="position:absolute;width:5626;height:4129;left:36769;top:475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48"/>
                          </w:rPr>
                          <w:t xml:space="preserve">KU </w:t>
                        </w:r>
                      </w:p>
                    </w:txbxContent>
                  </v:textbox>
                </v:rect>
                <v:rect id="Rectangle 35" style="position:absolute;width:22519;height:5161;left:5505;top:516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60"/>
                          </w:rPr>
                          <w:t xml:space="preserve">2019/2020</w:t>
                        </w:r>
                      </w:p>
                    </w:txbxContent>
                  </v:textbox>
                </v:rect>
                <v:rect id="Rectangle 36" style="position:absolute;width:1145;height:5161;left:22439;top:516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style="position:absolute;width:6678;height:2415;left:5505;top:9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28"/>
                          </w:rPr>
                          <w:t xml:space="preserve">Praha, </w:t>
                        </w:r>
                      </w:p>
                    </w:txbxContent>
                  </v:textbox>
                </v:rect>
                <v:rect id="Rectangle 38" style="position:absolute;width:1202;height:2415;left:10522;top:9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28"/>
                          </w:rPr>
                          <w:t xml:space="preserve">3</w:t>
                        </w:r>
                      </w:p>
                    </w:txbxContent>
                  </v:textbox>
                </v:rect>
                <v:rect id="Rectangle 39" style="position:absolute;width:1202;height:2415;left:11421;top:9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28"/>
                          </w:rPr>
                          <w:t xml:space="preserve">0</w:t>
                        </w:r>
                      </w:p>
                    </w:txbxContent>
                  </v:textbox>
                </v:rect>
                <v:rect id="Rectangle 40" style="position:absolute;width:1144;height:2415;left:12320;top:9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41" style="position:absolute;width:1202;height:2415;left:13173;top:9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28"/>
                          </w:rPr>
                          <w:t xml:space="preserve">4</w:t>
                        </w:r>
                      </w:p>
                    </w:txbxContent>
                  </v:textbox>
                </v:rect>
                <v:rect id="Rectangle 42" style="position:absolute;width:5928;height:2415;left:14072;top:9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28"/>
                          </w:rPr>
                          <w:t xml:space="preserve">. 2020</w:t>
                        </w:r>
                      </w:p>
                    </w:txbxContent>
                  </v:textbox>
                </v:rect>
                <v:rect id="Rectangle 43" style="position:absolute;width:535;height:2415;left:18538;top:9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80808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:rsidR="00735745" w:rsidRDefault="008335D5">
      <w:pPr>
        <w:spacing w:line="262" w:lineRule="auto"/>
        <w:ind w:left="-5" w:right="670"/>
        <w:jc w:val="left"/>
      </w:pPr>
      <w:r>
        <w:rPr>
          <w:color w:val="428D96"/>
          <w:sz w:val="42"/>
        </w:rPr>
        <w:lastRenderedPageBreak/>
        <w:t>O</w:t>
      </w:r>
      <w:r>
        <w:rPr>
          <w:color w:val="428D96"/>
          <w:sz w:val="34"/>
        </w:rPr>
        <w:t xml:space="preserve">CHRANA ZDRAVÍ A PROVOZ STŘEDNÍCH ŠKOL A KONZERVATOŘÍ </w:t>
      </w:r>
      <w:r>
        <w:rPr>
          <w:color w:val="428D96"/>
          <w:sz w:val="42"/>
        </w:rPr>
        <w:t xml:space="preserve"> </w:t>
      </w:r>
    </w:p>
    <w:p w:rsidR="00735745" w:rsidRDefault="008335D5">
      <w:pPr>
        <w:spacing w:line="262" w:lineRule="auto"/>
        <w:ind w:left="-5" w:right="670"/>
        <w:jc w:val="left"/>
      </w:pPr>
      <w:r>
        <w:rPr>
          <w:color w:val="428D96"/>
          <w:sz w:val="34"/>
        </w:rPr>
        <w:t xml:space="preserve">PRO OBDOBÍ PŘÍPRAVY NA MATURITNÍ A ZÁVĚREČNOU ZKOUŠKU </w:t>
      </w:r>
      <w:r>
        <w:rPr>
          <w:color w:val="428D96"/>
          <w:sz w:val="42"/>
        </w:rPr>
        <w:t xml:space="preserve"> </w:t>
      </w:r>
    </w:p>
    <w:p w:rsidR="00735745" w:rsidRDefault="008335D5">
      <w:pPr>
        <w:spacing w:after="378" w:line="262" w:lineRule="auto"/>
        <w:ind w:left="-5" w:right="670"/>
        <w:jc w:val="left"/>
      </w:pPr>
      <w:r>
        <w:rPr>
          <w:color w:val="428D96"/>
          <w:sz w:val="34"/>
        </w:rPr>
        <w:t>A ABSOLUTORIUM V</w:t>
      </w:r>
      <w:r>
        <w:rPr>
          <w:color w:val="428D96"/>
          <w:sz w:val="42"/>
        </w:rPr>
        <w:t xml:space="preserve"> </w:t>
      </w:r>
      <w:r>
        <w:rPr>
          <w:color w:val="428D96"/>
          <w:sz w:val="34"/>
        </w:rPr>
        <w:t>KONZERVATOŘI V</w:t>
      </w:r>
      <w:r>
        <w:rPr>
          <w:color w:val="428D96"/>
          <w:sz w:val="42"/>
        </w:rPr>
        <w:t xml:space="preserve"> </w:t>
      </w:r>
      <w:r>
        <w:rPr>
          <w:color w:val="428D96"/>
          <w:sz w:val="34"/>
        </w:rPr>
        <w:t xml:space="preserve">OBDOBÍ DO </w:t>
      </w:r>
      <w:proofErr w:type="gramStart"/>
      <w:r>
        <w:rPr>
          <w:color w:val="428D96"/>
          <w:sz w:val="34"/>
        </w:rPr>
        <w:t xml:space="preserve">KONCE </w:t>
      </w:r>
      <w:r>
        <w:rPr>
          <w:color w:val="428D96"/>
          <w:sz w:val="42"/>
        </w:rPr>
        <w:t xml:space="preserve"> </w:t>
      </w:r>
      <w:r>
        <w:rPr>
          <w:color w:val="428D96"/>
          <w:sz w:val="34"/>
        </w:rPr>
        <w:t>ŠKOLNÍHO</w:t>
      </w:r>
      <w:proofErr w:type="gramEnd"/>
      <w:r>
        <w:rPr>
          <w:color w:val="428D96"/>
          <w:sz w:val="34"/>
        </w:rPr>
        <w:t xml:space="preserve"> ROKU </w:t>
      </w:r>
      <w:r>
        <w:rPr>
          <w:color w:val="428D96"/>
          <w:sz w:val="42"/>
        </w:rPr>
        <w:t xml:space="preserve">2019/2020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rPr>
          <w:b w:val="0"/>
        </w:rPr>
        <w:t xml:space="preserve">  </w:t>
      </w:r>
      <w:r>
        <w:t xml:space="preserve">Úvod </w:t>
      </w:r>
    </w:p>
    <w:p w:rsidR="00735745" w:rsidRDefault="008335D5">
      <w:pPr>
        <w:numPr>
          <w:ilvl w:val="0"/>
          <w:numId w:val="1"/>
        </w:numPr>
        <w:ind w:right="0" w:hanging="356"/>
      </w:pPr>
      <w:r>
        <w:t xml:space="preserve">Tento materiál se vztahuje na základní provozní podmínky středních škol a konzervatoří v </w:t>
      </w:r>
      <w:proofErr w:type="gramStart"/>
      <w:r>
        <w:t>souvislosti  s</w:t>
      </w:r>
      <w:proofErr w:type="gramEnd"/>
      <w:r>
        <w:t xml:space="preserve"> přípravou žáků posledních ročníků středních škol a 4. ročníků a posledních ročníků konzervatoří  na vykonání maturitní zkoušky, závěrečné zkoušky a absolutoria v konzervatoři, kterou je v souladu s usnesením vlády č. 491 ze dne 30. dubna 2020 možné realizovat od 11. května 2020. </w:t>
      </w:r>
    </w:p>
    <w:p w:rsidR="00735745" w:rsidRDefault="008335D5">
      <w:pPr>
        <w:numPr>
          <w:ilvl w:val="0"/>
          <w:numId w:val="1"/>
        </w:numPr>
        <w:spacing w:after="0"/>
        <w:ind w:right="0" w:hanging="356"/>
      </w:pPr>
      <w:r>
        <w:t xml:space="preserve">V případě nezletilých žáků platí, že v rozhodných situacích, které se týkají jejich práv a </w:t>
      </w:r>
      <w:proofErr w:type="gramStart"/>
      <w:r>
        <w:t>povinností,  je</w:t>
      </w:r>
      <w:proofErr w:type="gramEnd"/>
      <w:r>
        <w:t xml:space="preserve"> důležité vedle komunikace s nezletilým žákem komunikovat také s jeho zákonným zástupcem. </w:t>
      </w:r>
    </w:p>
    <w:p w:rsidR="00735745" w:rsidRDefault="008335D5">
      <w:pPr>
        <w:numPr>
          <w:ilvl w:val="0"/>
          <w:numId w:val="1"/>
        </w:numPr>
        <w:spacing w:after="0"/>
        <w:ind w:right="0" w:hanging="356"/>
      </w:pPr>
      <w:r>
        <w:t xml:space="preserve">Pro účely konání závěrečných zkoušek, maturitních zkoušek, absolutorií v konzervatoři a přijímacích zkoušek ke vzdělávání ve středních školách bude připraven samostatný materiál reagující na aktuální epidemiologickou situaci. </w:t>
      </w:r>
    </w:p>
    <w:p w:rsidR="00735745" w:rsidRDefault="008335D5">
      <w:pPr>
        <w:numPr>
          <w:ilvl w:val="0"/>
          <w:numId w:val="1"/>
        </w:numPr>
        <w:spacing w:after="11"/>
        <w:ind w:right="0" w:hanging="356"/>
      </w:pPr>
      <w:r>
        <w:t xml:space="preserve">Samostatný materiál je připraven také pro související provoz domovů mládeže. </w:t>
      </w:r>
    </w:p>
    <w:p w:rsidR="00735745" w:rsidRDefault="008335D5">
      <w:pPr>
        <w:numPr>
          <w:ilvl w:val="0"/>
          <w:numId w:val="1"/>
        </w:numPr>
        <w:spacing w:after="0"/>
        <w:ind w:right="0" w:hanging="356"/>
      </w:pPr>
      <w:r>
        <w:t xml:space="preserve">Tento materiál stanoví pouze ty provozní podmínky, které se liší </w:t>
      </w:r>
      <w:r>
        <w:rPr>
          <w:i/>
        </w:rPr>
        <w:t xml:space="preserve">(či jsou stanoveny nad </w:t>
      </w:r>
      <w:proofErr w:type="gramStart"/>
      <w:r>
        <w:rPr>
          <w:i/>
        </w:rPr>
        <w:t>rámec)</w:t>
      </w:r>
      <w:r>
        <w:t xml:space="preserve">  od</w:t>
      </w:r>
      <w:proofErr w:type="gramEnd"/>
      <w:r>
        <w:t xml:space="preserve"> standardních podmínek vyplývajících ze školských, hygienických, pracovněprávních a dalších předpisů. </w:t>
      </w:r>
    </w:p>
    <w:p w:rsidR="00735745" w:rsidRDefault="008335D5">
      <w:pPr>
        <w:spacing w:after="0" w:line="259" w:lineRule="auto"/>
        <w:ind w:left="713" w:right="0" w:firstLine="0"/>
        <w:jc w:val="left"/>
      </w:pPr>
      <w:r>
        <w:t xml:space="preserve"> </w:t>
      </w:r>
    </w:p>
    <w:p w:rsidR="00735745" w:rsidRDefault="008335D5">
      <w:pPr>
        <w:numPr>
          <w:ilvl w:val="0"/>
          <w:numId w:val="1"/>
        </w:numPr>
        <w:spacing w:after="592"/>
        <w:ind w:right="0" w:hanging="356"/>
      </w:pPr>
      <w:r>
        <w:t xml:space="preserve">Pohyb žáků, spojený s účastí na přípravě na vykonání maturitní zkoušky, závěrečné zkoušky a absolutoria v konzervatoři se řídí těmito principy: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Cesta do školy a ze školy </w:t>
      </w:r>
    </w:p>
    <w:p w:rsidR="00735745" w:rsidRDefault="008335D5">
      <w:pPr>
        <w:spacing w:after="0"/>
        <w:ind w:left="10" w:right="0"/>
      </w:pPr>
      <w:r>
        <w:t xml:space="preserve">Při cestě do školy a ze školy se na žáky vztahují obecná pravidla chování stanovená krizovými opatřeními, zejména: </w:t>
      </w:r>
    </w:p>
    <w:p w:rsidR="00735745" w:rsidRDefault="008335D5">
      <w:pPr>
        <w:numPr>
          <w:ilvl w:val="0"/>
          <w:numId w:val="2"/>
        </w:numPr>
        <w:spacing w:after="56"/>
        <w:ind w:right="0" w:hanging="356"/>
      </w:pPr>
      <w:r>
        <w:t xml:space="preserve">Zakrytí úst a nosu ochrannými prostředky </w:t>
      </w:r>
      <w:r>
        <w:rPr>
          <w:i/>
        </w:rPr>
        <w:t>(dále jen „rouška“)</w:t>
      </w:r>
      <w:r>
        <w:t>.</w:t>
      </w:r>
      <w:r>
        <w:rPr>
          <w:vertAlign w:val="superscript"/>
        </w:rPr>
        <w:footnoteReference w:id="1"/>
      </w:r>
      <w:r>
        <w:rPr>
          <w:vertAlign w:val="superscript"/>
        </w:rPr>
        <w:t xml:space="preserve">, </w:t>
      </w:r>
      <w:r>
        <w:rPr>
          <w:vertAlign w:val="superscript"/>
        </w:rPr>
        <w:footnoteReference w:id="2"/>
      </w:r>
      <w:r>
        <w:t xml:space="preserve"> </w:t>
      </w:r>
    </w:p>
    <w:p w:rsidR="00735745" w:rsidRDefault="008335D5">
      <w:pPr>
        <w:numPr>
          <w:ilvl w:val="0"/>
          <w:numId w:val="2"/>
        </w:numPr>
        <w:spacing w:after="149"/>
        <w:ind w:right="0" w:hanging="356"/>
      </w:pPr>
      <w:r>
        <w:t>Dodržení odstupů 2 metry v souladu s krizovými nebo mimořádnými opatřeními.</w:t>
      </w:r>
      <w:r>
        <w:rPr>
          <w:color w:val="FF0000"/>
        </w:rPr>
        <w:t xml:space="preserve"> </w:t>
      </w:r>
    </w:p>
    <w:p w:rsidR="00735745" w:rsidRDefault="008335D5">
      <w:pPr>
        <w:spacing w:after="588"/>
        <w:ind w:left="10" w:right="0"/>
      </w:pPr>
      <w:r>
        <w:t xml:space="preserve">Škola při zahájení přípravy </w:t>
      </w:r>
      <w:r>
        <w:rPr>
          <w:i/>
        </w:rPr>
        <w:t>(konzultací)</w:t>
      </w:r>
      <w:r>
        <w:t xml:space="preserve"> na tuto skutečnost žáky upozorní. 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Příchod ke škole a pohyb před školou </w:t>
      </w:r>
    </w:p>
    <w:p w:rsidR="00735745" w:rsidRDefault="008335D5">
      <w:pPr>
        <w:spacing w:after="35" w:line="250" w:lineRule="auto"/>
        <w:ind w:left="10" w:right="0"/>
        <w:jc w:val="left"/>
      </w:pPr>
      <w:r>
        <w:rPr>
          <w:sz w:val="24"/>
        </w:rPr>
        <w:t xml:space="preserve">Pohyb žáků před vstupem do školy organizuje škola podle těchto principů:  </w:t>
      </w:r>
    </w:p>
    <w:p w:rsidR="00735745" w:rsidRDefault="008335D5">
      <w:pPr>
        <w:numPr>
          <w:ilvl w:val="0"/>
          <w:numId w:val="3"/>
        </w:numPr>
        <w:spacing w:after="35" w:line="250" w:lineRule="auto"/>
        <w:ind w:left="699" w:right="0" w:hanging="356"/>
        <w:jc w:val="left"/>
      </w:pPr>
      <w:r>
        <w:rPr>
          <w:sz w:val="24"/>
        </w:rPr>
        <w:t xml:space="preserve">Minimalizovat velké shromažďování osob před školou; škola je povinna zajistit organizaci pohybu osob před školou. </w:t>
      </w:r>
    </w:p>
    <w:p w:rsidR="00735745" w:rsidRDefault="008335D5">
      <w:pPr>
        <w:numPr>
          <w:ilvl w:val="0"/>
          <w:numId w:val="3"/>
        </w:numPr>
        <w:spacing w:after="35" w:line="250" w:lineRule="auto"/>
        <w:ind w:left="699" w:right="0" w:hanging="356"/>
        <w:jc w:val="left"/>
      </w:pPr>
      <w:r>
        <w:rPr>
          <w:sz w:val="24"/>
        </w:rPr>
        <w:lastRenderedPageBreak/>
        <w:t xml:space="preserve">Před školou dodržovat odstupy 2 metry v souladu s krizovými nebo mimořádnými opatřeními. </w:t>
      </w:r>
      <w:r>
        <w:rPr>
          <w:rFonts w:ascii="Wingdings 2" w:eastAsia="Wingdings 2" w:hAnsi="Wingdings 2" w:cs="Wingdings 2"/>
          <w:color w:val="428D96"/>
          <w:sz w:val="24"/>
        </w:rPr>
        <w:t></w:t>
      </w:r>
      <w:r>
        <w:rPr>
          <w:rFonts w:ascii="Arial" w:eastAsia="Arial" w:hAnsi="Arial" w:cs="Arial"/>
          <w:color w:val="428D96"/>
          <w:sz w:val="24"/>
        </w:rPr>
        <w:t xml:space="preserve"> </w:t>
      </w:r>
      <w:r>
        <w:rPr>
          <w:sz w:val="24"/>
        </w:rPr>
        <w:t>Pro všechny osoby nacházející se před školou platí povinnost zakrytí úst a nosu.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</w:t>
      </w:r>
    </w:p>
    <w:p w:rsidR="00735745" w:rsidRDefault="008335D5">
      <w:pPr>
        <w:numPr>
          <w:ilvl w:val="0"/>
          <w:numId w:val="3"/>
        </w:numPr>
        <w:spacing w:after="35" w:line="250" w:lineRule="auto"/>
        <w:ind w:left="699" w:right="0" w:hanging="356"/>
        <w:jc w:val="left"/>
      </w:pPr>
      <w:r>
        <w:rPr>
          <w:sz w:val="24"/>
        </w:rPr>
        <w:t xml:space="preserve">Organizovat shromáždění žáků ve skupinkách tak, jak budou následně společně ve třídách. </w:t>
      </w:r>
    </w:p>
    <w:p w:rsidR="00735745" w:rsidRDefault="008335D5">
      <w:pPr>
        <w:numPr>
          <w:ilvl w:val="0"/>
          <w:numId w:val="3"/>
        </w:numPr>
        <w:spacing w:after="35" w:line="250" w:lineRule="auto"/>
        <w:ind w:left="699" w:right="0" w:hanging="356"/>
        <w:jc w:val="left"/>
      </w:pPr>
      <w:r>
        <w:rPr>
          <w:sz w:val="24"/>
        </w:rPr>
        <w:t xml:space="preserve">Pokud je to nutné, rozvrhnout časy příchodu žáků tak, aby v jeden čas k budově školy dorazilo současně méně lidí </w:t>
      </w:r>
      <w:r>
        <w:rPr>
          <w:i/>
          <w:sz w:val="24"/>
        </w:rPr>
        <w:t>(např. nástup jednotlivých ročníků nebo tříd v časovém odstupu)</w:t>
      </w:r>
      <w:r>
        <w:rPr>
          <w:sz w:val="24"/>
        </w:rPr>
        <w:t xml:space="preserve">. </w:t>
      </w:r>
    </w:p>
    <w:p w:rsidR="00735745" w:rsidRDefault="008335D5">
      <w:pPr>
        <w:numPr>
          <w:ilvl w:val="0"/>
          <w:numId w:val="3"/>
        </w:numPr>
        <w:spacing w:after="35" w:line="250" w:lineRule="auto"/>
        <w:ind w:left="699" w:right="0" w:hanging="356"/>
        <w:jc w:val="left"/>
      </w:pPr>
      <w:r>
        <w:rPr>
          <w:sz w:val="24"/>
        </w:rPr>
        <w:t xml:space="preserve">Pokud není možné organizovat shromáždění do skupin před budovou školy, je nezbytné zajistit průběžný příchod žáků a jejich plynulý přesun do tříd.  </w:t>
      </w:r>
    </w:p>
    <w:p w:rsidR="00735745" w:rsidRDefault="008335D5">
      <w:pPr>
        <w:numPr>
          <w:ilvl w:val="0"/>
          <w:numId w:val="3"/>
        </w:numPr>
        <w:spacing w:after="592"/>
        <w:ind w:left="699" w:right="0" w:hanging="356"/>
        <w:jc w:val="left"/>
      </w:pPr>
      <w:r>
        <w:t xml:space="preserve">Škola stanoví zároveň přiměřená pravidla odpovídající režimu odchodu žáků ze školy tak, aby nedocházelo k nadměrnému shromažďování osob před budovou školy.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Vstup do budovy školy nebo školského zařízení </w:t>
      </w:r>
    </w:p>
    <w:p w:rsidR="00735745" w:rsidRDefault="008335D5">
      <w:pPr>
        <w:numPr>
          <w:ilvl w:val="0"/>
          <w:numId w:val="4"/>
        </w:numPr>
        <w:ind w:left="707" w:right="0" w:hanging="360"/>
      </w:pPr>
      <w:r>
        <w:t xml:space="preserve">Vstup do budovy školy je umožněn </w:t>
      </w:r>
      <w:r>
        <w:rPr>
          <w:b/>
        </w:rPr>
        <w:t>pouze žákům</w:t>
      </w:r>
      <w:r>
        <w:t xml:space="preserve">, nikoliv doprovázejícím osobám. </w:t>
      </w:r>
    </w:p>
    <w:p w:rsidR="00735745" w:rsidRDefault="008335D5">
      <w:pPr>
        <w:numPr>
          <w:ilvl w:val="0"/>
          <w:numId w:val="4"/>
        </w:numPr>
        <w:ind w:left="707" w:right="0" w:hanging="360"/>
      </w:pPr>
      <w:r>
        <w:t xml:space="preserve">Všichni žáci i zaměstnanci školy nosí </w:t>
      </w:r>
      <w:r>
        <w:rPr>
          <w:b/>
        </w:rPr>
        <w:t>ve společných prostorách roušky.</w:t>
      </w:r>
      <w:r>
        <w:rPr>
          <w:vertAlign w:val="superscript"/>
        </w:rPr>
        <w:footnoteReference w:id="3"/>
      </w:r>
      <w:r>
        <w:t xml:space="preserve">  </w:t>
      </w:r>
    </w:p>
    <w:p w:rsidR="00735745" w:rsidRDefault="008335D5">
      <w:pPr>
        <w:numPr>
          <w:ilvl w:val="0"/>
          <w:numId w:val="4"/>
        </w:numPr>
        <w:spacing w:after="33" w:line="250" w:lineRule="auto"/>
        <w:ind w:left="707" w:right="0" w:hanging="360"/>
      </w:pPr>
      <w:r>
        <w:t xml:space="preserve">Každý žák bude mít s sebou </w:t>
      </w:r>
      <w:r>
        <w:rPr>
          <w:b/>
        </w:rPr>
        <w:t>na den minimálně 2 roušky a sáček na uložení roušky</w:t>
      </w:r>
      <w:r>
        <w:t xml:space="preserve">. </w:t>
      </w:r>
    </w:p>
    <w:p w:rsidR="00735745" w:rsidRDefault="008335D5">
      <w:pPr>
        <w:numPr>
          <w:ilvl w:val="0"/>
          <w:numId w:val="4"/>
        </w:numPr>
        <w:ind w:left="707" w:right="0" w:hanging="360"/>
      </w:pPr>
      <w:r>
        <w:t xml:space="preserve">Škola je oprávněna vymezit prostory, ve kterých se žáci mohou pohybovat.  </w:t>
      </w:r>
    </w:p>
    <w:p w:rsidR="00735745" w:rsidRDefault="008335D5">
      <w:pPr>
        <w:ind w:left="730" w:right="0"/>
      </w:pPr>
      <w:r>
        <w:t xml:space="preserve">Žák je povinen dodržovat stanovená hygienická pravidla; jejich opakované </w:t>
      </w:r>
      <w:proofErr w:type="gramStart"/>
      <w:r>
        <w:t>nedodržování,  po</w:t>
      </w:r>
      <w:proofErr w:type="gramEnd"/>
      <w:r>
        <w:t xml:space="preserve"> prokazatelném upozornění zákonného zástupce v případě nezletilého žáka, je důvodem k nevpuštění žáka do školy,</w:t>
      </w:r>
      <w:r>
        <w:rPr>
          <w:color w:val="FF0000"/>
        </w:rPr>
        <w:t xml:space="preserve"> </w:t>
      </w:r>
      <w:r>
        <w:t xml:space="preserve">resp. k vyřazení žáka z přípravy. </w:t>
      </w:r>
    </w:p>
    <w:p w:rsidR="00735745" w:rsidRDefault="008335D5">
      <w:pPr>
        <w:numPr>
          <w:ilvl w:val="0"/>
          <w:numId w:val="4"/>
        </w:numPr>
        <w:spacing w:after="592"/>
        <w:ind w:left="707" w:right="0" w:hanging="360"/>
      </w:pPr>
      <w:r>
        <w:t xml:space="preserve">Škola organizuje provoz v šatnách, případně místech určených k odložení svrchního oděvu a přezutí tak, aby se zamezilo setkávání žáků z různých skupin. </w:t>
      </w:r>
    </w:p>
    <w:p w:rsidR="00735745" w:rsidRDefault="008335D5">
      <w:pPr>
        <w:pStyle w:val="Nadpis1"/>
        <w:ind w:left="172" w:hanging="187"/>
      </w:pPr>
      <w:r>
        <w:t xml:space="preserve">budově školy </w:t>
      </w:r>
    </w:p>
    <w:p w:rsidR="00735745" w:rsidRDefault="008335D5">
      <w:pPr>
        <w:numPr>
          <w:ilvl w:val="0"/>
          <w:numId w:val="5"/>
        </w:numPr>
        <w:ind w:left="707" w:right="0" w:hanging="360"/>
      </w:pPr>
      <w:r>
        <w:t xml:space="preserve">Přesuny skupin žáků, pohyb na chodbách, návštěvu toalet, společných a venkovních prostor je nutné organizovat tak, aby byly minimalizovány kontakty jak mezi skupinami, tak jednotlivci včetně zaměstnanců školy. </w:t>
      </w:r>
    </w:p>
    <w:p w:rsidR="00735745" w:rsidRDefault="008335D5">
      <w:pPr>
        <w:numPr>
          <w:ilvl w:val="0"/>
          <w:numId w:val="5"/>
        </w:numPr>
        <w:ind w:left="707" w:right="0" w:hanging="360"/>
      </w:pPr>
      <w:r>
        <w:t xml:space="preserve">Při přesunech je vhodné dodržení odstupů 2 metry vždy, když je to možné </w:t>
      </w:r>
      <w:r>
        <w:rPr>
          <w:i/>
        </w:rPr>
        <w:t>(nejméně 1,5 metru)</w:t>
      </w:r>
      <w:r>
        <w:t xml:space="preserve">. </w:t>
      </w:r>
    </w:p>
    <w:p w:rsidR="00735745" w:rsidRDefault="008335D5">
      <w:pPr>
        <w:numPr>
          <w:ilvl w:val="0"/>
          <w:numId w:val="5"/>
        </w:numPr>
        <w:spacing w:after="64"/>
        <w:ind w:left="707" w:right="0" w:hanging="360"/>
      </w:pPr>
      <w:r>
        <w:t xml:space="preserve">Ve společných a venkovních prostorách se mohou v lichých/sudých přestávkách střídat jednotlivé skupiny žáků. Pokud je to možné, doporučuje se </w:t>
      </w:r>
      <w:r>
        <w:rPr>
          <w:b/>
        </w:rPr>
        <w:t>trávit přestávky venku</w:t>
      </w:r>
      <w:r>
        <w:t xml:space="preserve">. Před opuštěním třídy si všichni </w:t>
      </w:r>
      <w:proofErr w:type="gramStart"/>
      <w:r>
        <w:t>žáci  na</w:t>
      </w:r>
      <w:proofErr w:type="gramEnd"/>
      <w:r>
        <w:t xml:space="preserve"> celou dobu mimo třídu nasadí roušky.</w:t>
      </w:r>
      <w:r>
        <w:rPr>
          <w:vertAlign w:val="superscript"/>
        </w:rPr>
        <w:t>3</w:t>
      </w:r>
      <w:r>
        <w:t xml:space="preserve"> </w:t>
      </w:r>
    </w:p>
    <w:p w:rsidR="00735745" w:rsidRDefault="008335D5">
      <w:pPr>
        <w:numPr>
          <w:ilvl w:val="0"/>
          <w:numId w:val="5"/>
        </w:numPr>
        <w:ind w:left="707" w:right="0" w:hanging="360"/>
      </w:pPr>
      <w:r>
        <w:t xml:space="preserve">Toalety musí být vybaveny tekoucí pitnou vodou, mýdlem v dávkovači, nádobou na dezinfekci a jejím dávkovačem a jednorázovými papírovými ručníky pro bezpečné osušení rukou. </w:t>
      </w:r>
    </w:p>
    <w:p w:rsidR="00735745" w:rsidRDefault="008335D5">
      <w:pPr>
        <w:numPr>
          <w:ilvl w:val="0"/>
          <w:numId w:val="5"/>
        </w:numPr>
        <w:ind w:left="707" w:right="0" w:hanging="360"/>
      </w:pPr>
      <w:r>
        <w:t>Úklid a dezinfekce toalet probíhá minimálně jednou denně.</w:t>
      </w:r>
      <w:r>
        <w:rPr>
          <w:b/>
        </w:rPr>
        <w:t xml:space="preserve"> </w:t>
      </w:r>
    </w:p>
    <w:p w:rsidR="00735745" w:rsidRDefault="008335D5">
      <w:pPr>
        <w:numPr>
          <w:ilvl w:val="0"/>
          <w:numId w:val="5"/>
        </w:numPr>
        <w:spacing w:after="33" w:line="250" w:lineRule="auto"/>
        <w:ind w:left="707" w:right="0" w:hanging="360"/>
      </w:pPr>
      <w:r>
        <w:rPr>
          <w:b/>
        </w:rPr>
        <w:t xml:space="preserve">Škola zajistí ve spolupráci se zřizovatelem dostatečné množství dezinfekce.  </w:t>
      </w:r>
    </w:p>
    <w:p w:rsidR="00735745" w:rsidRDefault="008335D5">
      <w:pPr>
        <w:numPr>
          <w:ilvl w:val="0"/>
          <w:numId w:val="5"/>
        </w:numPr>
        <w:ind w:left="707" w:right="0" w:hanging="360"/>
      </w:pPr>
      <w:r>
        <w:t xml:space="preserve">Nádoba na dezinfekci s dávkovačem a jednorázové papírové ubrousky pro bezpečné osušení rukou jsou umístěny před vstupem do školní jídelny </w:t>
      </w:r>
      <w:r>
        <w:rPr>
          <w:i/>
        </w:rPr>
        <w:t>(nejsou-li umyvadla)</w:t>
      </w:r>
      <w:r>
        <w:t xml:space="preserve">, do místnosti určené pro izolaci osoby s podezřením na nákazu COVID 19 a před vstupem na další pracoviště určené pro praktické vyučování, do laboratoří apod. </w:t>
      </w:r>
    </w:p>
    <w:p w:rsidR="00735745" w:rsidRDefault="008335D5">
      <w:pPr>
        <w:numPr>
          <w:ilvl w:val="0"/>
          <w:numId w:val="5"/>
        </w:numPr>
        <w:spacing w:after="85"/>
        <w:ind w:left="707" w:right="0" w:hanging="360"/>
      </w:pPr>
      <w:r>
        <w:t xml:space="preserve">Dezinfekční prostředky na ruce jsou přidělovány do tříd. </w:t>
      </w:r>
    </w:p>
    <w:p w:rsidR="00735745" w:rsidRDefault="008335D5">
      <w:pPr>
        <w:numPr>
          <w:ilvl w:val="0"/>
          <w:numId w:val="5"/>
        </w:numPr>
        <w:spacing w:after="11"/>
        <w:ind w:left="707" w:right="0" w:hanging="360"/>
      </w:pPr>
      <w:r>
        <w:rPr>
          <w:b/>
        </w:rPr>
        <w:t>Časté větrání</w:t>
      </w:r>
      <w:r>
        <w:t xml:space="preserve"> je zásadním preventivním faktorem </w:t>
      </w:r>
      <w:r>
        <w:rPr>
          <w:i/>
        </w:rPr>
        <w:t>(minimálně jednou za hodinu po dobu 5 min)</w:t>
      </w:r>
      <w:r>
        <w:t>.</w:t>
      </w:r>
      <w:r>
        <w:rPr>
          <w:sz w:val="21"/>
        </w:rPr>
        <w:t xml:space="preserve">  </w:t>
      </w:r>
    </w:p>
    <w:p w:rsidR="00735745" w:rsidRDefault="008335D5">
      <w:pPr>
        <w:numPr>
          <w:ilvl w:val="0"/>
          <w:numId w:val="5"/>
        </w:numPr>
        <w:ind w:left="707" w:right="0" w:hanging="360"/>
      </w:pPr>
      <w:r>
        <w:rPr>
          <w:b/>
        </w:rPr>
        <w:lastRenderedPageBreak/>
        <w:t>Úklidový personál</w:t>
      </w:r>
      <w:r>
        <w:t xml:space="preserve"> musí být informován a poučen o hygienických zásadách a o potřebě průběžného čištění a dezinfekce povrchů a předmětů. </w:t>
      </w:r>
    </w:p>
    <w:p w:rsidR="00735745" w:rsidRDefault="008335D5">
      <w:pPr>
        <w:numPr>
          <w:ilvl w:val="0"/>
          <w:numId w:val="5"/>
        </w:numPr>
        <w:spacing w:after="93"/>
        <w:ind w:left="707" w:right="0" w:hanging="360"/>
      </w:pPr>
      <w:r>
        <w:rPr>
          <w:b/>
        </w:rPr>
        <w:t>Důkladné čištění všech místností</w:t>
      </w:r>
      <w:r>
        <w:t xml:space="preserve">, ve kterých se žáci, pedagogové a další pracovníci školy nacházejí, musí být prováděno nejméně jednou denně. </w:t>
      </w:r>
    </w:p>
    <w:p w:rsidR="00735745" w:rsidRDefault="008335D5">
      <w:pPr>
        <w:numPr>
          <w:ilvl w:val="0"/>
          <w:numId w:val="5"/>
        </w:numPr>
        <w:spacing w:after="93"/>
        <w:ind w:left="707" w:right="0" w:hanging="360"/>
      </w:pPr>
      <w:r>
        <w:rPr>
          <w:b/>
        </w:rPr>
        <w:t>Dezinfekce povrchů nebo předmětů</w:t>
      </w:r>
      <w:r>
        <w:t xml:space="preserve">, které používá zvláště velký počet lidí, musí být prováděna několikrát denně </w:t>
      </w:r>
      <w:r>
        <w:rPr>
          <w:i/>
        </w:rPr>
        <w:t xml:space="preserve">(např. kliky dveří, spínače světla, klávesnice a počítačové myši, místa k </w:t>
      </w:r>
      <w:proofErr w:type="gramStart"/>
      <w:r>
        <w:rPr>
          <w:i/>
        </w:rPr>
        <w:t>sezení  ve</w:t>
      </w:r>
      <w:proofErr w:type="gramEnd"/>
      <w:r>
        <w:rPr>
          <w:i/>
        </w:rPr>
        <w:t xml:space="preserve"> společných prostorách)</w:t>
      </w:r>
      <w:r>
        <w:t xml:space="preserve">. Nutné je vyhnout se alergenním prostředkům. </w:t>
      </w:r>
    </w:p>
    <w:p w:rsidR="00735745" w:rsidRDefault="008335D5">
      <w:pPr>
        <w:numPr>
          <w:ilvl w:val="0"/>
          <w:numId w:val="5"/>
        </w:numPr>
        <w:spacing w:after="588"/>
        <w:ind w:left="707" w:right="0" w:hanging="360"/>
      </w:pPr>
      <w:r>
        <w:t xml:space="preserve">Odpadkové koše se kontrolují průběžně; vyprázdněny musí být minimálně jednou denně.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Ve třídě </w:t>
      </w:r>
    </w:p>
    <w:p w:rsidR="00735745" w:rsidRDefault="008335D5">
      <w:pPr>
        <w:numPr>
          <w:ilvl w:val="0"/>
          <w:numId w:val="6"/>
        </w:numPr>
        <w:ind w:right="0" w:hanging="360"/>
      </w:pPr>
      <w:r>
        <w:rPr>
          <w:b/>
        </w:rPr>
        <w:t>Neprodleně po přezutí</w:t>
      </w:r>
      <w:r>
        <w:t xml:space="preserve">, popřípadě po příchodu do třídy, musí každý použít dezinfekci na ruce. Doporučuje se i předchozí umytí rukou </w:t>
      </w:r>
      <w:r>
        <w:rPr>
          <w:i/>
        </w:rPr>
        <w:t>(důkladně 20 až 30 sekund vodou a tekutým mýdlem)</w:t>
      </w:r>
      <w:r>
        <w:t xml:space="preserve">. </w:t>
      </w:r>
    </w:p>
    <w:p w:rsidR="00735745" w:rsidRDefault="008335D5">
      <w:pPr>
        <w:numPr>
          <w:ilvl w:val="0"/>
          <w:numId w:val="6"/>
        </w:numPr>
        <w:spacing w:after="33" w:line="250" w:lineRule="auto"/>
        <w:ind w:right="0" w:hanging="360"/>
      </w:pPr>
      <w:r>
        <w:rPr>
          <w:b/>
        </w:rPr>
        <w:t xml:space="preserve">Složení skupin stanoví ředitel školy s ohledem na předměty či zkoušky v rámci závěrečné zkoušky, maturitní zkoušky či absolutoria v konzervatořích. </w:t>
      </w:r>
      <w:r>
        <w:t xml:space="preserve">O zařazení žáků do skupin rozhoduje ředitel školy. </w:t>
      </w:r>
    </w:p>
    <w:p w:rsidR="00735745" w:rsidRDefault="008335D5">
      <w:pPr>
        <w:numPr>
          <w:ilvl w:val="0"/>
          <w:numId w:val="6"/>
        </w:numPr>
        <w:spacing w:after="33" w:line="250" w:lineRule="auto"/>
        <w:ind w:right="0" w:hanging="360"/>
      </w:pPr>
      <w:r>
        <w:rPr>
          <w:b/>
        </w:rPr>
        <w:t>Maximální</w:t>
      </w:r>
      <w:r>
        <w:t xml:space="preserve"> </w:t>
      </w:r>
      <w:r>
        <w:rPr>
          <w:b/>
        </w:rPr>
        <w:t>počet žáků ve skupině je 15 s tím, že je nezbytné dodržet zásadu jeden žák v lavici ve třídě</w:t>
      </w:r>
      <w:r>
        <w:t xml:space="preserve">. </w:t>
      </w:r>
    </w:p>
    <w:p w:rsidR="00735745" w:rsidRDefault="008335D5">
      <w:pPr>
        <w:numPr>
          <w:ilvl w:val="0"/>
          <w:numId w:val="6"/>
        </w:numPr>
        <w:spacing w:after="33" w:line="250" w:lineRule="auto"/>
        <w:ind w:right="0" w:hanging="360"/>
      </w:pPr>
      <w:r>
        <w:rPr>
          <w:b/>
        </w:rPr>
        <w:t>Připouští se střídání více vyučujících u jedné skupiny žáků, pokud je to nezbytné ve vztahu k přípravě na závěrečnou nebo maturitní zkoušku, nebo absolutorium.</w:t>
      </w:r>
      <w:r>
        <w:t xml:space="preserve"> </w:t>
      </w:r>
    </w:p>
    <w:p w:rsidR="00735745" w:rsidRDefault="008335D5">
      <w:pPr>
        <w:numPr>
          <w:ilvl w:val="0"/>
          <w:numId w:val="6"/>
        </w:numPr>
        <w:spacing w:after="33" w:line="250" w:lineRule="auto"/>
        <w:ind w:right="0" w:hanging="360"/>
      </w:pPr>
      <w:r>
        <w:rPr>
          <w:b/>
        </w:rPr>
        <w:t xml:space="preserve">V průběhu pobytu ve třídě nemusí žáci ani pedagogové nosit roušku, pokud je zachován </w:t>
      </w:r>
      <w:proofErr w:type="gramStart"/>
      <w:r>
        <w:rPr>
          <w:b/>
        </w:rPr>
        <w:t>rozestup  2</w:t>
      </w:r>
      <w:proofErr w:type="gramEnd"/>
      <w:r>
        <w:rPr>
          <w:b/>
        </w:rPr>
        <w:t xml:space="preserve"> metry </w:t>
      </w:r>
      <w:r>
        <w:rPr>
          <w:b/>
          <w:i/>
        </w:rPr>
        <w:t>(nejméně 1,5 metru)</w:t>
      </w:r>
      <w:r>
        <w:rPr>
          <w:b/>
        </w:rPr>
        <w:t xml:space="preserve">.  Pokud dochází k bližšímu kontaktu </w:t>
      </w:r>
      <w:r>
        <w:rPr>
          <w:b/>
          <w:i/>
        </w:rPr>
        <w:t>(např. při skupinové práci)</w:t>
      </w:r>
      <w:r>
        <w:rPr>
          <w:b/>
        </w:rPr>
        <w:t xml:space="preserve">, </w:t>
      </w:r>
      <w:proofErr w:type="gramStart"/>
      <w:r>
        <w:rPr>
          <w:b/>
        </w:rPr>
        <w:t>musí  se</w:t>
      </w:r>
      <w:proofErr w:type="gramEnd"/>
      <w:r>
        <w:rPr>
          <w:b/>
        </w:rPr>
        <w:t xml:space="preserve"> roušky nosit i ve třídě.</w:t>
      </w:r>
      <w:r>
        <w:rPr>
          <w:vertAlign w:val="superscript"/>
        </w:rPr>
        <w:footnoteReference w:id="4"/>
      </w:r>
      <w:r>
        <w:t xml:space="preserve"> </w:t>
      </w:r>
      <w:r>
        <w:rPr>
          <w:b/>
        </w:rPr>
        <w:t xml:space="preserve"> </w:t>
      </w:r>
    </w:p>
    <w:p w:rsidR="00735745" w:rsidRDefault="008335D5">
      <w:pPr>
        <w:numPr>
          <w:ilvl w:val="0"/>
          <w:numId w:val="6"/>
        </w:numPr>
        <w:ind w:right="0" w:hanging="360"/>
      </w:pPr>
      <w:r>
        <w:t xml:space="preserve">Při sejmutí roušky si každý žák ukládá svou roušku do sáčku. </w:t>
      </w:r>
    </w:p>
    <w:p w:rsidR="00735745" w:rsidRDefault="008335D5">
      <w:pPr>
        <w:numPr>
          <w:ilvl w:val="0"/>
          <w:numId w:val="6"/>
        </w:numPr>
        <w:ind w:right="0" w:hanging="360"/>
      </w:pPr>
      <w:r>
        <w:rPr>
          <w:b/>
        </w:rPr>
        <w:t>Je nutné zajistit takové rozmístění lavic</w:t>
      </w:r>
      <w:r>
        <w:t xml:space="preserve"> ve třídě, které umožní dodržet doporučený odstup mezi žáky – 2 metry </w:t>
      </w:r>
      <w:r>
        <w:rPr>
          <w:i/>
        </w:rPr>
        <w:t>(nejméně 1,5 metru)</w:t>
      </w:r>
      <w:r>
        <w:t xml:space="preserve"> – například obrázek v příloze. </w:t>
      </w:r>
    </w:p>
    <w:p w:rsidR="00735745" w:rsidRDefault="008335D5">
      <w:pPr>
        <w:numPr>
          <w:ilvl w:val="0"/>
          <w:numId w:val="6"/>
        </w:numPr>
        <w:ind w:right="0" w:hanging="360"/>
      </w:pPr>
      <w:r>
        <w:rPr>
          <w:b/>
        </w:rPr>
        <w:t>Žáci si</w:t>
      </w:r>
      <w:r>
        <w:t xml:space="preserve"> po každém konzultačním bloku vydezinfikují nebo umyjí ruce ve své třídě. </w:t>
      </w:r>
    </w:p>
    <w:p w:rsidR="00735745" w:rsidRDefault="008335D5">
      <w:pPr>
        <w:numPr>
          <w:ilvl w:val="0"/>
          <w:numId w:val="6"/>
        </w:numPr>
        <w:spacing w:after="584" w:line="250" w:lineRule="auto"/>
        <w:ind w:right="0" w:hanging="360"/>
      </w:pPr>
      <w:r>
        <w:rPr>
          <w:b/>
        </w:rPr>
        <w:t>V každé třídě je nezbytné často větrat</w:t>
      </w:r>
      <w:r>
        <w:t xml:space="preserve"> </w:t>
      </w:r>
      <w:r>
        <w:rPr>
          <w:i/>
        </w:rPr>
        <w:t>(minimálně jednou za hodinu po dobu 5 min)</w:t>
      </w:r>
      <w:r>
        <w:t xml:space="preserve">. </w:t>
      </w:r>
      <w:r>
        <w:rPr>
          <w:rFonts w:ascii="Wingdings 2" w:eastAsia="Wingdings 2" w:hAnsi="Wingdings 2" w:cs="Wingdings 2"/>
          <w:color w:val="428D96"/>
        </w:rPr>
        <w:t></w:t>
      </w:r>
      <w:r>
        <w:rPr>
          <w:rFonts w:ascii="Arial" w:eastAsia="Arial" w:hAnsi="Arial" w:cs="Arial"/>
          <w:color w:val="428D96"/>
        </w:rPr>
        <w:t xml:space="preserve"> </w:t>
      </w:r>
      <w:r>
        <w:t xml:space="preserve">Škola vede </w:t>
      </w:r>
      <w:r>
        <w:rPr>
          <w:b/>
        </w:rPr>
        <w:t xml:space="preserve">evidenci o docházce </w:t>
      </w:r>
      <w:r>
        <w:t xml:space="preserve">žáků do školy. 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Při podezření na možné příznaky COVID-19 </w:t>
      </w:r>
    </w:p>
    <w:p w:rsidR="00735745" w:rsidRDefault="008335D5">
      <w:pPr>
        <w:numPr>
          <w:ilvl w:val="0"/>
          <w:numId w:val="7"/>
        </w:numPr>
        <w:ind w:left="707" w:right="0" w:hanging="360"/>
      </w:pPr>
      <w:r>
        <w:t xml:space="preserve">Nikdo s příznaky infekce dýchacích cest, které by mohly odpovídat známým příznakům COVID-19 </w:t>
      </w:r>
      <w:r>
        <w:rPr>
          <w:i/>
        </w:rPr>
        <w:t>(zvýšená tělesná teplota, kašel, náhlá ztráta chuti a čichu, jiný příznak akutní infekce dýchacích cest)</w:t>
      </w:r>
      <w:r>
        <w:t xml:space="preserve">, </w:t>
      </w:r>
      <w:proofErr w:type="gramStart"/>
      <w:r>
        <w:t>nesmí  do</w:t>
      </w:r>
      <w:proofErr w:type="gramEnd"/>
      <w:r>
        <w:t xml:space="preserve"> školy vstoupit. </w:t>
      </w:r>
    </w:p>
    <w:p w:rsidR="00735745" w:rsidRDefault="008335D5">
      <w:pPr>
        <w:numPr>
          <w:ilvl w:val="0"/>
          <w:numId w:val="7"/>
        </w:numPr>
        <w:ind w:left="707" w:right="0" w:hanging="360"/>
      </w:pPr>
      <w:r>
        <w:t xml:space="preserve">Pokud žák vykazuje některý z možných příznaků COVID-19, je nutné umístit jej do samostatné místnosti a kontaktovat zákonné zástupce nezletilého žáka s ohledem na okamžité vyzvednutí žáka </w:t>
      </w:r>
      <w:r>
        <w:rPr>
          <w:i/>
        </w:rPr>
        <w:t>(zletilý žák opustí školu v nejkratším možném čase a s použitím roušky a požadovaného odstupu)</w:t>
      </w:r>
      <w:r>
        <w:t xml:space="preserve">. O podezření informuje škola spádovou hygienickou stanici. Ostatní žáky je pak vhodné umístit do jiné místnosti nebo změnit aktivitu na pobyt venku s povinným nošením roušky, dokud není známý zdravotní stav indisponovaného žáka. Doporučuje se, aby škola měla bezkontaktní teploměr k měření tělesné teploty. </w:t>
      </w:r>
    </w:p>
    <w:p w:rsidR="00735745" w:rsidRDefault="008335D5">
      <w:pPr>
        <w:numPr>
          <w:ilvl w:val="0"/>
          <w:numId w:val="7"/>
        </w:numPr>
        <w:spacing w:after="11"/>
        <w:ind w:left="707" w:right="0" w:hanging="360"/>
      </w:pPr>
      <w:r>
        <w:t xml:space="preserve">Pokud se u zaměstnance školy příznaky objeví v průběhu práce, resp. vyučování, školu opustí v nejkratším </w:t>
      </w:r>
    </w:p>
    <w:p w:rsidR="00735745" w:rsidRDefault="008335D5">
      <w:pPr>
        <w:ind w:left="723" w:right="0"/>
      </w:pPr>
      <w:r>
        <w:lastRenderedPageBreak/>
        <w:t xml:space="preserve">možném čase s použitím roušky a požadovaného odstupu. Žáky je pak vhodné </w:t>
      </w:r>
      <w:proofErr w:type="gramStart"/>
      <w:r>
        <w:t>umístit  do</w:t>
      </w:r>
      <w:proofErr w:type="gramEnd"/>
      <w:r>
        <w:t xml:space="preserve"> jiné místnosti nebo změnit aktivitu na pobyt venku s povinným nošením roušky, dokud není znám zdravotní stav indisponovaného zaměstnance školy. </w:t>
      </w:r>
    </w:p>
    <w:p w:rsidR="00735745" w:rsidRDefault="00735745">
      <w:pPr>
        <w:sectPr w:rsidR="00735745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464" w:right="732" w:bottom="1357" w:left="737" w:header="708" w:footer="708" w:gutter="0"/>
          <w:pgNumType w:start="0"/>
          <w:cols w:space="708"/>
          <w:titlePg/>
        </w:sectPr>
      </w:pP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lastRenderedPageBreak/>
        <w:t xml:space="preserve">  Rámcová pravidla pro poskytování školního stravování v zařízení školního stravování </w:t>
      </w:r>
    </w:p>
    <w:p w:rsidR="00735745" w:rsidRDefault="008335D5">
      <w:pPr>
        <w:numPr>
          <w:ilvl w:val="0"/>
          <w:numId w:val="8"/>
        </w:numPr>
        <w:spacing w:after="11"/>
        <w:ind w:right="0" w:hanging="358"/>
      </w:pPr>
      <w:r>
        <w:t xml:space="preserve">Dle místních podmínek, množství žáků a personálu je možné uplatnit jednu ze tří variant: </w:t>
      </w:r>
    </w:p>
    <w:p w:rsidR="00735745" w:rsidRDefault="008335D5">
      <w:pPr>
        <w:numPr>
          <w:ilvl w:val="1"/>
          <w:numId w:val="8"/>
        </w:numPr>
        <w:spacing w:after="11"/>
        <w:ind w:left="1441" w:right="0" w:hanging="358"/>
      </w:pPr>
      <w:r>
        <w:t xml:space="preserve">Školní stravování – vydávání obědů při zajištění níže uvedených pravidel. </w:t>
      </w:r>
    </w:p>
    <w:p w:rsidR="00735745" w:rsidRDefault="008335D5">
      <w:pPr>
        <w:numPr>
          <w:ilvl w:val="1"/>
          <w:numId w:val="8"/>
        </w:numPr>
        <w:spacing w:after="11"/>
        <w:ind w:left="1441" w:right="0" w:hanging="358"/>
      </w:pPr>
      <w:r>
        <w:t xml:space="preserve">Školní stravování – studené obědové balíčky při zajištění níže uvedených pravidel. </w:t>
      </w:r>
    </w:p>
    <w:p w:rsidR="00735745" w:rsidRDefault="008335D5">
      <w:pPr>
        <w:numPr>
          <w:ilvl w:val="1"/>
          <w:numId w:val="8"/>
        </w:numPr>
        <w:spacing w:after="0" w:line="259" w:lineRule="auto"/>
        <w:ind w:left="1441" w:right="0" w:hanging="358"/>
      </w:pPr>
      <w:r>
        <w:t xml:space="preserve">Po dohodě vedení školy s rodiči si žáci mohou přinést vlastní stravu </w:t>
      </w:r>
      <w:r>
        <w:rPr>
          <w:i/>
        </w:rPr>
        <w:t>(namísto oběda)</w:t>
      </w:r>
      <w:r>
        <w:t xml:space="preserve">. </w:t>
      </w:r>
    </w:p>
    <w:p w:rsidR="00735745" w:rsidRDefault="008335D5">
      <w:pPr>
        <w:numPr>
          <w:ilvl w:val="0"/>
          <w:numId w:val="8"/>
        </w:numPr>
        <w:ind w:right="0" w:hanging="358"/>
      </w:pPr>
      <w:r>
        <w:t xml:space="preserve">Pokrmy či balíčky vydává personál včetně čistých příborů. Strávníci si sami jídlo a pití nenabírají a neberou si ani příbory.  </w:t>
      </w:r>
    </w:p>
    <w:p w:rsidR="00735745" w:rsidRDefault="008335D5">
      <w:pPr>
        <w:numPr>
          <w:ilvl w:val="0"/>
          <w:numId w:val="8"/>
        </w:numPr>
        <w:ind w:right="0" w:hanging="358"/>
      </w:pPr>
      <w:r>
        <w:t xml:space="preserve">Při stravování jsou zajištěny obvyklé rozestupy jako ve třídě. </w:t>
      </w:r>
    </w:p>
    <w:p w:rsidR="00735745" w:rsidRDefault="008335D5">
      <w:pPr>
        <w:numPr>
          <w:ilvl w:val="0"/>
          <w:numId w:val="8"/>
        </w:numPr>
        <w:spacing w:after="109"/>
        <w:ind w:right="0" w:hanging="358"/>
      </w:pPr>
      <w:r>
        <w:t xml:space="preserve">Rouška se odkládá pouze při samotné konzumaci jídla a pití, a to do vlastního sáčku. </w:t>
      </w:r>
      <w:r>
        <w:rPr>
          <w:rFonts w:ascii="Wingdings 2" w:eastAsia="Wingdings 2" w:hAnsi="Wingdings 2" w:cs="Wingdings 2"/>
          <w:color w:val="428D96"/>
        </w:rPr>
        <w:t></w:t>
      </w:r>
      <w:r>
        <w:rPr>
          <w:rFonts w:ascii="Arial" w:eastAsia="Arial" w:hAnsi="Arial" w:cs="Arial"/>
          <w:color w:val="428D96"/>
        </w:rPr>
        <w:t xml:space="preserve"> </w:t>
      </w:r>
      <w:r>
        <w:t xml:space="preserve">Před vstupem do jídelny si každý žák umyje ruce či použije dezinfekci na ruce.  </w:t>
      </w:r>
    </w:p>
    <w:p w:rsidR="00735745" w:rsidRDefault="008335D5">
      <w:pPr>
        <w:numPr>
          <w:ilvl w:val="0"/>
          <w:numId w:val="8"/>
        </w:numPr>
        <w:spacing w:after="349"/>
        <w:ind w:right="0" w:hanging="358"/>
      </w:pPr>
      <w:r>
        <w:t xml:space="preserve">Jinak se dodržují zvýšenou měrou běžná hygienická pravidla.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Základní pravidla pro provádění úklidu </w:t>
      </w:r>
    </w:p>
    <w:p w:rsidR="00735745" w:rsidRDefault="008335D5">
      <w:pPr>
        <w:numPr>
          <w:ilvl w:val="0"/>
          <w:numId w:val="9"/>
        </w:numPr>
        <w:ind w:right="0" w:hanging="356"/>
      </w:pPr>
      <w:r>
        <w:t xml:space="preserve">Před znovuotevřením školy bude uskutečněn důkladný úklid a dezinfekce všech využívaných prostor. </w:t>
      </w:r>
    </w:p>
    <w:p w:rsidR="00735745" w:rsidRDefault="008335D5">
      <w:pPr>
        <w:numPr>
          <w:ilvl w:val="0"/>
          <w:numId w:val="9"/>
        </w:numPr>
        <w:ind w:right="0" w:hanging="356"/>
      </w:pPr>
      <w:r>
        <w:t xml:space="preserve">Zvýšení frekvence dezinfekce ploch </w:t>
      </w:r>
      <w:r>
        <w:rPr>
          <w:i/>
        </w:rPr>
        <w:t>(s důrazem na místa dotyku rukou)</w:t>
      </w:r>
      <w:r>
        <w:t xml:space="preserve">. </w:t>
      </w:r>
    </w:p>
    <w:p w:rsidR="00735745" w:rsidRDefault="008335D5">
      <w:pPr>
        <w:numPr>
          <w:ilvl w:val="0"/>
          <w:numId w:val="9"/>
        </w:numPr>
        <w:ind w:right="0" w:hanging="356"/>
      </w:pPr>
      <w:r>
        <w:t xml:space="preserve">Pro čištění a dezinfekci se používají dezinfekční prostředky, které působí jakoukoliv </w:t>
      </w:r>
      <w:proofErr w:type="spellStart"/>
      <w:r>
        <w:t>virucidní</w:t>
      </w:r>
      <w:proofErr w:type="spellEnd"/>
      <w:r>
        <w:t xml:space="preserve"> aktivitou.  Na etiketě je uvedená účinná koncentrace dezinfekčního prostředku a čas působení </w:t>
      </w:r>
      <w:r>
        <w:rPr>
          <w:i/>
        </w:rPr>
        <w:t>(min. EN14476 nebo DVV/RKI)</w:t>
      </w:r>
      <w:r>
        <w:t xml:space="preserve">. </w:t>
      </w:r>
    </w:p>
    <w:p w:rsidR="00735745" w:rsidRDefault="008335D5">
      <w:pPr>
        <w:numPr>
          <w:ilvl w:val="0"/>
          <w:numId w:val="9"/>
        </w:numPr>
        <w:ind w:right="0" w:hanging="356"/>
      </w:pPr>
      <w:r>
        <w:t xml:space="preserve">Ředění dezinfekčních prostředků musí být prováděno v souladu s návodem uvedeným na etiketě dezinfekčního prostředku a po uplynutí času působení je nutné dezinfekci zopakovat. </w:t>
      </w:r>
    </w:p>
    <w:p w:rsidR="00735745" w:rsidRDefault="008335D5">
      <w:pPr>
        <w:numPr>
          <w:ilvl w:val="0"/>
          <w:numId w:val="9"/>
        </w:numPr>
        <w:ind w:right="0" w:hanging="356"/>
      </w:pPr>
      <w:r>
        <w:t xml:space="preserve">Zvýšená pozornost je věnována také dezinfekci školních lavic, stolů a povrchů, jako jsou např. kliky, vodovodní baterie, klávesnice, dálkové ovládače, telefony, učební pomůcky, čipové systémy, podlahy používaných prostor, WC apod. Po celou dobu platnosti epidemiologických opatření je zakázán suchý úklid. </w:t>
      </w:r>
    </w:p>
    <w:p w:rsidR="00735745" w:rsidRDefault="008335D5">
      <w:pPr>
        <w:numPr>
          <w:ilvl w:val="0"/>
          <w:numId w:val="9"/>
        </w:numPr>
        <w:ind w:right="0" w:hanging="356"/>
      </w:pPr>
      <w:r>
        <w:t xml:space="preserve">Zajistit dostupnost nádob na likvidaci odpadů bezpečným způsobem </w:t>
      </w:r>
      <w:r>
        <w:rPr>
          <w:i/>
        </w:rPr>
        <w:t>(vyjímatelné jednorázové pytle)</w:t>
      </w:r>
      <w:r>
        <w:t xml:space="preserve">. </w:t>
      </w:r>
    </w:p>
    <w:p w:rsidR="00735745" w:rsidRDefault="008335D5">
      <w:pPr>
        <w:numPr>
          <w:ilvl w:val="0"/>
          <w:numId w:val="9"/>
        </w:numPr>
        <w:spacing w:after="348"/>
        <w:ind w:right="0" w:hanging="356"/>
      </w:pPr>
      <w:r>
        <w:t xml:space="preserve">O zpřísněných podmínkách úklidu musí být poučen úklidový personál. 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Osoby s rizikovými faktory</w:t>
      </w:r>
      <w:r>
        <w:rPr>
          <w:b w:val="0"/>
        </w:rPr>
        <w:t xml:space="preserve"> </w:t>
      </w:r>
    </w:p>
    <w:p w:rsidR="00735745" w:rsidRDefault="008335D5">
      <w:pPr>
        <w:spacing w:after="33" w:line="250" w:lineRule="auto"/>
        <w:ind w:left="10" w:right="0"/>
      </w:pPr>
      <w:r>
        <w:rPr>
          <w:b/>
        </w:rPr>
        <w:t xml:space="preserve">Ministerstvo zdravotnictví stanovilo následující rizikové faktory:  </w:t>
      </w:r>
    </w:p>
    <w:p w:rsidR="00735745" w:rsidRDefault="008335D5">
      <w:pPr>
        <w:numPr>
          <w:ilvl w:val="0"/>
          <w:numId w:val="10"/>
        </w:numPr>
        <w:ind w:left="643" w:right="0" w:hanging="360"/>
      </w:pPr>
      <w:r>
        <w:t xml:space="preserve">Věk nad 65 let s přidruženými chronickými chorobami. </w:t>
      </w:r>
    </w:p>
    <w:p w:rsidR="00735745" w:rsidRDefault="008335D5">
      <w:pPr>
        <w:numPr>
          <w:ilvl w:val="0"/>
          <w:numId w:val="10"/>
        </w:numPr>
        <w:ind w:left="643" w:right="0" w:hanging="360"/>
      </w:pPr>
      <w:r>
        <w:t xml:space="preserve">Chronické onemocnění plic </w:t>
      </w:r>
      <w:r>
        <w:rPr>
          <w:i/>
        </w:rPr>
        <w:t xml:space="preserve">(zahrnuje i středně závažné a závažné astma </w:t>
      </w:r>
      <w:proofErr w:type="spellStart"/>
      <w:r>
        <w:rPr>
          <w:i/>
        </w:rPr>
        <w:t>bronchiale</w:t>
      </w:r>
      <w:proofErr w:type="spellEnd"/>
      <w:r>
        <w:rPr>
          <w:i/>
        </w:rPr>
        <w:t>)</w:t>
      </w:r>
      <w:r>
        <w:t xml:space="preserve"> s dlouhodobou systémovou farmakologickou léčbou. </w:t>
      </w:r>
    </w:p>
    <w:p w:rsidR="00735745" w:rsidRDefault="008335D5">
      <w:pPr>
        <w:numPr>
          <w:ilvl w:val="0"/>
          <w:numId w:val="10"/>
        </w:numPr>
        <w:spacing w:after="11"/>
        <w:ind w:left="643" w:right="0" w:hanging="360"/>
      </w:pPr>
      <w:r>
        <w:t xml:space="preserve">Onemocnění srdce a/nebo velkých cév s dlouhodobou systémovou farmakologickou léčbou, např. </w:t>
      </w:r>
    </w:p>
    <w:p w:rsidR="00735745" w:rsidRDefault="008335D5">
      <w:pPr>
        <w:spacing w:after="18" w:line="259" w:lineRule="auto"/>
        <w:ind w:left="644" w:right="0" w:firstLine="0"/>
        <w:jc w:val="left"/>
      </w:pPr>
      <w:r>
        <w:t xml:space="preserve">hypertenze. </w:t>
      </w:r>
    </w:p>
    <w:p w:rsidR="00735745" w:rsidRDefault="008335D5">
      <w:pPr>
        <w:numPr>
          <w:ilvl w:val="0"/>
          <w:numId w:val="10"/>
        </w:numPr>
        <w:spacing w:after="11"/>
        <w:ind w:left="643" w:right="0" w:hanging="360"/>
      </w:pPr>
      <w:r>
        <w:t xml:space="preserve">Porucha imunitního systému, např.  </w:t>
      </w:r>
    </w:p>
    <w:p w:rsidR="00735745" w:rsidRDefault="008335D5">
      <w:pPr>
        <w:numPr>
          <w:ilvl w:val="1"/>
          <w:numId w:val="10"/>
        </w:numPr>
        <w:spacing w:after="0" w:line="259" w:lineRule="auto"/>
        <w:ind w:right="0" w:hanging="358"/>
      </w:pPr>
      <w:r>
        <w:t xml:space="preserve">při imunosupresivní léčbě </w:t>
      </w:r>
      <w:r>
        <w:rPr>
          <w:i/>
        </w:rPr>
        <w:t>(steroidy, HIV apod.)</w:t>
      </w:r>
      <w:r>
        <w:t xml:space="preserve">, </w:t>
      </w:r>
    </w:p>
    <w:p w:rsidR="00735745" w:rsidRDefault="008335D5">
      <w:pPr>
        <w:numPr>
          <w:ilvl w:val="1"/>
          <w:numId w:val="10"/>
        </w:numPr>
        <w:spacing w:after="11"/>
        <w:ind w:right="0" w:hanging="358"/>
      </w:pPr>
      <w:r>
        <w:t xml:space="preserve">při protinádorové léčbě, </w:t>
      </w:r>
    </w:p>
    <w:p w:rsidR="00735745" w:rsidRDefault="008335D5">
      <w:pPr>
        <w:numPr>
          <w:ilvl w:val="1"/>
          <w:numId w:val="10"/>
        </w:numPr>
        <w:ind w:right="0" w:hanging="358"/>
      </w:pPr>
      <w:r>
        <w:t xml:space="preserve">po transplantaci solidních orgánů a/nebo kostní dřeně. </w:t>
      </w:r>
    </w:p>
    <w:p w:rsidR="00735745" w:rsidRDefault="008335D5">
      <w:pPr>
        <w:numPr>
          <w:ilvl w:val="0"/>
          <w:numId w:val="10"/>
        </w:numPr>
        <w:spacing w:after="29" w:line="259" w:lineRule="auto"/>
        <w:ind w:left="643" w:right="0" w:hanging="360"/>
      </w:pPr>
      <w:r>
        <w:t xml:space="preserve">Těžká obezita </w:t>
      </w:r>
      <w:r>
        <w:rPr>
          <w:i/>
        </w:rPr>
        <w:t>(BMI nad 40 kg/m</w:t>
      </w:r>
      <w:r>
        <w:rPr>
          <w:i/>
          <w:vertAlign w:val="superscript"/>
        </w:rPr>
        <w:t>2</w:t>
      </w:r>
      <w:r>
        <w:rPr>
          <w:i/>
        </w:rPr>
        <w:t>)</w:t>
      </w:r>
      <w:r>
        <w:t xml:space="preserve">. </w:t>
      </w:r>
    </w:p>
    <w:p w:rsidR="00735745" w:rsidRDefault="008335D5">
      <w:pPr>
        <w:numPr>
          <w:ilvl w:val="0"/>
          <w:numId w:val="10"/>
        </w:numPr>
        <w:ind w:left="643" w:right="0" w:hanging="360"/>
      </w:pPr>
      <w:r>
        <w:t xml:space="preserve">Farmakologicky léčený diabetes </w:t>
      </w:r>
      <w:proofErr w:type="spellStart"/>
      <w:r>
        <w:t>mellitus</w:t>
      </w:r>
      <w:proofErr w:type="spellEnd"/>
      <w:r>
        <w:t xml:space="preserve">. </w:t>
      </w:r>
    </w:p>
    <w:p w:rsidR="00735745" w:rsidRDefault="008335D5">
      <w:pPr>
        <w:numPr>
          <w:ilvl w:val="0"/>
          <w:numId w:val="10"/>
        </w:numPr>
        <w:ind w:left="643" w:right="0" w:hanging="360"/>
      </w:pPr>
      <w:r>
        <w:t xml:space="preserve">Chronické onemocnění ledvin vyžadující dočasnou nebo trvalou podporu/náhradu funkce ledvin </w:t>
      </w:r>
      <w:r>
        <w:rPr>
          <w:i/>
        </w:rPr>
        <w:t>(dialýza)</w:t>
      </w:r>
      <w:r>
        <w:t xml:space="preserve">. </w:t>
      </w:r>
    </w:p>
    <w:p w:rsidR="00735745" w:rsidRDefault="008335D5">
      <w:pPr>
        <w:numPr>
          <w:ilvl w:val="0"/>
          <w:numId w:val="10"/>
        </w:numPr>
        <w:spacing w:after="138" w:line="259" w:lineRule="auto"/>
        <w:ind w:left="643" w:right="0" w:hanging="360"/>
      </w:pPr>
      <w:r>
        <w:t xml:space="preserve">Onemocnění jater </w:t>
      </w:r>
      <w:r>
        <w:rPr>
          <w:i/>
        </w:rPr>
        <w:t>(primární nebo sekundární)</w:t>
      </w:r>
      <w:r>
        <w:t xml:space="preserve">. </w:t>
      </w:r>
    </w:p>
    <w:p w:rsidR="00735745" w:rsidRDefault="008335D5">
      <w:pPr>
        <w:spacing w:after="0" w:line="259" w:lineRule="auto"/>
        <w:ind w:left="644" w:right="0" w:firstLine="0"/>
        <w:jc w:val="left"/>
      </w:pPr>
      <w:r>
        <w:lastRenderedPageBreak/>
        <w:t xml:space="preserve">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Co dělat v případě, že zaměstnanec školy patří do rizikové skupiny</w:t>
      </w:r>
      <w:r>
        <w:rPr>
          <w:b w:val="0"/>
        </w:rPr>
        <w:t xml:space="preserve"> </w:t>
      </w:r>
    </w:p>
    <w:p w:rsidR="00735745" w:rsidRDefault="008335D5">
      <w:pPr>
        <w:spacing w:after="150"/>
        <w:ind w:left="10" w:right="0"/>
      </w:pPr>
      <w:r>
        <w:t xml:space="preserve">Do rizikové skupiny patří zaměstnanec školy, který osobně naplňuje alespoň jeden bod uvedený výše nebo pokud některý z bodů naplňuje jakákoliv osoba, která s ním žije ve společné domácnosti.  </w:t>
      </w:r>
    </w:p>
    <w:p w:rsidR="00735745" w:rsidRDefault="008335D5">
      <w:pPr>
        <w:spacing w:after="153"/>
        <w:ind w:left="10" w:right="0"/>
      </w:pPr>
      <w:r>
        <w:t xml:space="preserve">Doporučuje se, aby zaměstnanci zvážili tyto rizikové faktory, pokud se na ně vztahují, a v případě </w:t>
      </w:r>
      <w:proofErr w:type="gramStart"/>
      <w:r>
        <w:t>přítomnosti  ve</w:t>
      </w:r>
      <w:proofErr w:type="gramEnd"/>
      <w:r>
        <w:t xml:space="preserve"> škole pak věnovali zvýšenou pozornost při ochraně svého zdraví. </w:t>
      </w:r>
    </w:p>
    <w:p w:rsidR="00735745" w:rsidRDefault="008335D5">
      <w:pPr>
        <w:spacing w:after="153"/>
        <w:ind w:left="10" w:right="0"/>
      </w:pPr>
      <w:r>
        <w:t xml:space="preserve">Ředitel školy zajistí důsledné dodržování hygienických doporučení pro provoz školy a organizaci pobytu </w:t>
      </w:r>
      <w:proofErr w:type="gramStart"/>
      <w:r>
        <w:t>žáků  ve</w:t>
      </w:r>
      <w:proofErr w:type="gramEnd"/>
      <w:r>
        <w:t xml:space="preserve"> škole.  </w:t>
      </w:r>
    </w:p>
    <w:p w:rsidR="00735745" w:rsidRDefault="008335D5">
      <w:pPr>
        <w:spacing w:after="150"/>
        <w:ind w:left="10" w:right="0"/>
      </w:pPr>
      <w:r>
        <w:t xml:space="preserve">Zaměstnanci, včetně zaměstnanců náležejících do rizikové skupiny, i nadále plní pracovněprávní povinnosti vyplývající z pracovněprávního vztahu. </w:t>
      </w:r>
    </w:p>
    <w:p w:rsidR="00735745" w:rsidRDefault="008335D5">
      <w:pPr>
        <w:spacing w:after="153"/>
        <w:ind w:left="10" w:right="0"/>
      </w:pPr>
      <w:r>
        <w:t xml:space="preserve">Je-li to organizačně možné, může ředitel školy zaměstnancům patřícím do rizikové skupiny, kteří přichází při výkonu práce do přímého kontaktu s větším množstvím dalších osob, umožnit na jejich žádost úpravu způsobu výkonu pracovních povinností, a to například zajištěním efektivnějších ochranných pomůcek nebo pověřením úkoly souvisejícími se zajištěním vzdělávání na dálku. </w:t>
      </w:r>
    </w:p>
    <w:p w:rsidR="00735745" w:rsidRDefault="008335D5">
      <w:pPr>
        <w:spacing w:after="592"/>
        <w:ind w:left="10" w:right="0"/>
      </w:pPr>
      <w:r>
        <w:t xml:space="preserve">Není-li taková úprava pracovních povinností organizačně možná, měl by zaměstnanec doložit, že patří do rizikové skupiny </w:t>
      </w:r>
      <w:r>
        <w:rPr>
          <w:i/>
        </w:rPr>
        <w:t>(potvrzením od lékaře)</w:t>
      </w:r>
      <w:r>
        <w:t xml:space="preserve">, a v návaznosti na to se lze se zaměstnancem dohodnout na poskytnutí neplaceného volna </w:t>
      </w:r>
      <w:r>
        <w:rPr>
          <w:i/>
        </w:rPr>
        <w:t>(pracovního volna bez náhrady mzdy nebo platu)</w:t>
      </w:r>
      <w:r>
        <w:t xml:space="preserve">.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Co dělat v případě, že žák patří do rizikové skupiny</w:t>
      </w:r>
      <w:r>
        <w:rPr>
          <w:b w:val="0"/>
        </w:rPr>
        <w:t xml:space="preserve"> </w:t>
      </w:r>
    </w:p>
    <w:p w:rsidR="00735745" w:rsidRDefault="008335D5">
      <w:pPr>
        <w:spacing w:after="153"/>
        <w:ind w:left="10" w:right="0"/>
      </w:pPr>
      <w:r>
        <w:t xml:space="preserve">Do rizikové skupiny patří žák, který osobně naplňuje alespoň jeden bod </w:t>
      </w:r>
      <w:r>
        <w:rPr>
          <w:i/>
        </w:rPr>
        <w:t>(2-8)</w:t>
      </w:r>
      <w:r>
        <w:t xml:space="preserve"> uvedený výše nebo pokud některý z bodů naplňuje jakákoliv osoba, která s ním žije ve společné domácnosti.  </w:t>
      </w:r>
    </w:p>
    <w:p w:rsidR="00735745" w:rsidRDefault="008335D5">
      <w:pPr>
        <w:spacing w:after="151"/>
        <w:ind w:left="10" w:right="0"/>
      </w:pPr>
      <w:r>
        <w:t xml:space="preserve">Doporučuje se, aby zákonní zástupci </w:t>
      </w:r>
      <w:r>
        <w:rPr>
          <w:i/>
        </w:rPr>
        <w:t>(popřípadě zletilý žák)</w:t>
      </w:r>
      <w:r>
        <w:t xml:space="preserve"> zvážili tyto rizikové faktory, pokud žák patří do rizikové skupiny, a rozhodli o účasti žáka na vzdělávacích aktivitách s tímto vědomím. </w:t>
      </w:r>
    </w:p>
    <w:p w:rsidR="00735745" w:rsidRDefault="008335D5">
      <w:pPr>
        <w:ind w:left="10" w:right="0"/>
      </w:pPr>
      <w:r>
        <w:t xml:space="preserve">Při prvním vstupu do školy předkládá žák tato prohlášení, která je možné podepsat před vstupem do školy. </w:t>
      </w:r>
    </w:p>
    <w:p w:rsidR="00735745" w:rsidRDefault="008335D5">
      <w:pPr>
        <w:ind w:left="10" w:right="0"/>
      </w:pPr>
      <w:r>
        <w:t xml:space="preserve">Prohlášení u nezletilých žáků je podepsáno také zákonným zástupcem:   </w:t>
      </w:r>
    </w:p>
    <w:p w:rsidR="00735745" w:rsidRDefault="008335D5">
      <w:pPr>
        <w:numPr>
          <w:ilvl w:val="0"/>
          <w:numId w:val="11"/>
        </w:numPr>
        <w:ind w:right="0" w:hanging="356"/>
      </w:pPr>
      <w:r>
        <w:t xml:space="preserve">písemné seznámení s vymezením rizikových skupin stanovených Ministerstvem zdravotnictví, a </w:t>
      </w:r>
    </w:p>
    <w:p w:rsidR="00735745" w:rsidRDefault="008335D5">
      <w:pPr>
        <w:numPr>
          <w:ilvl w:val="0"/>
          <w:numId w:val="11"/>
        </w:numPr>
        <w:spacing w:after="153"/>
        <w:ind w:right="0" w:hanging="356"/>
      </w:pPr>
      <w:r>
        <w:t xml:space="preserve">písemné čestné prohlášení o neexistenci příznaků virového infekčního onemocnění </w:t>
      </w:r>
      <w:r>
        <w:rPr>
          <w:i/>
        </w:rPr>
        <w:t>(např. horečka, kašel, dušnost, náhlá ztráta chuti a čichu apod.)</w:t>
      </w:r>
      <w:r>
        <w:t xml:space="preserve">. </w:t>
      </w:r>
    </w:p>
    <w:p w:rsidR="00735745" w:rsidRDefault="008335D5">
      <w:pPr>
        <w:spacing w:after="592"/>
        <w:ind w:left="10" w:right="0"/>
      </w:pPr>
      <w:r>
        <w:t xml:space="preserve">O této povinnosti by měli být zákonní zástupci a zletilí žáci ředitelem školy předem informováni </w:t>
      </w:r>
      <w:r>
        <w:rPr>
          <w:i/>
        </w:rPr>
        <w:t>(v rámci sdělení informace o obnovení osobní přítomnosti ve škole a jejích podmínkách)</w:t>
      </w:r>
      <w:r>
        <w:t xml:space="preserve">. Pokud zákonný zástupce nebo zletilý žák tyto dokumenty nepodepíše, nebude žákovi osobní účast ve škole umožněna.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Osobní ochranné pomůcky pro zaměstnance školy</w:t>
      </w:r>
      <w:r>
        <w:rPr>
          <w:b w:val="0"/>
        </w:rPr>
        <w:t xml:space="preserve"> </w:t>
      </w:r>
    </w:p>
    <w:p w:rsidR="00735745" w:rsidRDefault="008335D5">
      <w:pPr>
        <w:spacing w:after="150"/>
        <w:ind w:left="10" w:right="0"/>
      </w:pPr>
      <w:r>
        <w:t xml:space="preserve">V souladu s Mimořádným opatřením Ministerstva zdravotnictví vzniká povinnost nosit roušky, popř. jinou ochranu nosu a úst, občanům České republiky, a to i po dobu jejich výkonu práce </w:t>
      </w:r>
      <w:r>
        <w:rPr>
          <w:i/>
        </w:rPr>
        <w:t>(pokud místo práce není v místě trvalého bydliště)</w:t>
      </w:r>
      <w:r>
        <w:t xml:space="preserve">, pokud z této povinnosti není udělena výjimka – jako je tomu v určitých případech i pro zaměstnance škol </w:t>
      </w:r>
      <w:r>
        <w:rPr>
          <w:i/>
        </w:rPr>
        <w:t>(viz výše kapitola Ve třídě)</w:t>
      </w:r>
      <w:r>
        <w:t xml:space="preserve">.  V daném případě, pokud se nejedná o prvek, který zaměstnavatel zaměstnanci přiděluje v rámci řízení rizik k zajištění bezpečnosti a ochrany zdraví při práci, lze tyto pomůcky </w:t>
      </w:r>
      <w:r>
        <w:lastRenderedPageBreak/>
        <w:t xml:space="preserve">označit jako „osobní ochranný prostředek“, nikoli tedy „osobní ochranný pracovní prostředek“. Neexistuje zde tedy pro zaměstnavatele vyvstávající povinnost vybavit zaměstnance rouškami či jiným ochranným prostředkem dýchacích cest. Z Mimořádného opatření nevyplývá, že by byl prostředek, který brání šíření kapének, osobním ochranným pracovním prostředkem. V dalším odkazujeme na stanovisko Ministerstva zdravotnictví, </w:t>
      </w:r>
      <w:proofErr w:type="gramStart"/>
      <w:r>
        <w:t>které  je</w:t>
      </w:r>
      <w:proofErr w:type="gramEnd"/>
      <w:r>
        <w:t xml:space="preserve"> k dispozici </w:t>
      </w:r>
      <w:hyperlink r:id="rId24">
        <w:r>
          <w:rPr>
            <w:color w:val="0563C1"/>
            <w:u w:val="single" w:color="0563C1"/>
          </w:rPr>
          <w:t>zde</w:t>
        </w:r>
      </w:hyperlink>
      <w:hyperlink r:id="rId25">
        <w:r>
          <w:t>.</w:t>
        </w:r>
      </w:hyperlink>
      <w:r>
        <w:t xml:space="preserve">  </w:t>
      </w:r>
    </w:p>
    <w:p w:rsidR="00735745" w:rsidRDefault="008335D5">
      <w:pPr>
        <w:spacing w:after="153"/>
        <w:ind w:left="10" w:right="0"/>
      </w:pPr>
      <w:r>
        <w:t xml:space="preserve">Přesto doporučujeme, aby škola disponovala určitou zásobou roušek či jiných ochranných prostředků nosu a úst pro případ potřeby. </w:t>
      </w:r>
    </w:p>
    <w:p w:rsidR="00735745" w:rsidRDefault="008335D5">
      <w:pPr>
        <w:spacing w:after="592"/>
        <w:ind w:left="10" w:right="0"/>
      </w:pPr>
      <w:r>
        <w:t xml:space="preserve">Další podrobnosti lze nalézt v Doporučení Ministerstva zdravotnictví k používání respirátorů a roušek </w:t>
      </w:r>
      <w:r>
        <w:rPr>
          <w:i/>
        </w:rPr>
        <w:t>(ústenek)</w:t>
      </w:r>
      <w:r>
        <w:t xml:space="preserve">  a doporučené třídy ochrany pro vybrané profese </w:t>
      </w:r>
      <w:r>
        <w:rPr>
          <w:i/>
        </w:rPr>
        <w:t>(dostupné</w:t>
      </w:r>
      <w:hyperlink r:id="rId26">
        <w:r>
          <w:rPr>
            <w:i/>
          </w:rPr>
          <w:t xml:space="preserve"> </w:t>
        </w:r>
      </w:hyperlink>
      <w:hyperlink r:id="rId27">
        <w:r>
          <w:rPr>
            <w:i/>
            <w:color w:val="0563C1"/>
            <w:u w:val="single" w:color="0563C1"/>
          </w:rPr>
          <w:t>zde</w:t>
        </w:r>
      </w:hyperlink>
      <w:hyperlink r:id="rId28">
        <w:r>
          <w:rPr>
            <w:i/>
          </w:rPr>
          <w:t>)</w:t>
        </w:r>
      </w:hyperlink>
      <w:r>
        <w:t xml:space="preserve">.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Co připravit před znovuotevřením školy</w:t>
      </w:r>
      <w:r>
        <w:rPr>
          <w:b w:val="0"/>
        </w:rPr>
        <w:t xml:space="preserve"> </w:t>
      </w:r>
    </w:p>
    <w:p w:rsidR="00735745" w:rsidRDefault="008335D5">
      <w:pPr>
        <w:numPr>
          <w:ilvl w:val="0"/>
          <w:numId w:val="12"/>
        </w:numPr>
        <w:spacing w:after="35" w:line="250" w:lineRule="auto"/>
        <w:ind w:left="699" w:right="0" w:hanging="356"/>
        <w:jc w:val="left"/>
      </w:pPr>
      <w:r>
        <w:rPr>
          <w:sz w:val="24"/>
        </w:rPr>
        <w:t>Škola ve spolupráci se zřizovatelem vytvoří podmínky pro zajištění vzdělávacích aktivit pro žáky, kteří splňují stanovená kritéria, zveřejní informace na webu školy a vhodným způsobem o nich informuje žáky.</w:t>
      </w:r>
      <w:r>
        <w:rPr>
          <w:sz w:val="21"/>
        </w:rPr>
        <w:t xml:space="preserve"> </w:t>
      </w:r>
    </w:p>
    <w:p w:rsidR="00735745" w:rsidRDefault="008335D5">
      <w:pPr>
        <w:numPr>
          <w:ilvl w:val="0"/>
          <w:numId w:val="12"/>
        </w:numPr>
        <w:spacing w:after="10" w:line="250" w:lineRule="auto"/>
        <w:ind w:left="699" w:right="0" w:hanging="356"/>
        <w:jc w:val="left"/>
      </w:pPr>
      <w:r>
        <w:rPr>
          <w:sz w:val="24"/>
        </w:rPr>
        <w:t xml:space="preserve">Škola informuje zejména o:   </w:t>
      </w:r>
    </w:p>
    <w:p w:rsidR="00735745" w:rsidRDefault="008335D5">
      <w:pPr>
        <w:spacing w:after="10" w:line="250" w:lineRule="auto"/>
        <w:ind w:left="1093" w:right="0"/>
        <w:jc w:val="left"/>
      </w:pPr>
      <w:r>
        <w:rPr>
          <w:rFonts w:ascii="Segoe UI Symbol" w:eastAsia="Segoe UI Symbol" w:hAnsi="Segoe UI Symbol" w:cs="Segoe UI Symbol"/>
          <w:sz w:val="24"/>
        </w:rPr>
        <w:t>•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organizaci vzdělávacích aktivit a o dalších souvislostech: </w:t>
      </w:r>
    </w:p>
    <w:p w:rsidR="00735745" w:rsidRDefault="008335D5">
      <w:pPr>
        <w:spacing w:after="583" w:line="250" w:lineRule="auto"/>
        <w:ind w:left="1810" w:right="1642"/>
        <w:jc w:val="left"/>
      </w:pPr>
      <w:r>
        <w:rPr>
          <w:rFonts w:ascii="Wingdings" w:eastAsia="Wingdings" w:hAnsi="Wingdings" w:cs="Wingdings"/>
          <w:sz w:val="24"/>
        </w:rPr>
        <w:t>▪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o povinnosti podepsat čestné prohlášení a seznámení </w:t>
      </w:r>
      <w:r>
        <w:rPr>
          <w:i/>
          <w:sz w:val="24"/>
        </w:rPr>
        <w:t>(viz příloha)</w:t>
      </w:r>
      <w:r>
        <w:rPr>
          <w:sz w:val="24"/>
        </w:rPr>
        <w:t xml:space="preserve">, </w:t>
      </w:r>
      <w:r>
        <w:rPr>
          <w:rFonts w:ascii="Wingdings" w:eastAsia="Wingdings" w:hAnsi="Wingdings" w:cs="Wingdings"/>
          <w:sz w:val="24"/>
        </w:rPr>
        <w:t>▪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provozu školy a hygienických opatřeních.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Vzdělávací aktivity a skupiny žáků</w:t>
      </w:r>
      <w:r>
        <w:rPr>
          <w:b w:val="0"/>
        </w:rPr>
        <w:t xml:space="preserve"> </w:t>
      </w:r>
    </w:p>
    <w:p w:rsidR="00735745" w:rsidRDefault="008335D5">
      <w:pPr>
        <w:numPr>
          <w:ilvl w:val="0"/>
          <w:numId w:val="13"/>
        </w:numPr>
        <w:ind w:left="707" w:right="0" w:hanging="360"/>
      </w:pPr>
      <w:r>
        <w:t xml:space="preserve">Střední školy nebo konzervatoře zajišťují vzdělávací aktivity dle mimořádného opatření Ministerstva zdravotnictví pro žáky posledních ročníků střední školy nebo pro žáky 4. ročníků konzervatoří, a to </w:t>
      </w:r>
      <w:r>
        <w:rPr>
          <w:b/>
        </w:rPr>
        <w:t>za účelem přípravy na závěrečnou nebo maturitní zkoušku, nebo žáky posledních ročníků konzervatoře za účelem přípravy na absolutorium.</w:t>
      </w:r>
      <w:r>
        <w:t xml:space="preserve"> </w:t>
      </w:r>
    </w:p>
    <w:p w:rsidR="00735745" w:rsidRDefault="008335D5">
      <w:pPr>
        <w:numPr>
          <w:ilvl w:val="0"/>
          <w:numId w:val="13"/>
        </w:numPr>
        <w:ind w:left="707" w:right="0" w:hanging="360"/>
      </w:pPr>
      <w:r>
        <w:t xml:space="preserve">Je zcela v </w:t>
      </w:r>
      <w:r>
        <w:rPr>
          <w:b/>
        </w:rPr>
        <w:t>kompetenci ředitele</w:t>
      </w:r>
      <w:r>
        <w:t xml:space="preserve"> školy rozhodnout o tom, jaké vzdělávací aktivity a v jakém rozsahu budou realizovány.  </w:t>
      </w:r>
    </w:p>
    <w:p w:rsidR="00735745" w:rsidRDefault="008335D5">
      <w:pPr>
        <w:numPr>
          <w:ilvl w:val="0"/>
          <w:numId w:val="13"/>
        </w:numPr>
        <w:ind w:left="707" w:right="0" w:hanging="360"/>
      </w:pPr>
      <w:r>
        <w:rPr>
          <w:b/>
        </w:rPr>
        <w:t>Obsah a formu</w:t>
      </w:r>
      <w:r>
        <w:t xml:space="preserve"> všech vzdělávacích aktivit je nutno volit tak, aby byla zajištěna </w:t>
      </w:r>
      <w:proofErr w:type="gramStart"/>
      <w:r>
        <w:t>hygienická  a</w:t>
      </w:r>
      <w:proofErr w:type="gramEnd"/>
      <w:r>
        <w:t xml:space="preserve"> epidemiologická opatření. </w:t>
      </w:r>
    </w:p>
    <w:p w:rsidR="00735745" w:rsidRDefault="008335D5">
      <w:pPr>
        <w:numPr>
          <w:ilvl w:val="0"/>
          <w:numId w:val="13"/>
        </w:numPr>
        <w:ind w:left="707" w:right="0" w:hanging="360"/>
      </w:pPr>
      <w:r>
        <w:t xml:space="preserve">Vzdělávací aktivity se realizují pro skupiny žáků, které mohou být tvořeny žáky různých tříd. Pokud je to možné, je vhodné vytvořit skupiny ze žáků jedné třídy. </w:t>
      </w:r>
    </w:p>
    <w:p w:rsidR="00735745" w:rsidRDefault="008335D5">
      <w:pPr>
        <w:numPr>
          <w:ilvl w:val="0"/>
          <w:numId w:val="13"/>
        </w:numPr>
        <w:ind w:left="707" w:right="0" w:hanging="360"/>
      </w:pPr>
      <w:r>
        <w:rPr>
          <w:b/>
        </w:rPr>
        <w:t>Maximální počet žáků ve skupině je 15.</w:t>
      </w:r>
      <w:r>
        <w:t xml:space="preserve"> Vždy musí být splněny podmínky: jeden žák v lavici s rozestupy mezi lavicemi </w:t>
      </w:r>
      <w:r>
        <w:rPr>
          <w:i/>
        </w:rPr>
        <w:t>(viz část Ve třídě)</w:t>
      </w:r>
      <w:r>
        <w:t xml:space="preserve">. </w:t>
      </w:r>
    </w:p>
    <w:p w:rsidR="00735745" w:rsidRDefault="008335D5">
      <w:pPr>
        <w:numPr>
          <w:ilvl w:val="0"/>
          <w:numId w:val="13"/>
        </w:numPr>
        <w:spacing w:after="590" w:line="250" w:lineRule="auto"/>
        <w:ind w:left="707" w:right="0" w:hanging="360"/>
      </w:pPr>
      <w:r>
        <w:rPr>
          <w:b/>
        </w:rPr>
        <w:t xml:space="preserve">Složení skupin stanoví ředitel školy s ohledem na předměty či zkoušky v rámci závěrečné zkoušky, maturitní zkoušky či absolutoria v konzervatoři. </w:t>
      </w:r>
      <w:r>
        <w:t xml:space="preserve">O zařazení žáků do skupin rozhoduje ředitel školy.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Specifická pravidla pro organizaci praktického vyučování</w:t>
      </w:r>
      <w:r>
        <w:rPr>
          <w:b w:val="0"/>
        </w:rPr>
        <w:t xml:space="preserve"> </w:t>
      </w:r>
    </w:p>
    <w:p w:rsidR="00735745" w:rsidRDefault="008335D5">
      <w:pPr>
        <w:numPr>
          <w:ilvl w:val="0"/>
          <w:numId w:val="14"/>
        </w:numPr>
        <w:ind w:left="707" w:right="0" w:hanging="360"/>
      </w:pPr>
      <w:r>
        <w:t xml:space="preserve">Pravidla pro dodržování zvýšených hygienických podmínek při organizaci praktického </w:t>
      </w:r>
      <w:proofErr w:type="gramStart"/>
      <w:r>
        <w:t>vyučování  se</w:t>
      </w:r>
      <w:proofErr w:type="gramEnd"/>
      <w:r>
        <w:t xml:space="preserve"> aplikují stejně jako pro školu.  </w:t>
      </w:r>
    </w:p>
    <w:p w:rsidR="00735745" w:rsidRDefault="008335D5">
      <w:pPr>
        <w:numPr>
          <w:ilvl w:val="0"/>
          <w:numId w:val="14"/>
        </w:numPr>
        <w:ind w:left="707" w:right="0" w:hanging="360"/>
      </w:pPr>
      <w:r>
        <w:t xml:space="preserve">V tomto období bude umožněna realizace praktického vyučování pro žáky posledních ročníků zejména na školních pracovištích v souvislosti s přípravou na závěrečnou nebo maturitní zkoušku.  </w:t>
      </w:r>
    </w:p>
    <w:p w:rsidR="00735745" w:rsidRDefault="008335D5">
      <w:pPr>
        <w:numPr>
          <w:ilvl w:val="0"/>
          <w:numId w:val="14"/>
        </w:numPr>
        <w:ind w:left="707" w:right="0" w:hanging="360"/>
      </w:pPr>
      <w:r>
        <w:lastRenderedPageBreak/>
        <w:t xml:space="preserve">Počty žáků na jednoho učitele odborného výcviku se řídí nařízením vlády č. 211/2005 Sb., o soustavě oborů vzdělání v základním, středním a vyšším odborném vzdělání. </w:t>
      </w:r>
    </w:p>
    <w:p w:rsidR="00735745" w:rsidRDefault="008335D5">
      <w:pPr>
        <w:numPr>
          <w:ilvl w:val="0"/>
          <w:numId w:val="14"/>
        </w:numPr>
        <w:spacing w:after="124"/>
        <w:ind w:left="707" w:right="0" w:hanging="360"/>
      </w:pPr>
      <w:r>
        <w:t xml:space="preserve">Při realizaci praktického vyučování je nutné dodržovat také zvýšené hygienické podmínky aktuálně stanovené pro provoz jednotlivých pracovišť dle druhu vykonávané činnosti – například kosmetické, kadeřnické, stravovací služby apod., a to ve vazbě na doporučení MZ </w:t>
      </w:r>
      <w:r>
        <w:rPr>
          <w:i/>
        </w:rPr>
        <w:t>(například odkaz</w:t>
      </w:r>
      <w:hyperlink r:id="rId29">
        <w:r>
          <w:rPr>
            <w:i/>
          </w:rPr>
          <w:t xml:space="preserve"> </w:t>
        </w:r>
      </w:hyperlink>
      <w:hyperlink r:id="rId30">
        <w:r>
          <w:rPr>
            <w:i/>
            <w:color w:val="0563C1"/>
            <w:u w:val="single" w:color="0563C1"/>
          </w:rPr>
          <w:t>zde</w:t>
        </w:r>
      </w:hyperlink>
      <w:hyperlink r:id="rId31">
        <w:r>
          <w:rPr>
            <w:i/>
          </w:rPr>
          <w:t>)</w:t>
        </w:r>
      </w:hyperlink>
      <w:r>
        <w:t xml:space="preserve"> nebo jiných věcně příslušných resortů.  </w:t>
      </w:r>
    </w:p>
    <w:p w:rsidR="00735745" w:rsidRDefault="008335D5">
      <w:pPr>
        <w:numPr>
          <w:ilvl w:val="0"/>
          <w:numId w:val="14"/>
        </w:numPr>
        <w:spacing w:after="0"/>
        <w:ind w:left="707" w:right="0" w:hanging="360"/>
      </w:pPr>
      <w:r>
        <w:t xml:space="preserve">Současně je potřeba dbát na to, aby mezi žáky navzájem a dalšími osobami účastnící se praktického vyučování docházelo ke kontrolovanému předávání nářadí, měřidel, materiálů a podobně s možným využitím dezinfekce. </w:t>
      </w:r>
    </w:p>
    <w:p w:rsidR="00735745" w:rsidRDefault="008335D5">
      <w:pPr>
        <w:numPr>
          <w:ilvl w:val="0"/>
          <w:numId w:val="14"/>
        </w:numPr>
        <w:spacing w:after="621"/>
        <w:ind w:left="707" w:right="0" w:hanging="360"/>
      </w:pPr>
      <w:r>
        <w:t xml:space="preserve">Minimalizují se úkony s vysokou fyzickou náročností, které případně vyžadují osobní hygienu sprchováním apod.  </w:t>
      </w:r>
    </w:p>
    <w:p w:rsidR="00735745" w:rsidRDefault="008335D5">
      <w:pPr>
        <w:pStyle w:val="Nadpis1"/>
        <w:numPr>
          <w:ilvl w:val="0"/>
          <w:numId w:val="0"/>
        </w:numPr>
        <w:ind w:left="-5"/>
      </w:pPr>
      <w:r>
        <w:t xml:space="preserve">  Specifická pravidla pro přípravu k získání řidičského oprávnění a svářečského průkazu</w:t>
      </w:r>
      <w:r>
        <w:rPr>
          <w:b w:val="0"/>
        </w:rPr>
        <w:t xml:space="preserve"> </w:t>
      </w:r>
    </w:p>
    <w:p w:rsidR="00735745" w:rsidRDefault="008335D5">
      <w:pPr>
        <w:numPr>
          <w:ilvl w:val="0"/>
          <w:numId w:val="15"/>
        </w:numPr>
        <w:ind w:right="0" w:hanging="356"/>
      </w:pPr>
      <w:r>
        <w:t xml:space="preserve">Na základě usnesení vlády ze dne 23. dubna 2020 mohly od pondělí 27. dubna 2020 zahájit provoz také autoškoly za předpokladu splnění definovaných podmínek </w:t>
      </w:r>
      <w:r>
        <w:rPr>
          <w:i/>
        </w:rPr>
        <w:t>(viz odkaz</w:t>
      </w:r>
      <w:hyperlink r:id="rId32">
        <w:r>
          <w:rPr>
            <w:i/>
          </w:rPr>
          <w:t xml:space="preserve"> </w:t>
        </w:r>
      </w:hyperlink>
      <w:hyperlink r:id="rId33">
        <w:r>
          <w:rPr>
            <w:i/>
            <w:color w:val="0563C1"/>
            <w:u w:val="single" w:color="0563C1"/>
          </w:rPr>
          <w:t>zde</w:t>
        </w:r>
      </w:hyperlink>
      <w:hyperlink r:id="rId34">
        <w:r>
          <w:rPr>
            <w:i/>
          </w:rPr>
          <w:t>)</w:t>
        </w:r>
      </w:hyperlink>
      <w:r>
        <w:t xml:space="preserve">. Od 11. května 2020 podle scénáře uvolňování opatření ve školách a školských zařízeních je možná účast žáků středních nebo vyšších odborných škol výhradně pro účely přípravy na závěrečné zkoušky, maturitní zkoušky nebo absolutoria. </w:t>
      </w:r>
    </w:p>
    <w:p w:rsidR="00735745" w:rsidRDefault="008335D5">
      <w:pPr>
        <w:numPr>
          <w:ilvl w:val="0"/>
          <w:numId w:val="15"/>
        </w:numPr>
        <w:ind w:right="0" w:hanging="356"/>
      </w:pPr>
      <w:r>
        <w:t xml:space="preserve">Z uvedeného vyplývá, že od 11. května 2020 se umožňuje realizace praktické výuky </w:t>
      </w:r>
      <w:r>
        <w:rPr>
          <w:i/>
        </w:rPr>
        <w:t>(jízdy)</w:t>
      </w:r>
      <w:r>
        <w:t xml:space="preserve"> žáků </w:t>
      </w:r>
      <w:r>
        <w:rPr>
          <w:b/>
        </w:rPr>
        <w:t>posledních ročníků</w:t>
      </w:r>
      <w:r>
        <w:t xml:space="preserve"> v oborech vzdělání, které obsahují i povinnou přípravu za účelem získání řidičských oprávnění. </w:t>
      </w:r>
    </w:p>
    <w:p w:rsidR="00735745" w:rsidRDefault="008335D5">
      <w:pPr>
        <w:numPr>
          <w:ilvl w:val="0"/>
          <w:numId w:val="15"/>
        </w:numPr>
        <w:ind w:right="0" w:hanging="356"/>
      </w:pPr>
      <w:r>
        <w:t xml:space="preserve">Souběžně bude umožněna praktická výuka žáků </w:t>
      </w:r>
      <w:r>
        <w:rPr>
          <w:b/>
        </w:rPr>
        <w:t>posledních ročníků</w:t>
      </w:r>
      <w:r>
        <w:t xml:space="preserve"> za účelem získání svářečských oprávnění.  </w:t>
      </w:r>
    </w:p>
    <w:p w:rsidR="00735745" w:rsidRDefault="008335D5">
      <w:pPr>
        <w:spacing w:after="0" w:line="259" w:lineRule="auto"/>
        <w:ind w:left="3080" w:right="0" w:firstLine="0"/>
        <w:jc w:val="center"/>
      </w:pPr>
      <w:r>
        <w:t xml:space="preserve"> </w:t>
      </w:r>
      <w:r>
        <w:tab/>
        <w:t xml:space="preserve"> </w:t>
      </w:r>
      <w:r>
        <w:br w:type="page"/>
      </w:r>
    </w:p>
    <w:p w:rsidR="00735745" w:rsidRDefault="008335D5">
      <w:pPr>
        <w:spacing w:after="9" w:line="250" w:lineRule="auto"/>
        <w:ind w:left="10" w:right="0"/>
      </w:pPr>
      <w:r>
        <w:rPr>
          <w:b/>
        </w:rPr>
        <w:lastRenderedPageBreak/>
        <w:t xml:space="preserve">Příloha – možné uspořádání třídy: </w:t>
      </w:r>
    </w:p>
    <w:p w:rsidR="00735745" w:rsidRDefault="008335D5">
      <w:pPr>
        <w:spacing w:after="0" w:line="259" w:lineRule="auto"/>
        <w:ind w:left="686" w:right="0" w:firstLine="0"/>
        <w:jc w:val="left"/>
      </w:pPr>
      <w:r>
        <w:rPr>
          <w:noProof/>
        </w:rPr>
        <w:drawing>
          <wp:inline distT="0" distB="0" distL="0" distR="0">
            <wp:extent cx="5755386" cy="4165854"/>
            <wp:effectExtent l="0" t="0" r="0" b="0"/>
            <wp:docPr id="1671" name="Picture 16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" name="Picture 1671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55386" cy="4165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745" w:rsidRDefault="008335D5">
      <w:pPr>
        <w:spacing w:after="0" w:line="259" w:lineRule="auto"/>
        <w:ind w:left="686" w:right="504" w:firstLine="0"/>
        <w:jc w:val="right"/>
      </w:pPr>
      <w:r>
        <w:t xml:space="preserve"> </w:t>
      </w:r>
    </w:p>
    <w:p w:rsidR="00735745" w:rsidRDefault="008335D5">
      <w:pPr>
        <w:spacing w:after="0" w:line="259" w:lineRule="auto"/>
        <w:ind w:left="730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5726430" cy="4321302"/>
            <wp:effectExtent l="0" t="0" r="0" b="0"/>
            <wp:docPr id="1673" name="Picture 16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" name="Picture 1673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26430" cy="4321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745" w:rsidRDefault="008335D5">
      <w:pPr>
        <w:spacing w:after="0" w:line="259" w:lineRule="auto"/>
        <w:ind w:left="730" w:right="549" w:firstLine="0"/>
        <w:jc w:val="right"/>
      </w:pPr>
      <w:r>
        <w:t xml:space="preserve"> </w:t>
      </w:r>
    </w:p>
    <w:p w:rsidR="00735745" w:rsidRDefault="008335D5">
      <w:pPr>
        <w:spacing w:after="0" w:line="259" w:lineRule="auto"/>
        <w:ind w:left="0" w:right="0" w:firstLine="0"/>
        <w:jc w:val="left"/>
      </w:pPr>
      <w:r>
        <w:rPr>
          <w:b/>
          <w:sz w:val="21"/>
        </w:rPr>
        <w:t xml:space="preserve">Příloha – čestné prohlášení </w:t>
      </w:r>
    </w:p>
    <w:p w:rsidR="00735745" w:rsidRDefault="008335D5">
      <w:pPr>
        <w:spacing w:after="0" w:line="259" w:lineRule="auto"/>
        <w:ind w:left="0" w:right="0" w:firstLine="0"/>
        <w:jc w:val="left"/>
      </w:pPr>
      <w:r>
        <w:rPr>
          <w:i/>
          <w:sz w:val="20"/>
        </w:rPr>
        <w:t>(čestné prohlášení ve formátu PDF je v samostatném souboru, případně lze stáhnout/vytisknout z webu MŠM</w:t>
      </w:r>
      <w:hyperlink r:id="rId37">
        <w:r>
          <w:rPr>
            <w:i/>
            <w:sz w:val="20"/>
          </w:rPr>
          <w:t xml:space="preserve">T </w:t>
        </w:r>
      </w:hyperlink>
      <w:hyperlink r:id="rId38">
        <w:r>
          <w:rPr>
            <w:i/>
            <w:color w:val="0563C1"/>
            <w:sz w:val="20"/>
            <w:u w:val="single" w:color="0563C1"/>
          </w:rPr>
          <w:t>ZDE</w:t>
        </w:r>
      </w:hyperlink>
      <w:hyperlink r:id="rId39">
        <w:r>
          <w:rPr>
            <w:i/>
            <w:sz w:val="20"/>
          </w:rPr>
          <w:t>)</w:t>
        </w:r>
      </w:hyperlink>
      <w:r>
        <w:rPr>
          <w:i/>
          <w:sz w:val="20"/>
        </w:rPr>
        <w:t xml:space="preserve"> </w:t>
      </w:r>
    </w:p>
    <w:p w:rsidR="00735745" w:rsidRDefault="008335D5">
      <w:pPr>
        <w:spacing w:after="0" w:line="259" w:lineRule="auto"/>
        <w:ind w:left="406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6090666" cy="8529067"/>
            <wp:effectExtent l="0" t="0" r="0" b="0"/>
            <wp:docPr id="1703" name="Picture 17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" name="Picture 1703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090666" cy="8529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745" w:rsidRDefault="008335D5">
      <w:pPr>
        <w:spacing w:after="0" w:line="259" w:lineRule="auto"/>
        <w:ind w:left="406" w:right="278" w:firstLine="0"/>
        <w:jc w:val="right"/>
      </w:pPr>
      <w:r>
        <w:t xml:space="preserve"> </w:t>
      </w:r>
    </w:p>
    <w:sectPr w:rsidR="00735745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6" w:h="16838"/>
      <w:pgMar w:top="1462" w:right="731" w:bottom="1134" w:left="737" w:header="621" w:footer="2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335D5" w:rsidRDefault="008335D5">
      <w:pPr>
        <w:spacing w:after="0" w:line="240" w:lineRule="auto"/>
      </w:pPr>
      <w:r>
        <w:separator/>
      </w:r>
    </w:p>
  </w:endnote>
  <w:endnote w:type="continuationSeparator" w:id="0">
    <w:p w:rsidR="008335D5" w:rsidRDefault="00833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34" w:lineRule="auto"/>
      <w:ind w:left="0" w:right="6312" w:firstLine="11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23496</wp:posOffset>
              </wp:positionH>
              <wp:positionV relativeFrom="page">
                <wp:posOffset>10032365</wp:posOffset>
              </wp:positionV>
              <wp:extent cx="7537067" cy="492760"/>
              <wp:effectExtent l="0" t="0" r="0" b="0"/>
              <wp:wrapSquare wrapText="bothSides"/>
              <wp:docPr id="13008" name="Group 130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067" cy="492760"/>
                        <a:chOff x="0" y="0"/>
                        <a:chExt cx="7537067" cy="492760"/>
                      </a:xfrm>
                    </wpg:grpSpPr>
                    <pic:pic xmlns:pic="http://schemas.openxmlformats.org/drawingml/2006/picture">
                      <pic:nvPicPr>
                        <pic:cNvPr id="13009" name="Picture 1300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2159" y="-3428"/>
                          <a:ext cx="7522464" cy="4968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010" name="Rectangle 13010"/>
                      <wps:cNvSpPr/>
                      <wps:spPr>
                        <a:xfrm>
                          <a:off x="444372" y="74498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08" style="width:593.47pt;height:38.8pt;position:absolute;mso-position-horizontal-relative:page;mso-position-horizontal:absolute;margin-left:1.8501pt;mso-position-vertical-relative:page;margin-top:789.95pt;" coordsize="75370,4927">
              <v:shape id="Picture 13009" style="position:absolute;width:75224;height:4968;left:-21;top:-34;" filled="f">
                <v:imagedata r:id="rId22"/>
              </v:shape>
              <v:rect id="Rectangle 13010" style="position:absolute;width:403;height:1816;left:4443;top:74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  <w:r>
      <w:rPr>
        <w:sz w:val="18"/>
      </w:rPr>
      <w:t xml:space="preserve">Uvedené neplatí pro osoby s výjimkou z </w:t>
    </w:r>
    <w:r>
      <w:rPr>
        <w:i/>
        <w:color w:val="0563C1"/>
        <w:sz w:val="18"/>
        <w:u w:val="single" w:color="0563C1"/>
      </w:rPr>
      <w:t>www.mzcr.cz</w:t>
    </w:r>
    <w:r>
      <w:rPr>
        <w:i/>
        <w:sz w:val="18"/>
      </w:rPr>
      <w:t>)</w:t>
    </w:r>
    <w:r>
      <w:rPr>
        <w:sz w:val="18"/>
      </w:rPr>
      <w:t>.</w:t>
    </w: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34" w:lineRule="auto"/>
      <w:ind w:left="0" w:right="6312" w:firstLine="11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23496</wp:posOffset>
              </wp:positionH>
              <wp:positionV relativeFrom="page">
                <wp:posOffset>10032365</wp:posOffset>
              </wp:positionV>
              <wp:extent cx="7537067" cy="492760"/>
              <wp:effectExtent l="0" t="0" r="0" b="0"/>
              <wp:wrapSquare wrapText="bothSides"/>
              <wp:docPr id="12977" name="Group 129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067" cy="492760"/>
                        <a:chOff x="0" y="0"/>
                        <a:chExt cx="7537067" cy="492760"/>
                      </a:xfrm>
                    </wpg:grpSpPr>
                    <pic:pic xmlns:pic="http://schemas.openxmlformats.org/drawingml/2006/picture">
                      <pic:nvPicPr>
                        <pic:cNvPr id="12978" name="Picture 129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2159" y="-3428"/>
                          <a:ext cx="7522464" cy="4968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979" name="Rectangle 12979"/>
                      <wps:cNvSpPr/>
                      <wps:spPr>
                        <a:xfrm>
                          <a:off x="444372" y="74498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977" style="width:593.47pt;height:38.8pt;position:absolute;mso-position-horizontal-relative:page;mso-position-horizontal:absolute;margin-left:1.8501pt;mso-position-vertical-relative:page;margin-top:789.95pt;" coordsize="75370,4927">
              <v:shape id="Picture 12978" style="position:absolute;width:75224;height:4968;left:-21;top:-34;" filled="f">
                <v:imagedata r:id="rId22"/>
              </v:shape>
              <v:rect id="Rectangle 12979" style="position:absolute;width:403;height:1816;left:4443;top:74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  <w:r>
      <w:rPr>
        <w:sz w:val="18"/>
      </w:rPr>
      <w:t xml:space="preserve">Uvedené neplatí pro osoby s výjimkou z </w:t>
    </w:r>
    <w:r>
      <w:rPr>
        <w:i/>
        <w:color w:val="0563C1"/>
        <w:sz w:val="18"/>
        <w:u w:val="single" w:color="0563C1"/>
      </w:rPr>
      <w:t>www.mzcr.cz</w:t>
    </w:r>
    <w:r>
      <w:rPr>
        <w:i/>
        <w:sz w:val="18"/>
      </w:rPr>
      <w:t>)</w:t>
    </w:r>
    <w:r>
      <w:rPr>
        <w:sz w:val="18"/>
      </w:rPr>
      <w:t>.</w:t>
    </w: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735745">
    <w:pPr>
      <w:spacing w:after="160" w:line="259" w:lineRule="auto"/>
      <w:ind w:left="0"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59" w:lineRule="auto"/>
      <w:ind w:left="-737" w:right="11175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23496</wp:posOffset>
              </wp:positionH>
              <wp:positionV relativeFrom="page">
                <wp:posOffset>10032365</wp:posOffset>
              </wp:positionV>
              <wp:extent cx="7537067" cy="492760"/>
              <wp:effectExtent l="0" t="0" r="0" b="0"/>
              <wp:wrapSquare wrapText="bothSides"/>
              <wp:docPr id="13063" name="Group 130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067" cy="492760"/>
                        <a:chOff x="0" y="0"/>
                        <a:chExt cx="7537067" cy="492760"/>
                      </a:xfrm>
                    </wpg:grpSpPr>
                    <pic:pic xmlns:pic="http://schemas.openxmlformats.org/drawingml/2006/picture">
                      <pic:nvPicPr>
                        <pic:cNvPr id="13064" name="Picture 130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2159" y="-3428"/>
                          <a:ext cx="7522464" cy="4968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065" name="Rectangle 13065"/>
                      <wps:cNvSpPr/>
                      <wps:spPr>
                        <a:xfrm>
                          <a:off x="444372" y="74498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63" style="width:593.47pt;height:38.8pt;position:absolute;mso-position-horizontal-relative:page;mso-position-horizontal:absolute;margin-left:1.8501pt;mso-position-vertical-relative:page;margin-top:789.95pt;" coordsize="75370,4927">
              <v:shape id="Picture 13064" style="position:absolute;width:75224;height:4968;left:-21;top:-34;" filled="f">
                <v:imagedata r:id="rId22"/>
              </v:shape>
              <v:rect id="Rectangle 13065" style="position:absolute;width:403;height:1816;left:4443;top:74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59" w:lineRule="auto"/>
      <w:ind w:left="-737" w:right="11175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23496</wp:posOffset>
              </wp:positionH>
              <wp:positionV relativeFrom="page">
                <wp:posOffset>10032365</wp:posOffset>
              </wp:positionV>
              <wp:extent cx="7537067" cy="492760"/>
              <wp:effectExtent l="0" t="0" r="0" b="0"/>
              <wp:wrapSquare wrapText="bothSides"/>
              <wp:docPr id="13045" name="Group 130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067" cy="492760"/>
                        <a:chOff x="0" y="0"/>
                        <a:chExt cx="7537067" cy="492760"/>
                      </a:xfrm>
                    </wpg:grpSpPr>
                    <pic:pic xmlns:pic="http://schemas.openxmlformats.org/drawingml/2006/picture">
                      <pic:nvPicPr>
                        <pic:cNvPr id="13046" name="Picture 1304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2159" y="-3428"/>
                          <a:ext cx="7522464" cy="4968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047" name="Rectangle 13047"/>
                      <wps:cNvSpPr/>
                      <wps:spPr>
                        <a:xfrm>
                          <a:off x="444372" y="74498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45" style="width:593.47pt;height:38.8pt;position:absolute;mso-position-horizontal-relative:page;mso-position-horizontal:absolute;margin-left:1.8501pt;mso-position-vertical-relative:page;margin-top:789.95pt;" coordsize="75370,4927">
              <v:shape id="Picture 13046" style="position:absolute;width:75224;height:4968;left:-21;top:-34;" filled="f">
                <v:imagedata r:id="rId22"/>
              </v:shape>
              <v:rect id="Rectangle 13047" style="position:absolute;width:403;height:1816;left:4443;top:74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59" w:lineRule="auto"/>
      <w:ind w:left="-737" w:right="11175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23496</wp:posOffset>
              </wp:positionH>
              <wp:positionV relativeFrom="page">
                <wp:posOffset>10032365</wp:posOffset>
              </wp:positionV>
              <wp:extent cx="7537067" cy="492760"/>
              <wp:effectExtent l="0" t="0" r="0" b="0"/>
              <wp:wrapSquare wrapText="bothSides"/>
              <wp:docPr id="13027" name="Group 130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067" cy="492760"/>
                        <a:chOff x="0" y="0"/>
                        <a:chExt cx="7537067" cy="492760"/>
                      </a:xfrm>
                    </wpg:grpSpPr>
                    <pic:pic xmlns:pic="http://schemas.openxmlformats.org/drawingml/2006/picture">
                      <pic:nvPicPr>
                        <pic:cNvPr id="13028" name="Picture 1302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2159" y="-3428"/>
                          <a:ext cx="7522464" cy="4968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029" name="Rectangle 13029"/>
                      <wps:cNvSpPr/>
                      <wps:spPr>
                        <a:xfrm>
                          <a:off x="444372" y="74498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27" style="width:593.47pt;height:38.8pt;position:absolute;mso-position-horizontal-relative:page;mso-position-horizontal:absolute;margin-left:1.8501pt;mso-position-vertical-relative:page;margin-top:789.95pt;" coordsize="75370,4927">
              <v:shape id="Picture 13028" style="position:absolute;width:75224;height:4968;left:-21;top:-34;" filled="f">
                <v:imagedata r:id="rId22"/>
              </v:shape>
              <v:rect id="Rectangle 13029" style="position:absolute;width:403;height:1816;left:4443;top:744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335D5" w:rsidRDefault="008335D5">
      <w:pPr>
        <w:spacing w:after="169" w:line="245" w:lineRule="auto"/>
        <w:ind w:left="358" w:right="0" w:hanging="358"/>
        <w:jc w:val="left"/>
      </w:pPr>
      <w:r>
        <w:separator/>
      </w:r>
    </w:p>
  </w:footnote>
  <w:footnote w:type="continuationSeparator" w:id="0">
    <w:p w:rsidR="008335D5" w:rsidRDefault="008335D5">
      <w:pPr>
        <w:spacing w:after="169" w:line="245" w:lineRule="auto"/>
        <w:ind w:left="358" w:right="0" w:hanging="358"/>
        <w:jc w:val="left"/>
      </w:pPr>
      <w:r>
        <w:continuationSeparator/>
      </w:r>
    </w:p>
  </w:footnote>
  <w:footnote w:id="1">
    <w:p w:rsidR="00735745" w:rsidRDefault="008335D5">
      <w:pPr>
        <w:pStyle w:val="footnotedescription"/>
        <w:spacing w:after="169" w:line="245" w:lineRule="auto"/>
        <w:ind w:left="358" w:hanging="358"/>
      </w:pPr>
      <w:r>
        <w:rPr>
          <w:rStyle w:val="footnotemark"/>
        </w:rPr>
        <w:footnoteRef/>
      </w:r>
      <w:r>
        <w:t xml:space="preserve"> </w:t>
      </w:r>
      <w:r>
        <w:rPr>
          <w:i w:val="0"/>
        </w:rPr>
        <w:t xml:space="preserve">Za ochranné prostředky dýchacích cest </w:t>
      </w:r>
      <w:r>
        <w:t>(nos, ústa)</w:t>
      </w:r>
      <w:r>
        <w:rPr>
          <w:i w:val="0"/>
        </w:rPr>
        <w:t xml:space="preserve"> se v celém materiálu považuje nejenom rouška, ale i ústenka, šátek, šál nebo jiné prostředky, které brání šíření kapének.</w:t>
      </w:r>
      <w:r>
        <w:rPr>
          <w:i w:val="0"/>
          <w:sz w:val="21"/>
        </w:rPr>
        <w:t xml:space="preserve"> </w:t>
      </w:r>
    </w:p>
  </w:footnote>
  <w:footnote w:id="2">
    <w:p w:rsidR="00735745" w:rsidRDefault="008335D5">
      <w:pPr>
        <w:pStyle w:val="footnotedescription"/>
        <w:tabs>
          <w:tab w:val="center" w:pos="6578"/>
        </w:tabs>
      </w:pPr>
      <w:r>
        <w:rPr>
          <w:rStyle w:val="footnotemark"/>
        </w:rPr>
        <w:footnoteRef/>
      </w:r>
      <w:r>
        <w:t xml:space="preserve"> </w:t>
      </w:r>
      <w:r>
        <w:rPr>
          <w:i w:val="0"/>
        </w:rPr>
        <w:t xml:space="preserve">povinného zakrytí nosu a úst </w:t>
      </w:r>
      <w:r>
        <w:t xml:space="preserve">(mimořádná opatření Ministerstva zdravotnictví viz webové stránky </w:t>
      </w:r>
    </w:p>
  </w:footnote>
  <w:footnote w:id="3">
    <w:p w:rsidR="00735745" w:rsidRDefault="008335D5">
      <w:pPr>
        <w:pStyle w:val="footnotedescription"/>
        <w:tabs>
          <w:tab w:val="center" w:pos="6578"/>
        </w:tabs>
      </w:pPr>
      <w:r>
        <w:rPr>
          <w:rStyle w:val="footnotemark"/>
        </w:rPr>
        <w:footnoteRef/>
      </w:r>
      <w:r>
        <w:t xml:space="preserve"> </w:t>
      </w:r>
      <w:r>
        <w:rPr>
          <w:i w:val="0"/>
        </w:rPr>
        <w:t xml:space="preserve">povinného zakrytí nosu a úst </w:t>
      </w:r>
      <w:r>
        <w:t xml:space="preserve">(mimořádná opatření Ministerstva zdravotnictví viz webové stránky </w:t>
      </w:r>
    </w:p>
  </w:footnote>
  <w:footnote w:id="4">
    <w:p w:rsidR="00735745" w:rsidRDefault="008335D5">
      <w:pPr>
        <w:pStyle w:val="footnotedescription"/>
        <w:tabs>
          <w:tab w:val="center" w:pos="6576"/>
        </w:tabs>
      </w:pPr>
      <w:r>
        <w:rPr>
          <w:rStyle w:val="footnotemark"/>
        </w:rPr>
        <w:footnoteRef/>
      </w:r>
      <w:r>
        <w:t xml:space="preserve"> </w:t>
      </w:r>
      <w:r>
        <w:rPr>
          <w:i w:val="0"/>
        </w:rPr>
        <w:t xml:space="preserve">povinného zakrytí nosu a úst </w:t>
      </w:r>
      <w:r>
        <w:t xml:space="preserve">(mimořádná opatření Ministerstva zdravotnictví viz webové stránky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59" w:lineRule="auto"/>
      <w:ind w:left="0" w:right="-27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6767195</wp:posOffset>
              </wp:positionH>
              <wp:positionV relativeFrom="page">
                <wp:posOffset>394335</wp:posOffset>
              </wp:positionV>
              <wp:extent cx="500164" cy="345440"/>
              <wp:effectExtent l="0" t="0" r="0" b="0"/>
              <wp:wrapSquare wrapText="bothSides"/>
              <wp:docPr id="12987" name="Group 129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0164" cy="345440"/>
                        <a:chOff x="0" y="0"/>
                        <a:chExt cx="500164" cy="345440"/>
                      </a:xfrm>
                    </wpg:grpSpPr>
                    <pic:pic xmlns:pic="http://schemas.openxmlformats.org/drawingml/2006/picture">
                      <pic:nvPicPr>
                        <pic:cNvPr id="12988" name="Picture 129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164" cy="3454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989" name="Rectangle 12989"/>
                      <wps:cNvSpPr/>
                      <wps:spPr>
                        <a:xfrm>
                          <a:off x="259715" y="82677"/>
                          <a:ext cx="90433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21"/>
                              </w:rPr>
                              <w:t>2</w:t>
                            </w:r>
                            <w:r>
                              <w:rPr>
                                <w:sz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990" name="Rectangle 12990"/>
                      <wps:cNvSpPr/>
                      <wps:spPr>
                        <a:xfrm>
                          <a:off x="326772" y="82677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987" style="width:39.383pt;height:27.2pt;position:absolute;mso-position-horizontal-relative:page;mso-position-horizontal:absolute;margin-left:532.85pt;mso-position-vertical-relative:page;margin-top:31.05pt;" coordsize="5001,3454">
              <v:shape id="Picture 12988" style="position:absolute;width:5001;height:3454;left:0;top:0;" filled="f">
                <v:imagedata r:id="rId21"/>
              </v:shape>
              <v:rect id="Rectangle 12989" style="position:absolute;width:904;height:1816;left:259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fldSimple w:instr=" PAGE   \* MERGEFORMAT "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2</w:t>
                        </w:r>
                      </w:fldSimple>
                    </w:p>
                  </w:txbxContent>
                </v:textbox>
              </v:rect>
              <v:rect id="Rectangle 12990" style="position:absolute;width:403;height:1816;left:326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  <w:r>
      <w:rPr>
        <w:sz w:val="21"/>
      </w:rPr>
      <w:t xml:space="preserve"> </w:t>
    </w:r>
    <w:r>
      <w:rPr>
        <w:sz w:val="21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59" w:lineRule="auto"/>
      <w:ind w:left="0" w:right="-27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6767195</wp:posOffset>
              </wp:positionH>
              <wp:positionV relativeFrom="page">
                <wp:posOffset>394335</wp:posOffset>
              </wp:positionV>
              <wp:extent cx="500164" cy="345440"/>
              <wp:effectExtent l="0" t="0" r="0" b="0"/>
              <wp:wrapSquare wrapText="bothSides"/>
              <wp:docPr id="12956" name="Group 129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0164" cy="345440"/>
                        <a:chOff x="0" y="0"/>
                        <a:chExt cx="500164" cy="345440"/>
                      </a:xfrm>
                    </wpg:grpSpPr>
                    <pic:pic xmlns:pic="http://schemas.openxmlformats.org/drawingml/2006/picture">
                      <pic:nvPicPr>
                        <pic:cNvPr id="12957" name="Picture 129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164" cy="3454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958" name="Rectangle 12958"/>
                      <wps:cNvSpPr/>
                      <wps:spPr>
                        <a:xfrm>
                          <a:off x="259715" y="82677"/>
                          <a:ext cx="90433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21"/>
                              </w:rPr>
                              <w:t>2</w:t>
                            </w:r>
                            <w:r>
                              <w:rPr>
                                <w:sz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959" name="Rectangle 12959"/>
                      <wps:cNvSpPr/>
                      <wps:spPr>
                        <a:xfrm>
                          <a:off x="326772" y="82677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956" style="width:39.383pt;height:27.2pt;position:absolute;mso-position-horizontal-relative:page;mso-position-horizontal:absolute;margin-left:532.85pt;mso-position-vertical-relative:page;margin-top:31.05pt;" coordsize="5001,3454">
              <v:shape id="Picture 12957" style="position:absolute;width:5001;height:3454;left:0;top:0;" filled="f">
                <v:imagedata r:id="rId21"/>
              </v:shape>
              <v:rect id="Rectangle 12958" style="position:absolute;width:904;height:1816;left:259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fldSimple w:instr=" PAGE   \* MERGEFORMAT "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2</w:t>
                        </w:r>
                      </w:fldSimple>
                    </w:p>
                  </w:txbxContent>
                </v:textbox>
              </v:rect>
              <v:rect id="Rectangle 12959" style="position:absolute;width:403;height:1816;left:326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  <w:r>
      <w:rPr>
        <w:sz w:val="21"/>
      </w:rPr>
      <w:t xml:space="preserve"> </w:t>
    </w:r>
    <w:r>
      <w:rPr>
        <w:sz w:val="21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735745">
    <w:pPr>
      <w:spacing w:after="160" w:line="259" w:lineRule="auto"/>
      <w:ind w:left="0" w:righ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59" w:lineRule="auto"/>
      <w:ind w:left="0" w:right="-26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6767195</wp:posOffset>
              </wp:positionH>
              <wp:positionV relativeFrom="page">
                <wp:posOffset>394335</wp:posOffset>
              </wp:positionV>
              <wp:extent cx="500164" cy="345440"/>
              <wp:effectExtent l="0" t="0" r="0" b="0"/>
              <wp:wrapSquare wrapText="bothSides"/>
              <wp:docPr id="13055" name="Group 130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0164" cy="345440"/>
                        <a:chOff x="0" y="0"/>
                        <a:chExt cx="500164" cy="345440"/>
                      </a:xfrm>
                    </wpg:grpSpPr>
                    <pic:pic xmlns:pic="http://schemas.openxmlformats.org/drawingml/2006/picture">
                      <pic:nvPicPr>
                        <pic:cNvPr id="13056" name="Picture 1305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164" cy="3454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057" name="Rectangle 13057"/>
                      <wps:cNvSpPr/>
                      <wps:spPr>
                        <a:xfrm>
                          <a:off x="259715" y="82677"/>
                          <a:ext cx="90433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21"/>
                              </w:rPr>
                              <w:t>2</w:t>
                            </w:r>
                            <w:r>
                              <w:rPr>
                                <w:sz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058" name="Rectangle 13058"/>
                      <wps:cNvSpPr/>
                      <wps:spPr>
                        <a:xfrm>
                          <a:off x="326772" y="82677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55" style="width:39.383pt;height:27.2pt;position:absolute;mso-position-horizontal-relative:page;mso-position-horizontal:absolute;margin-left:532.85pt;mso-position-vertical-relative:page;margin-top:31.05pt;" coordsize="5001,3454">
              <v:shape id="Picture 13056" style="position:absolute;width:5001;height:3454;left:0;top:0;" filled="f">
                <v:imagedata r:id="rId21"/>
              </v:shape>
              <v:rect id="Rectangle 13057" style="position:absolute;width:904;height:1816;left:259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fldSimple w:instr=" PAGE   \* MERGEFORMAT "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2</w:t>
                        </w:r>
                      </w:fldSimple>
                    </w:p>
                  </w:txbxContent>
                </v:textbox>
              </v:rect>
              <v:rect id="Rectangle 13058" style="position:absolute;width:403;height:1816;left:326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  <w:r>
      <w:rPr>
        <w:sz w:val="21"/>
      </w:rPr>
      <w:t xml:space="preserve"> </w:t>
    </w:r>
    <w:r>
      <w:rPr>
        <w:sz w:val="21"/>
      </w:rP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59" w:lineRule="auto"/>
      <w:ind w:left="0" w:right="-26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6767195</wp:posOffset>
              </wp:positionH>
              <wp:positionV relativeFrom="page">
                <wp:posOffset>394335</wp:posOffset>
              </wp:positionV>
              <wp:extent cx="500164" cy="345440"/>
              <wp:effectExtent l="0" t="0" r="0" b="0"/>
              <wp:wrapSquare wrapText="bothSides"/>
              <wp:docPr id="13037" name="Group 130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0164" cy="345440"/>
                        <a:chOff x="0" y="0"/>
                        <a:chExt cx="500164" cy="345440"/>
                      </a:xfrm>
                    </wpg:grpSpPr>
                    <pic:pic xmlns:pic="http://schemas.openxmlformats.org/drawingml/2006/picture">
                      <pic:nvPicPr>
                        <pic:cNvPr id="13038" name="Picture 1303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164" cy="3454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039" name="Rectangle 13039"/>
                      <wps:cNvSpPr/>
                      <wps:spPr>
                        <a:xfrm>
                          <a:off x="259715" y="82677"/>
                          <a:ext cx="90433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21"/>
                              </w:rPr>
                              <w:t>2</w:t>
                            </w:r>
                            <w:r>
                              <w:rPr>
                                <w:sz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040" name="Rectangle 13040"/>
                      <wps:cNvSpPr/>
                      <wps:spPr>
                        <a:xfrm>
                          <a:off x="326772" y="82677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37" style="width:39.383pt;height:27.2pt;position:absolute;mso-position-horizontal-relative:page;mso-position-horizontal:absolute;margin-left:532.85pt;mso-position-vertical-relative:page;margin-top:31.05pt;" coordsize="5001,3454">
              <v:shape id="Picture 13038" style="position:absolute;width:5001;height:3454;left:0;top:0;" filled="f">
                <v:imagedata r:id="rId21"/>
              </v:shape>
              <v:rect id="Rectangle 13039" style="position:absolute;width:904;height:1816;left:259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fldSimple w:instr=" PAGE   \* MERGEFORMAT "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2</w:t>
                        </w:r>
                      </w:fldSimple>
                    </w:p>
                  </w:txbxContent>
                </v:textbox>
              </v:rect>
              <v:rect id="Rectangle 13040" style="position:absolute;width:403;height:1816;left:326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  <w:r>
      <w:rPr>
        <w:sz w:val="21"/>
      </w:rPr>
      <w:t xml:space="preserve"> </w:t>
    </w:r>
    <w:r>
      <w:rPr>
        <w:sz w:val="21"/>
      </w:rPr>
      <w:tab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745" w:rsidRDefault="008335D5">
    <w:pPr>
      <w:spacing w:after="0" w:line="259" w:lineRule="auto"/>
      <w:ind w:left="0" w:right="-26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6767195</wp:posOffset>
              </wp:positionH>
              <wp:positionV relativeFrom="page">
                <wp:posOffset>394335</wp:posOffset>
              </wp:positionV>
              <wp:extent cx="500164" cy="345440"/>
              <wp:effectExtent l="0" t="0" r="0" b="0"/>
              <wp:wrapSquare wrapText="bothSides"/>
              <wp:docPr id="13019" name="Group 130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0164" cy="345440"/>
                        <a:chOff x="0" y="0"/>
                        <a:chExt cx="500164" cy="345440"/>
                      </a:xfrm>
                    </wpg:grpSpPr>
                    <pic:pic xmlns:pic="http://schemas.openxmlformats.org/drawingml/2006/picture">
                      <pic:nvPicPr>
                        <pic:cNvPr id="13020" name="Picture 130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164" cy="3454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021" name="Rectangle 13021"/>
                      <wps:cNvSpPr/>
                      <wps:spPr>
                        <a:xfrm>
                          <a:off x="259715" y="82677"/>
                          <a:ext cx="90433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21"/>
                              </w:rPr>
                              <w:t>2</w:t>
                            </w:r>
                            <w:r>
                              <w:rPr>
                                <w:sz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3022" name="Rectangle 13022"/>
                      <wps:cNvSpPr/>
                      <wps:spPr>
                        <a:xfrm>
                          <a:off x="326772" y="82677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35745" w:rsidRDefault="008335D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19" style="width:39.383pt;height:27.2pt;position:absolute;mso-position-horizontal-relative:page;mso-position-horizontal:absolute;margin-left:532.85pt;mso-position-vertical-relative:page;margin-top:31.05pt;" coordsize="5001,3454">
              <v:shape id="Picture 13020" style="position:absolute;width:5001;height:3454;left:0;top:0;" filled="f">
                <v:imagedata r:id="rId21"/>
              </v:shape>
              <v:rect id="Rectangle 13021" style="position:absolute;width:904;height:1816;left:259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fldSimple w:instr=" PAGE   \* MERGEFORMAT ">
                        <w:r>
                          <w:rPr>
                            <w:rFonts w:cs="Calibri" w:hAnsi="Calibri" w:eastAsia="Calibri" w:ascii="Calibri"/>
                            <w:sz w:val="21"/>
                          </w:rPr>
                          <w:t xml:space="preserve">2</w:t>
                        </w:r>
                      </w:fldSimple>
                    </w:p>
                  </w:txbxContent>
                </v:textbox>
              </v:rect>
              <v:rect id="Rectangle 13022" style="position:absolute;width:403;height:1816;left:3267;top:826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  <w:r>
      <w:rPr>
        <w:sz w:val="21"/>
      </w:rPr>
      <w:t xml:space="preserve"> </w:t>
    </w:r>
    <w:r>
      <w:rPr>
        <w:sz w:val="21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424F4"/>
    <w:multiLevelType w:val="hybridMultilevel"/>
    <w:tmpl w:val="B1D6FFB8"/>
    <w:lvl w:ilvl="0" w:tplc="DD8AB896">
      <w:start w:val="1"/>
      <w:numFmt w:val="bullet"/>
      <w:lvlText w:val=""/>
      <w:lvlJc w:val="left"/>
      <w:pPr>
        <w:ind w:left="703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5CC8CC8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7CE561C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EC82876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889932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7BE172C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A8E1EE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BA0D930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3C2AA5E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26D80"/>
    <w:multiLevelType w:val="hybridMultilevel"/>
    <w:tmpl w:val="103C540C"/>
    <w:lvl w:ilvl="0" w:tplc="A628C8BC">
      <w:start w:val="1"/>
      <w:numFmt w:val="decimal"/>
      <w:lvlText w:val="%1."/>
      <w:lvlJc w:val="left"/>
      <w:pPr>
        <w:ind w:left="6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DF6E750">
      <w:start w:val="1"/>
      <w:numFmt w:val="lowerLetter"/>
      <w:lvlText w:val="%2)"/>
      <w:lvlJc w:val="left"/>
      <w:pPr>
        <w:ind w:left="1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5AE914">
      <w:start w:val="1"/>
      <w:numFmt w:val="lowerRoman"/>
      <w:lvlText w:val="%3"/>
      <w:lvlJc w:val="left"/>
      <w:pPr>
        <w:ind w:left="19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960800">
      <w:start w:val="1"/>
      <w:numFmt w:val="decimal"/>
      <w:lvlText w:val="%4"/>
      <w:lvlJc w:val="left"/>
      <w:pPr>
        <w:ind w:left="26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04894D2">
      <w:start w:val="1"/>
      <w:numFmt w:val="lowerLetter"/>
      <w:lvlText w:val="%5"/>
      <w:lvlJc w:val="left"/>
      <w:pPr>
        <w:ind w:left="33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75096F2">
      <w:start w:val="1"/>
      <w:numFmt w:val="lowerRoman"/>
      <w:lvlText w:val="%6"/>
      <w:lvlJc w:val="left"/>
      <w:pPr>
        <w:ind w:left="40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CFED64E">
      <w:start w:val="1"/>
      <w:numFmt w:val="decimal"/>
      <w:lvlText w:val="%7"/>
      <w:lvlJc w:val="left"/>
      <w:pPr>
        <w:ind w:left="4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93C64B6">
      <w:start w:val="1"/>
      <w:numFmt w:val="lowerLetter"/>
      <w:lvlText w:val="%8"/>
      <w:lvlJc w:val="left"/>
      <w:pPr>
        <w:ind w:left="5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E7CA3AE">
      <w:start w:val="1"/>
      <w:numFmt w:val="lowerRoman"/>
      <w:lvlText w:val="%9"/>
      <w:lvlJc w:val="left"/>
      <w:pPr>
        <w:ind w:left="6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CB5683"/>
    <w:multiLevelType w:val="hybridMultilevel"/>
    <w:tmpl w:val="4304492E"/>
    <w:lvl w:ilvl="0" w:tplc="F0C8B94A">
      <w:start w:val="1"/>
      <w:numFmt w:val="bullet"/>
      <w:lvlText w:val=""/>
      <w:lvlJc w:val="left"/>
      <w:pPr>
        <w:ind w:left="70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D9C4F4E">
      <w:start w:val="1"/>
      <w:numFmt w:val="bullet"/>
      <w:lvlText w:val="o"/>
      <w:lvlJc w:val="left"/>
      <w:pPr>
        <w:ind w:left="14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BA3890">
      <w:start w:val="1"/>
      <w:numFmt w:val="bullet"/>
      <w:lvlText w:val="▪"/>
      <w:lvlJc w:val="left"/>
      <w:pPr>
        <w:ind w:left="21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838BBC8">
      <w:start w:val="1"/>
      <w:numFmt w:val="bullet"/>
      <w:lvlText w:val="•"/>
      <w:lvlJc w:val="left"/>
      <w:pPr>
        <w:ind w:left="28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42CF60E">
      <w:start w:val="1"/>
      <w:numFmt w:val="bullet"/>
      <w:lvlText w:val="o"/>
      <w:lvlJc w:val="left"/>
      <w:pPr>
        <w:ind w:left="359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98E7F04">
      <w:start w:val="1"/>
      <w:numFmt w:val="bullet"/>
      <w:lvlText w:val="▪"/>
      <w:lvlJc w:val="left"/>
      <w:pPr>
        <w:ind w:left="431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400B90">
      <w:start w:val="1"/>
      <w:numFmt w:val="bullet"/>
      <w:lvlText w:val="•"/>
      <w:lvlJc w:val="left"/>
      <w:pPr>
        <w:ind w:left="50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7DA8A3E">
      <w:start w:val="1"/>
      <w:numFmt w:val="bullet"/>
      <w:lvlText w:val="o"/>
      <w:lvlJc w:val="left"/>
      <w:pPr>
        <w:ind w:left="57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388084">
      <w:start w:val="1"/>
      <w:numFmt w:val="bullet"/>
      <w:lvlText w:val="▪"/>
      <w:lvlJc w:val="left"/>
      <w:pPr>
        <w:ind w:left="64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F73138"/>
    <w:multiLevelType w:val="hybridMultilevel"/>
    <w:tmpl w:val="F2ECE93A"/>
    <w:lvl w:ilvl="0" w:tplc="E38C1A50">
      <w:start w:val="5"/>
      <w:numFmt w:val="upperRoman"/>
      <w:pStyle w:val="Nadpis1"/>
      <w:lvlText w:val="%1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92728C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65EB5A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DE27922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478364C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3014EE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F780FD8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C146A7A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6EE02A0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AC336C"/>
    <w:multiLevelType w:val="hybridMultilevel"/>
    <w:tmpl w:val="0A8034EE"/>
    <w:lvl w:ilvl="0" w:tplc="00669B1E">
      <w:start w:val="1"/>
      <w:numFmt w:val="bullet"/>
      <w:lvlText w:val=""/>
      <w:lvlJc w:val="left"/>
      <w:pPr>
        <w:ind w:left="6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40EAD18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7A4F6F8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1B05FD8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AD8043C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258FA0E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9D64066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1DA195C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742E460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A8623B"/>
    <w:multiLevelType w:val="hybridMultilevel"/>
    <w:tmpl w:val="77C8B2A4"/>
    <w:lvl w:ilvl="0" w:tplc="CD5C0178">
      <w:start w:val="1"/>
      <w:numFmt w:val="bullet"/>
      <w:lvlText w:val=""/>
      <w:lvlJc w:val="left"/>
      <w:pPr>
        <w:ind w:left="70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1BE770E">
      <w:start w:val="1"/>
      <w:numFmt w:val="bullet"/>
      <w:lvlText w:val="o"/>
      <w:lvlJc w:val="left"/>
      <w:pPr>
        <w:ind w:left="144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28EE1C">
      <w:start w:val="1"/>
      <w:numFmt w:val="bullet"/>
      <w:lvlText w:val="▪"/>
      <w:lvlJc w:val="left"/>
      <w:pPr>
        <w:ind w:left="216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1FCAEE8">
      <w:start w:val="1"/>
      <w:numFmt w:val="bullet"/>
      <w:lvlText w:val="•"/>
      <w:lvlJc w:val="left"/>
      <w:pPr>
        <w:ind w:left="288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540DB06">
      <w:start w:val="1"/>
      <w:numFmt w:val="bullet"/>
      <w:lvlText w:val="o"/>
      <w:lvlJc w:val="left"/>
      <w:pPr>
        <w:ind w:left="360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24C39E2">
      <w:start w:val="1"/>
      <w:numFmt w:val="bullet"/>
      <w:lvlText w:val="▪"/>
      <w:lvlJc w:val="left"/>
      <w:pPr>
        <w:ind w:left="432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0B053F4">
      <w:start w:val="1"/>
      <w:numFmt w:val="bullet"/>
      <w:lvlText w:val="•"/>
      <w:lvlJc w:val="left"/>
      <w:pPr>
        <w:ind w:left="504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9C0695E">
      <w:start w:val="1"/>
      <w:numFmt w:val="bullet"/>
      <w:lvlText w:val="o"/>
      <w:lvlJc w:val="left"/>
      <w:pPr>
        <w:ind w:left="576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86AD4">
      <w:start w:val="1"/>
      <w:numFmt w:val="bullet"/>
      <w:lvlText w:val="▪"/>
      <w:lvlJc w:val="left"/>
      <w:pPr>
        <w:ind w:left="648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F31377"/>
    <w:multiLevelType w:val="hybridMultilevel"/>
    <w:tmpl w:val="D9401ADC"/>
    <w:lvl w:ilvl="0" w:tplc="CB40EF2C">
      <w:start w:val="1"/>
      <w:numFmt w:val="bullet"/>
      <w:lvlText w:val=""/>
      <w:lvlJc w:val="left"/>
      <w:pPr>
        <w:ind w:left="703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0EA45B6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D44B900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300B90C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6B2EB46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4D881FE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612C884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21AB450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4EC9FF6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E2F6DEA"/>
    <w:multiLevelType w:val="hybridMultilevel"/>
    <w:tmpl w:val="E398BAB0"/>
    <w:lvl w:ilvl="0" w:tplc="8E26DFD0">
      <w:start w:val="1"/>
      <w:numFmt w:val="bullet"/>
      <w:lvlText w:val=""/>
      <w:lvlJc w:val="left"/>
      <w:pPr>
        <w:ind w:left="70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D00581A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34DCBA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30AA88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0261A2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C345824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83AA340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64EA578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770D576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5BB621B"/>
    <w:multiLevelType w:val="hybridMultilevel"/>
    <w:tmpl w:val="BEC41DF8"/>
    <w:lvl w:ilvl="0" w:tplc="05AAA370">
      <w:start w:val="1"/>
      <w:numFmt w:val="bullet"/>
      <w:lvlText w:val=""/>
      <w:lvlJc w:val="left"/>
      <w:pPr>
        <w:ind w:left="6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301D9E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9C79BE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68F7CC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540076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38EC2C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16DD5A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82E82C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9264EC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9D33FC2"/>
    <w:multiLevelType w:val="hybridMultilevel"/>
    <w:tmpl w:val="908278BA"/>
    <w:lvl w:ilvl="0" w:tplc="FA96088E">
      <w:start w:val="1"/>
      <w:numFmt w:val="bullet"/>
      <w:lvlText w:val=""/>
      <w:lvlJc w:val="left"/>
      <w:pPr>
        <w:ind w:left="705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98EE688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04BA3E">
      <w:start w:val="1"/>
      <w:numFmt w:val="bullet"/>
      <w:lvlText w:val="▪"/>
      <w:lvlJc w:val="left"/>
      <w:pPr>
        <w:ind w:left="21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F6BBD4">
      <w:start w:val="1"/>
      <w:numFmt w:val="bullet"/>
      <w:lvlText w:val="•"/>
      <w:lvlJc w:val="left"/>
      <w:pPr>
        <w:ind w:left="2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E5028C8">
      <w:start w:val="1"/>
      <w:numFmt w:val="bullet"/>
      <w:lvlText w:val="o"/>
      <w:lvlJc w:val="left"/>
      <w:pPr>
        <w:ind w:left="3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A81424">
      <w:start w:val="1"/>
      <w:numFmt w:val="bullet"/>
      <w:lvlText w:val="▪"/>
      <w:lvlJc w:val="left"/>
      <w:pPr>
        <w:ind w:left="43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3D8B842">
      <w:start w:val="1"/>
      <w:numFmt w:val="bullet"/>
      <w:lvlText w:val="•"/>
      <w:lvlJc w:val="left"/>
      <w:pPr>
        <w:ind w:left="5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A0C7174">
      <w:start w:val="1"/>
      <w:numFmt w:val="bullet"/>
      <w:lvlText w:val="o"/>
      <w:lvlJc w:val="left"/>
      <w:pPr>
        <w:ind w:left="57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4064BC6">
      <w:start w:val="1"/>
      <w:numFmt w:val="bullet"/>
      <w:lvlText w:val="▪"/>
      <w:lvlJc w:val="left"/>
      <w:pPr>
        <w:ind w:left="6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A716F21"/>
    <w:multiLevelType w:val="hybridMultilevel"/>
    <w:tmpl w:val="33B05D1E"/>
    <w:lvl w:ilvl="0" w:tplc="CC1CE38E">
      <w:start w:val="1"/>
      <w:numFmt w:val="bullet"/>
      <w:lvlText w:val=""/>
      <w:lvlJc w:val="left"/>
      <w:pPr>
        <w:ind w:left="703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E859D4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7F4DB76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03E8BAE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E8D2DA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3E8971E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5D4FFA8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3AE22A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6E48EC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F7007F2"/>
    <w:multiLevelType w:val="hybridMultilevel"/>
    <w:tmpl w:val="165048D2"/>
    <w:lvl w:ilvl="0" w:tplc="ED48855A">
      <w:start w:val="1"/>
      <w:numFmt w:val="bullet"/>
      <w:lvlText w:val=""/>
      <w:lvlJc w:val="left"/>
      <w:pPr>
        <w:ind w:left="703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E7A4188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0E8DBC4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52E938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4240A8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466E24C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47C811C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A0C38DE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39CC68A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0E0845"/>
    <w:multiLevelType w:val="hybridMultilevel"/>
    <w:tmpl w:val="BE0C558A"/>
    <w:lvl w:ilvl="0" w:tplc="1428B570">
      <w:start w:val="1"/>
      <w:numFmt w:val="bullet"/>
      <w:lvlText w:val=""/>
      <w:lvlJc w:val="left"/>
      <w:pPr>
        <w:ind w:left="70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BC28958">
      <w:start w:val="1"/>
      <w:numFmt w:val="bullet"/>
      <w:lvlText w:val="o"/>
      <w:lvlJc w:val="left"/>
      <w:pPr>
        <w:ind w:left="14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C006798">
      <w:start w:val="1"/>
      <w:numFmt w:val="bullet"/>
      <w:lvlText w:val="▪"/>
      <w:lvlJc w:val="left"/>
      <w:pPr>
        <w:ind w:left="21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99C9082">
      <w:start w:val="1"/>
      <w:numFmt w:val="bullet"/>
      <w:lvlText w:val="•"/>
      <w:lvlJc w:val="left"/>
      <w:pPr>
        <w:ind w:left="28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B021722">
      <w:start w:val="1"/>
      <w:numFmt w:val="bullet"/>
      <w:lvlText w:val="o"/>
      <w:lvlJc w:val="left"/>
      <w:pPr>
        <w:ind w:left="359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61A1A08">
      <w:start w:val="1"/>
      <w:numFmt w:val="bullet"/>
      <w:lvlText w:val="▪"/>
      <w:lvlJc w:val="left"/>
      <w:pPr>
        <w:ind w:left="431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8F61580">
      <w:start w:val="1"/>
      <w:numFmt w:val="bullet"/>
      <w:lvlText w:val="•"/>
      <w:lvlJc w:val="left"/>
      <w:pPr>
        <w:ind w:left="50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0C7630">
      <w:start w:val="1"/>
      <w:numFmt w:val="bullet"/>
      <w:lvlText w:val="o"/>
      <w:lvlJc w:val="left"/>
      <w:pPr>
        <w:ind w:left="57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BA9948">
      <w:start w:val="1"/>
      <w:numFmt w:val="bullet"/>
      <w:lvlText w:val="▪"/>
      <w:lvlJc w:val="left"/>
      <w:pPr>
        <w:ind w:left="64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87E6832"/>
    <w:multiLevelType w:val="hybridMultilevel"/>
    <w:tmpl w:val="302A050E"/>
    <w:lvl w:ilvl="0" w:tplc="43D46B32">
      <w:start w:val="1"/>
      <w:numFmt w:val="bullet"/>
      <w:lvlText w:val=""/>
      <w:lvlJc w:val="left"/>
      <w:pPr>
        <w:ind w:left="70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47C7CAA">
      <w:start w:val="1"/>
      <w:numFmt w:val="bullet"/>
      <w:lvlText w:val="o"/>
      <w:lvlJc w:val="left"/>
      <w:pPr>
        <w:ind w:left="144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08E1EFC">
      <w:start w:val="1"/>
      <w:numFmt w:val="bullet"/>
      <w:lvlText w:val="▪"/>
      <w:lvlJc w:val="left"/>
      <w:pPr>
        <w:ind w:left="216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7542F6E">
      <w:start w:val="1"/>
      <w:numFmt w:val="bullet"/>
      <w:lvlText w:val="•"/>
      <w:lvlJc w:val="left"/>
      <w:pPr>
        <w:ind w:left="288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9A673E8">
      <w:start w:val="1"/>
      <w:numFmt w:val="bullet"/>
      <w:lvlText w:val="o"/>
      <w:lvlJc w:val="left"/>
      <w:pPr>
        <w:ind w:left="360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B20350">
      <w:start w:val="1"/>
      <w:numFmt w:val="bullet"/>
      <w:lvlText w:val="▪"/>
      <w:lvlJc w:val="left"/>
      <w:pPr>
        <w:ind w:left="432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53229C4">
      <w:start w:val="1"/>
      <w:numFmt w:val="bullet"/>
      <w:lvlText w:val="•"/>
      <w:lvlJc w:val="left"/>
      <w:pPr>
        <w:ind w:left="504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E297E2">
      <w:start w:val="1"/>
      <w:numFmt w:val="bullet"/>
      <w:lvlText w:val="o"/>
      <w:lvlJc w:val="left"/>
      <w:pPr>
        <w:ind w:left="576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72D964">
      <w:start w:val="1"/>
      <w:numFmt w:val="bullet"/>
      <w:lvlText w:val="▪"/>
      <w:lvlJc w:val="left"/>
      <w:pPr>
        <w:ind w:left="648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090519"/>
    <w:multiLevelType w:val="hybridMultilevel"/>
    <w:tmpl w:val="62D0627A"/>
    <w:lvl w:ilvl="0" w:tplc="59BE5DE2">
      <w:start w:val="1"/>
      <w:numFmt w:val="bullet"/>
      <w:lvlText w:val=""/>
      <w:lvlJc w:val="left"/>
      <w:pPr>
        <w:ind w:left="703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A569708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2342B1A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2DCF070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AE31D0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AA2B736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0C4AC1C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3C7D9E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5A7732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4A771CC"/>
    <w:multiLevelType w:val="hybridMultilevel"/>
    <w:tmpl w:val="F0C0A356"/>
    <w:lvl w:ilvl="0" w:tplc="9CE45B16">
      <w:start w:val="1"/>
      <w:numFmt w:val="bullet"/>
      <w:lvlText w:val=""/>
      <w:lvlJc w:val="left"/>
      <w:pPr>
        <w:ind w:left="705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B7ADAE8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5E2A982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55EAF6E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BCC3F14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256C238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EDA6FF6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A08990E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5D8BD70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5"/>
  </w:num>
  <w:num w:numId="5">
    <w:abstractNumId w:val="12"/>
  </w:num>
  <w:num w:numId="6">
    <w:abstractNumId w:val="15"/>
  </w:num>
  <w:num w:numId="7">
    <w:abstractNumId w:val="2"/>
  </w:num>
  <w:num w:numId="8">
    <w:abstractNumId w:val="9"/>
  </w:num>
  <w:num w:numId="9">
    <w:abstractNumId w:val="6"/>
  </w:num>
  <w:num w:numId="10">
    <w:abstractNumId w:val="1"/>
  </w:num>
  <w:num w:numId="11">
    <w:abstractNumId w:val="14"/>
  </w:num>
  <w:num w:numId="12">
    <w:abstractNumId w:val="4"/>
  </w:num>
  <w:num w:numId="13">
    <w:abstractNumId w:val="13"/>
  </w:num>
  <w:num w:numId="14">
    <w:abstractNumId w:val="7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745"/>
    <w:rsid w:val="00044F9D"/>
    <w:rsid w:val="00735745"/>
    <w:rsid w:val="008335D5"/>
    <w:rsid w:val="00C5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27B229-B5E4-41D5-BAE7-E7B7BE19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34" w:line="248" w:lineRule="auto"/>
      <w:ind w:left="368" w:right="5" w:hanging="10"/>
      <w:jc w:val="both"/>
    </w:pPr>
    <w:rPr>
      <w:rFonts w:ascii="Calibri" w:eastAsia="Calibri" w:hAnsi="Calibri" w:cs="Calibri"/>
      <w:color w:val="000000"/>
      <w:sz w:val="23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16"/>
      </w:numPr>
      <w:shd w:val="clear" w:color="auto" w:fill="A2DBE2"/>
      <w:spacing w:after="222"/>
      <w:ind w:left="10" w:hanging="10"/>
      <w:outlineLvl w:val="0"/>
    </w:pPr>
    <w:rPr>
      <w:rFonts w:ascii="Calibri" w:eastAsia="Calibri" w:hAnsi="Calibri" w:cs="Calibri"/>
      <w:b/>
      <w:color w:val="000000"/>
      <w:sz w:val="2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b/>
      <w:color w:val="000000"/>
      <w:sz w:val="23"/>
    </w:rPr>
  </w:style>
  <w:style w:type="paragraph" w:customStyle="1" w:styleId="footnotedescription">
    <w:name w:val="footnote description"/>
    <w:next w:val="Normln"/>
    <w:link w:val="footnotedescriptionChar"/>
    <w:hidden/>
    <w:pPr>
      <w:spacing w:after="0"/>
    </w:pPr>
    <w:rPr>
      <w:rFonts w:ascii="Calibri" w:eastAsia="Calibri" w:hAnsi="Calibri" w:cs="Calibri"/>
      <w:i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i/>
      <w:color w:val="000000"/>
      <w:sz w:val="18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eader" Target="header1.xml"/><Relationship Id="rId26" Type="http://schemas.openxmlformats.org/officeDocument/2006/relationships/hyperlink" Target="https://koronavirus.mzcr.cz/doporuceni-k-noseni-respiratoru-a-rousek-ustenek-a-doporucene-tridy-ochrany-pro-vybrane-profese/" TargetMode="External"/><Relationship Id="rId39" Type="http://schemas.openxmlformats.org/officeDocument/2006/relationships/hyperlink" Target="http://www.msmt.cz/file/52769_1_1/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34" Type="http://schemas.openxmlformats.org/officeDocument/2006/relationships/hyperlink" Target="https://koronavirus.mzcr.cz/pozadavky-na-provoz-autoskol-a-center-pro-zdokonalovaci-vycvik-ridicu" TargetMode="External"/><Relationship Id="rId42" Type="http://schemas.openxmlformats.org/officeDocument/2006/relationships/header" Target="header5.xml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7" Type="http://schemas.openxmlformats.org/officeDocument/2006/relationships/image" Target="media/image7.png"/><Relationship Id="rId25" Type="http://schemas.openxmlformats.org/officeDocument/2006/relationships/hyperlink" Target="https://koronavirus.mzcr.cz/ma-zamestnavatel-povinnost-vybavit-zamestnance-rouskou/" TargetMode="External"/><Relationship Id="rId33" Type="http://schemas.openxmlformats.org/officeDocument/2006/relationships/hyperlink" Target="https://koronavirus.mzcr.cz/pozadavky-na-provoz-autoskol-a-center-pro-zdokonalovaci-vycvik-ridicu" TargetMode="External"/><Relationship Id="rId38" Type="http://schemas.openxmlformats.org/officeDocument/2006/relationships/hyperlink" Target="http://www.msmt.cz/file/52769_1_1/" TargetMode="External"/><Relationship Id="rId46" Type="http://schemas.openxmlformats.org/officeDocument/2006/relationships/footer" Target="footer6.xml"/><Relationship Id="rId2" Type="http://schemas.openxmlformats.org/officeDocument/2006/relationships/styles" Target="styles.xml"/><Relationship Id="rId20" Type="http://schemas.openxmlformats.org/officeDocument/2006/relationships/footer" Target="footer1.xml"/><Relationship Id="rId29" Type="http://schemas.openxmlformats.org/officeDocument/2006/relationships/hyperlink" Target="https://koronavirus.mzcr.cz/uvolnovani-opatreni/" TargetMode="External"/><Relationship Id="rId41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4" Type="http://schemas.openxmlformats.org/officeDocument/2006/relationships/hyperlink" Target="https://koronavirus.mzcr.cz/ma-zamestnavatel-povinnost-vybavit-zamestnance-rouskou/" TargetMode="External"/><Relationship Id="rId32" Type="http://schemas.openxmlformats.org/officeDocument/2006/relationships/hyperlink" Target="https://koronavirus.mzcr.cz/pozadavky-na-provoz-autoskol-a-center-pro-zdokonalovaci-vycvik-ridicu" TargetMode="External"/><Relationship Id="rId37" Type="http://schemas.openxmlformats.org/officeDocument/2006/relationships/hyperlink" Target="http://www.msmt.cz/file/52769_1_1/" TargetMode="External"/><Relationship Id="rId40" Type="http://schemas.openxmlformats.org/officeDocument/2006/relationships/image" Target="media/image6.jpg"/><Relationship Id="rId45" Type="http://schemas.openxmlformats.org/officeDocument/2006/relationships/header" Target="header6.xml"/><Relationship Id="rId5" Type="http://schemas.openxmlformats.org/officeDocument/2006/relationships/footnotes" Target="footnotes.xml"/><Relationship Id="rId23" Type="http://schemas.openxmlformats.org/officeDocument/2006/relationships/footer" Target="footer3.xml"/><Relationship Id="rId28" Type="http://schemas.openxmlformats.org/officeDocument/2006/relationships/hyperlink" Target="https://koronavirus.mzcr.cz/doporuceni-k-noseni-respiratoru-a-rousek-ustenek-a-doporucene-tridy-ochrany-pro-vybrane-profese/" TargetMode="External"/><Relationship Id="rId36" Type="http://schemas.openxmlformats.org/officeDocument/2006/relationships/image" Target="media/image5.jpg"/><Relationship Id="rId19" Type="http://schemas.openxmlformats.org/officeDocument/2006/relationships/header" Target="header2.xml"/><Relationship Id="rId31" Type="http://schemas.openxmlformats.org/officeDocument/2006/relationships/hyperlink" Target="https://koronavirus.mzcr.cz/uvolnovani-opatreni/" TargetMode="External"/><Relationship Id="rId44" Type="http://schemas.openxmlformats.org/officeDocument/2006/relationships/footer" Target="footer5.xml"/><Relationship Id="rId4" Type="http://schemas.openxmlformats.org/officeDocument/2006/relationships/webSettings" Target="webSettings.xml"/><Relationship Id="rId22" Type="http://schemas.openxmlformats.org/officeDocument/2006/relationships/header" Target="header3.xml"/><Relationship Id="rId27" Type="http://schemas.openxmlformats.org/officeDocument/2006/relationships/hyperlink" Target="https://koronavirus.mzcr.cz/doporuceni-k-noseni-respiratoru-a-rousek-ustenek-a-doporucene-tridy-ochrany-pro-vybrane-profese/" TargetMode="External"/><Relationship Id="rId30" Type="http://schemas.openxmlformats.org/officeDocument/2006/relationships/hyperlink" Target="https://koronavirus.mzcr.cz/uvolnovani-opatreni/" TargetMode="External"/><Relationship Id="rId35" Type="http://schemas.openxmlformats.org/officeDocument/2006/relationships/image" Target="media/image4.jpg"/><Relationship Id="rId43" Type="http://schemas.openxmlformats.org/officeDocument/2006/relationships/footer" Target="footer4.xml"/><Relationship Id="rId48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22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22" Type="http://schemas.openxmlformats.org/officeDocument/2006/relationships/image" Target="media/image6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22" Type="http://schemas.openxmlformats.org/officeDocument/2006/relationships/image" Target="media/image6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22" Type="http://schemas.openxmlformats.org/officeDocument/2006/relationships/image" Target="media/image6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22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1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1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21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5.xml.rels><?xml version="1.0" encoding="UTF-8" standalone="yes"?>
<Relationships xmlns="http://schemas.openxmlformats.org/package/2006/relationships"><Relationship Id="rId21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6.xml.rels><?xml version="1.0" encoding="UTF-8" standalone="yes"?>
<Relationships xmlns="http://schemas.openxmlformats.org/package/2006/relationships"><Relationship Id="rId21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2857</Words>
  <Characters>16860</Characters>
  <Application>Microsoft Office Word</Application>
  <DocSecurity>0</DocSecurity>
  <Lines>140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Ochrana zdraví a provoz SŠ a KON pro období přípravy na maturitní či závěrečnou zkoušku a absolutorium v období do konce školního roku 2019/2020</vt:lpstr>
    </vt:vector>
  </TitlesOfParts>
  <Company/>
  <LinksUpToDate>false</LinksUpToDate>
  <CharactersWithSpaces>19678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Ochrana zdraví a provoz SŠ a KON pro období přípravy na maturitní či závěrečnou zkoušku a absolutorium v období do konce školního roku 2019/2020</dc:title>
  <dc:subject/>
  <dc:creator>MŠMT</dc:creator>
  <cp:keywords/>
  <cp:lastModifiedBy>inteli5</cp:lastModifiedBy>
  <cp:revision>2</cp:revision>
  <dcterms:created xsi:type="dcterms:W3CDTF">2020-05-04T05:47:00Z</dcterms:created>
  <dcterms:modified xsi:type="dcterms:W3CDTF">2020-05-04T05:47:00Z</dcterms:modified>
</cp:coreProperties>
</file>