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0CF99" w14:textId="77777777" w:rsidR="005E04D0" w:rsidRPr="00CB6982" w:rsidRDefault="005E04D0" w:rsidP="005E04D0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CB69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Vyhláška č. 423/2020, kterou se mění některé vyhlášky v oblasti školství</w:t>
      </w:r>
    </w:p>
    <w:p w14:paraId="188901D7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5B18661A" w14:textId="77777777" w:rsidR="005E04D0" w:rsidRPr="00CB6982" w:rsidRDefault="005E04D0" w:rsidP="005E04D0">
      <w:pPr>
        <w:rPr>
          <w:rFonts w:ascii="Times New Roman" w:eastAsia="Times New Roman" w:hAnsi="Times New Roman" w:cs="Times New Roman"/>
          <w:b/>
          <w:bCs/>
          <w:lang w:eastAsia="cs-CZ"/>
        </w:rPr>
      </w:pPr>
      <w:r w:rsidRPr="00CB6982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Vyhláška novelizuje: </w:t>
      </w:r>
    </w:p>
    <w:p w14:paraId="5211DAD8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vyhlášku č. 10/2005 Sb., o vyšším odborném vzdělávání, </w:t>
      </w:r>
    </w:p>
    <w:p w14:paraId="120583C9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vyhlášku č. 14/2005 Sb., o předškolním vzdělávání, </w:t>
      </w:r>
    </w:p>
    <w:p w14:paraId="789D7E66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vyhlášku č. 33/2005 Sb., o jazykových školách s právem státní jazykové zkoušky, </w:t>
      </w:r>
    </w:p>
    <w:p w14:paraId="4D06FABA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vyhlášku č. 71/2005 Sb., o základním uměleckém vzdělávání, </w:t>
      </w:r>
    </w:p>
    <w:p w14:paraId="1FCD8C29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vyhlášku č. 74/2005 Sb., o zájmovém vzdělávání.</w:t>
      </w:r>
    </w:p>
    <w:p w14:paraId="2B86CB86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6D3AAA38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b/>
          <w:bCs/>
          <w:color w:val="B22222"/>
          <w:lang w:eastAsia="cs-CZ"/>
        </w:rPr>
        <w:t>Všechny změny se týkají úplaty při omezení provozu školy nebo školského zařízení a při distanční výuce. </w:t>
      </w:r>
    </w:p>
    <w:p w14:paraId="7EA11EAD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0622C844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Změna vyhlášky o vyšším odborném vzdělávání</w:t>
      </w:r>
    </w:p>
    <w:p w14:paraId="7F697E17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 § 14 vyhlášky č. 10/2005 Sb., o vyšším odborném vzdělávání, se doplňuje odstavec 3, který zní: </w:t>
      </w:r>
    </w:p>
    <w:p w14:paraId="0D172AB3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(3) Za dobu, kdy škola poskytuje vzdělávání distančním způsobem, se školné nevrací. </w:t>
      </w:r>
    </w:p>
    <w:p w14:paraId="4CCDCFB2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0EA5C220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Změna vyhlášky o předškolním vzdělávání</w:t>
      </w: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0814ECAB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 § 6 vyhlášky č. 14/2005 Sb., o předškolním vzdělávání, ve znění vyhlášky č. 43/2006 Sb., vyhlášky č. 214/2012 Sb., vyhlášky č. 280/2016 Sb. a vyhlášky č. 151/2018 Sb., se na konci odstavce 5 doplňuje věta "Obdobně podle věty první postupuje ředitel školy v případě přerušení nebo omezení provozu mateřské školy podle jiného právního předpisu; pokud ředitel školy zná délku přerušení nebo omezení provozu mateřské školy v příslušném měsíci, neprodleně o výši úplaty vhodným způsobem informuje zákonné zástupce.". </w:t>
      </w:r>
    </w:p>
    <w:p w14:paraId="25C80196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04F1AA71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Změna vyhlášky o jazykových školách s právem státní jazykové zkoušky a státních jazykových zkouškách</w:t>
      </w: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46246773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 § 3 vyhlášky č. 33/2005 Sb., o jazykových školách s právem státní jazykové zkoušky a státních jazykových zkouškách, se na konci odstavce 3 doplňuje věta "Za dobu, kdy jazyková škola umožňuje vzdělávání distančním způsobem, se úplata nevrací.". </w:t>
      </w:r>
    </w:p>
    <w:p w14:paraId="7DA17BAB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3712479B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Změna vyhlášky o základním uměleckém vzdělávání</w:t>
      </w: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5351E225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V § 8 odst. 3 vyhlášky č. 71/2005 Sb., o základním uměleckém vzdělávání, se za větu první vkládá věta "Za dobu, kdy škola umožňuje vzdělávání distančním způsobem, se úplata nevrací.". </w:t>
      </w:r>
    </w:p>
    <w:p w14:paraId="075D814F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29365B57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Změna vyhlášky o zájmovém vzdělávání </w:t>
      </w:r>
    </w:p>
    <w:p w14:paraId="255ACF74" w14:textId="77777777" w:rsidR="005E04D0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 xml:space="preserve">V § 11 vyhlášky č. 74/2005 Sb., o zájmovém vzdělávání, ve znění vyhlášky č. 279/2012 Sb., se doplňují odstavce 5 a 6, které znějí: </w:t>
      </w:r>
    </w:p>
    <w:p w14:paraId="27D56D7C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 xml:space="preserve">"(5) Pokud je v kalendářním měsíci omezen nebo přerušen provoz družiny po dobu delší než 5 dnů, úplata se účastníkovi poměrně </w:t>
      </w:r>
      <w:proofErr w:type="gramStart"/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sníží</w:t>
      </w:r>
      <w:proofErr w:type="gramEnd"/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. </w:t>
      </w:r>
    </w:p>
    <w:p w14:paraId="41D5E771" w14:textId="77777777" w:rsidR="005E04D0" w:rsidRPr="00CB6982" w:rsidRDefault="005E04D0" w:rsidP="005E04D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 xml:space="preserve">(6) Pokud je v kalendářním měsíci omezen nebo přerušen provoz klubu nebo střediska po dobu delší než 5 dnů, úplata se účastníkovi </w:t>
      </w:r>
      <w:proofErr w:type="gramStart"/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>sníží</w:t>
      </w:r>
      <w:proofErr w:type="gramEnd"/>
      <w:r w:rsidRPr="00CB6982">
        <w:rPr>
          <w:rFonts w:ascii="Times New Roman" w:eastAsia="Times New Roman" w:hAnsi="Times New Roman" w:cs="Times New Roman"/>
          <w:color w:val="000000"/>
          <w:lang w:eastAsia="cs-CZ"/>
        </w:rPr>
        <w:t xml:space="preserve"> poměrně k omezení nebo přerušení jeho vzdělávání. Úplata se nesnižuje, pokud klub nebo středisko umožní nahradit vzdělávání jiným způsobem nebo v jiném termínu ve stejném školním roce.".</w:t>
      </w:r>
    </w:p>
    <w:p w14:paraId="461CB922" w14:textId="77777777" w:rsidR="005E04D0" w:rsidRPr="00A73E4A" w:rsidRDefault="005E04D0" w:rsidP="005E04D0">
      <w:pPr>
        <w:rPr>
          <w:rFonts w:ascii="Times New Roman" w:hAnsi="Times New Roman" w:cs="Times New Roman"/>
        </w:rPr>
      </w:pPr>
    </w:p>
    <w:p w14:paraId="1D81DCD2" w14:textId="77777777" w:rsidR="00496EFE" w:rsidRDefault="00496EFE"/>
    <w:sectPr w:rsidR="0049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D0"/>
    <w:rsid w:val="00496EFE"/>
    <w:rsid w:val="005E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6F0F8E"/>
  <w15:chartTrackingRefBased/>
  <w15:docId w15:val="{AF27565E-F6A0-EC44-AA6C-3570486D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E04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2138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2023-05-30T08:13:00Z</dcterms:created>
  <dcterms:modified xsi:type="dcterms:W3CDTF">2023-05-30T08:13:00Z</dcterms:modified>
</cp:coreProperties>
</file>