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2D86E" w14:textId="77777777" w:rsidR="006E5D6B" w:rsidRPr="006E5D6B" w:rsidRDefault="006E5D6B" w:rsidP="006E5D6B">
      <w:pPr>
        <w:spacing w:before="60" w:after="120" w:line="240" w:lineRule="auto"/>
        <w:outlineLvl w:val="1"/>
        <w:rPr>
          <w:rFonts w:eastAsia="Times New Roman" w:cstheme="minorHAnsi"/>
          <w:caps/>
          <w:sz w:val="31"/>
          <w:szCs w:val="31"/>
          <w:lang w:eastAsia="cs-CZ"/>
        </w:rPr>
      </w:pPr>
      <w:r w:rsidRPr="006E5D6B">
        <w:rPr>
          <w:rFonts w:eastAsia="Times New Roman" w:cstheme="minorHAnsi"/>
          <w:caps/>
          <w:sz w:val="31"/>
          <w:szCs w:val="31"/>
          <w:lang w:eastAsia="cs-CZ"/>
        </w:rPr>
        <w:t>REALIZACE REKVALIFIKAČNÍCH A VZDĚLÁVACÍCH KURZŮ A ZKOUŠEK</w:t>
      </w:r>
    </w:p>
    <w:p w14:paraId="29A5C8C8" w14:textId="6BB1DBE1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</w:p>
    <w:p w14:paraId="58146BCF" w14:textId="77777777" w:rsidR="006E5D6B" w:rsidRPr="006E5D6B" w:rsidRDefault="006E5D6B" w:rsidP="006E5D6B">
      <w:pPr>
        <w:spacing w:line="240" w:lineRule="auto"/>
        <w:rPr>
          <w:rFonts w:eastAsia="Times New Roman" w:cstheme="minorHAnsi"/>
          <w:b/>
          <w:bCs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OD 24. 12. do 26. 12.2020 a od 27. 12. 2020 do 10. 1. 2021</w:t>
      </w:r>
    </w:p>
    <w:p w14:paraId="2278C529" w14:textId="77777777" w:rsidR="006E5D6B" w:rsidRPr="006E5D6B" w:rsidRDefault="006E5D6B" w:rsidP="006E5D6B">
      <w:pPr>
        <w:spacing w:before="120" w:after="24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1. Na základě </w:t>
      </w: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usnesení vlády č. 1374 ze dne 23. prosince 2020 vláda prodlužuje do dne 26. prosince 2020 do 23:59 hod účinnost zákazu pořádat kongresy, vzdělávací akce a zkoušky v prezenční formě, s výjimkou</w:t>
      </w:r>
      <w:r w:rsidRPr="006E5D6B">
        <w:rPr>
          <w:rFonts w:eastAsia="Times New Roman" w:cstheme="minorHAnsi"/>
          <w:sz w:val="19"/>
          <w:szCs w:val="19"/>
          <w:lang w:eastAsia="cs-CZ"/>
        </w:rPr>
        <w:t>:</w:t>
      </w:r>
    </w:p>
    <w:p w14:paraId="0E306B06" w14:textId="77777777" w:rsidR="006E5D6B" w:rsidRPr="006E5D6B" w:rsidRDefault="006E5D6B" w:rsidP="006E5D6B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praktické výuky a praxe podle zákona č. 95/2004 Sb., o podmínkách získávání a uznávání odborné způsobilosti a specializované způsobilosti k výkonu zdravotnického povolání lékaře, zubního lékaře a farmaceuta, ve znění pozdějších předpisů, a podle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povoláních), ve znění pozdějších předpisů, </w:t>
      </w:r>
    </w:p>
    <w:p w14:paraId="72867056" w14:textId="77777777" w:rsidR="006E5D6B" w:rsidRPr="006E5D6B" w:rsidRDefault="006E5D6B" w:rsidP="006E5D6B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profesního vzdělávání členů jednotek požární ochrany a příslušníků Hasičského záchranného sboru České republiky a </w:t>
      </w:r>
    </w:p>
    <w:p w14:paraId="2A90850F" w14:textId="77777777" w:rsidR="006E5D6B" w:rsidRPr="006E5D6B" w:rsidRDefault="006E5D6B" w:rsidP="006E5D6B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zkoušek, jejichž složení je podmínkou stanovenou právními předpisy pro výkon určité činnosti, nejde-li o zkoušky, které jsou součástí vzdělávání podle zákona č. 561/2004 Sb., o předškolním, základním, středním, vyšším odborném a jiném vzdělávání (školský zákon), ve znění pozdějších předpisů, nebo zákona č. 111/1998 Sb., o vysokých školách a o změně a doplnění dalších zákonů (zákon o vysokých školách), ve znění pozdějších předpisů;</w:t>
      </w:r>
    </w:p>
    <w:p w14:paraId="054D66FF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přitom se zakazuje v jeden čas přítomnost více než 10 osob a, je-li zkouška podle právního předpisu veřejná, dalších více než 3 osob z řad veřejnosti.</w:t>
      </w:r>
    </w:p>
    <w:p w14:paraId="0574F040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Usnesení vlády naleznete </w:t>
      </w:r>
      <w:hyperlink r:id="rId5" w:history="1">
        <w:r w:rsidRPr="006E5D6B">
          <w:rPr>
            <w:rFonts w:eastAsia="Times New Roman" w:cstheme="minorHAnsi"/>
            <w:b/>
            <w:bCs/>
            <w:sz w:val="19"/>
            <w:szCs w:val="19"/>
            <w:u w:val="single"/>
            <w:lang w:eastAsia="cs-CZ"/>
          </w:rPr>
          <w:t>ZDE</w:t>
        </w:r>
      </w:hyperlink>
    </w:p>
    <w:p w14:paraId="72316FC9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 </w:t>
      </w:r>
    </w:p>
    <w:p w14:paraId="6D9A561F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I nadále tedy platí podmínky pro realizaci kurzů (vč. rekvalifikačních) a zkoušek v oblasti dalšího vzdělávání uvedené v tomto článku </w:t>
      </w:r>
      <w:hyperlink r:id="rId6" w:history="1">
        <w:r w:rsidRPr="006E5D6B">
          <w:rPr>
            <w:rFonts w:eastAsia="Times New Roman" w:cstheme="minorHAnsi"/>
            <w:b/>
            <w:bCs/>
            <w:sz w:val="19"/>
            <w:szCs w:val="19"/>
            <w:u w:val="single"/>
            <w:lang w:eastAsia="cs-CZ"/>
          </w:rPr>
          <w:t>ZDE</w:t>
        </w:r>
      </w:hyperlink>
    </w:p>
    <w:p w14:paraId="54E6D6E0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 </w:t>
      </w:r>
    </w:p>
    <w:p w14:paraId="36CE33B4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2. Na základě </w:t>
      </w: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usnesení vlády č. 1376 o přijetí krizového opatření v návaznosti na usnesení vlády č. 957 ze dne 30. září 2020,</w:t>
      </w:r>
      <w:r w:rsidRPr="006E5D6B">
        <w:rPr>
          <w:rFonts w:eastAsia="Times New Roman" w:cstheme="minorHAnsi"/>
          <w:sz w:val="19"/>
          <w:szCs w:val="19"/>
          <w:lang w:eastAsia="cs-CZ"/>
        </w:rPr>
        <w:t xml:space="preserve"> kterým vláda v souladu s čl. 5 a 6 ústavního zákona č. 110/1998 Sb., o bezpečnosti České republiky, vyhlásila pro území České republiky z důvodu ohrožení zdraví v souvislosti s prokázáním výskytu </w:t>
      </w:r>
      <w:proofErr w:type="spellStart"/>
      <w:r w:rsidRPr="006E5D6B">
        <w:rPr>
          <w:rFonts w:eastAsia="Times New Roman" w:cstheme="minorHAnsi"/>
          <w:sz w:val="19"/>
          <w:szCs w:val="19"/>
          <w:lang w:eastAsia="cs-CZ"/>
        </w:rPr>
        <w:t>koronaviru</w:t>
      </w:r>
      <w:proofErr w:type="spellEnd"/>
      <w:r w:rsidRPr="006E5D6B">
        <w:rPr>
          <w:rFonts w:eastAsia="Times New Roman" w:cstheme="minorHAnsi"/>
          <w:sz w:val="19"/>
          <w:szCs w:val="19"/>
          <w:lang w:eastAsia="cs-CZ"/>
        </w:rPr>
        <w:t xml:space="preserve"> /označovaný jako SARS CoV-2/ na území České republiky nouzový stav a ve smyslu § 5 písm. a) až e) a § 6 zákona č. 240/2000 Sb., o krizovém řízení a o změně některých zákonů (krizový zákon), ve znění pozdějších předpisů, pro řešení vzniklé krizové situace, rozhodla o přijetí krizových opatření, tímto ve smyslu ustanovení § 5 písm. e) a § 6 odst. 1 písm. b) krizového zákona. </w:t>
      </w: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Vláda s účinností ode dne 27. prosince 2020 od 00:00 hod. do dne 10. ledna 2021 do 23:59 hod. </w:t>
      </w:r>
      <w:r w:rsidRPr="006E5D6B">
        <w:rPr>
          <w:rFonts w:eastAsia="Times New Roman" w:cstheme="minorHAnsi"/>
          <w:sz w:val="19"/>
          <w:szCs w:val="19"/>
          <w:lang w:eastAsia="cs-CZ"/>
        </w:rPr>
        <w:t>zakazuje v bodě 3 c) kongresy, vzdělávací akce a zkoušky v prezenční formě, s výjimkou:</w:t>
      </w:r>
    </w:p>
    <w:p w14:paraId="1FA2628D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 </w:t>
      </w:r>
    </w:p>
    <w:p w14:paraId="33AB6CC0" w14:textId="77777777" w:rsidR="006E5D6B" w:rsidRPr="006E5D6B" w:rsidRDefault="006E5D6B" w:rsidP="006E5D6B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praktické výuky a praxe podle zákona č. 95/2004 Sb., o podmínkách získávání a uznávání odborné způsobilosti a specializované způsobilosti k výkonu zdravotnického povolání lékaře, zubního lékaře a farmaceuta, ve znění pozdějších předpisů, a podle zákona č. 96/2004 Sb., o podmínkách získávání a uznávání způsobilosti k výkonu nelékařských 3 zdravotnických povolání a k výkonu činností souvisejících s poskytováním zdravotní péče a o změně některých souvisejících zákonů (zákon o nelékařských zdravotnických povoláních), ve znění pozdějších předpisů,</w:t>
      </w:r>
    </w:p>
    <w:p w14:paraId="5277DE10" w14:textId="77777777" w:rsidR="006E5D6B" w:rsidRPr="006E5D6B" w:rsidRDefault="006E5D6B" w:rsidP="006E5D6B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profesního vzdělávání členů jednotek požární ochrany a příslušníků Hasičského záchranného sboru České republiky a zkoušek, jejichž složení je podmínkou stanovenou právními předpisy pro výkon určité činnosti, nejde-li o zkoušky, které jsou součástí vzdělávání podle zákona č. 561/2004 Sb., o předškolním, základním, středním, vyšším odborném a jiném vzdělávání (školský zákon), ve znění pozdějších předpisů, nebo zákona č. 111/1998 Sb., o vysokých školách a o změně a doplnění dalších zákonů (zákon o vysokých školách), ve znění pozdějších předpisů, a s výjimkou</w:t>
      </w:r>
    </w:p>
    <w:p w14:paraId="5B8EDD42" w14:textId="77777777" w:rsidR="006E5D6B" w:rsidRPr="006E5D6B" w:rsidRDefault="006E5D6B" w:rsidP="006E5D6B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činností na základě zákona č. 247/2000 Sb., o získávání a zdokonalování odborné způsobilosti k řízení motorových vozidel a o změnách některých zákonů;</w:t>
      </w:r>
    </w:p>
    <w:p w14:paraId="12CB17D4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přitom se zakazuje v jeden čas přítomnost více než 10 osob a, je-li zkouška podle právního předpisu veřejná, dalších více než 3 osob z řad veřejnosti.</w:t>
      </w:r>
    </w:p>
    <w:p w14:paraId="145DD43E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Usnesení vlády naleznete </w:t>
      </w:r>
      <w:hyperlink r:id="rId7" w:history="1">
        <w:r w:rsidRPr="006E5D6B">
          <w:rPr>
            <w:rFonts w:eastAsia="Times New Roman" w:cstheme="minorHAnsi"/>
            <w:b/>
            <w:bCs/>
            <w:sz w:val="19"/>
            <w:szCs w:val="19"/>
            <w:u w:val="single"/>
            <w:lang w:eastAsia="cs-CZ"/>
          </w:rPr>
          <w:t>ZDE</w:t>
        </w:r>
      </w:hyperlink>
    </w:p>
    <w:p w14:paraId="6EA41926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 </w:t>
      </w:r>
    </w:p>
    <w:p w14:paraId="2865C3B6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Podmínky realizace teoretické výuky vzdělávacích kurzů </w:t>
      </w:r>
    </w:p>
    <w:p w14:paraId="6311EF29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 xml:space="preserve">Do 31. 3. 2021 je možné nahradit presenční formu teoretické výuky dálkovou </w:t>
      </w:r>
      <w:proofErr w:type="gramStart"/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formou</w:t>
      </w:r>
      <w:proofErr w:type="gramEnd"/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 xml:space="preserve"> a to za dodržení následujících pravidel:</w:t>
      </w:r>
    </w:p>
    <w:p w14:paraId="4210F420" w14:textId="77777777" w:rsidR="006E5D6B" w:rsidRPr="006E5D6B" w:rsidRDefault="006E5D6B" w:rsidP="006E5D6B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akreditované vzdělávací zařízení zajistí zachování a dodržení rozsahu akreditovaného vzdělávacího programu, tj. schválené hodinové dotace, obsahových témat, lektorů, garanta a cílů programu;</w:t>
      </w:r>
    </w:p>
    <w:p w14:paraId="1F724F9C" w14:textId="77777777" w:rsidR="006E5D6B" w:rsidRPr="006E5D6B" w:rsidRDefault="006E5D6B" w:rsidP="006E5D6B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teoretickou část výuky je možné realizovat distanční formou vzdělávání, avšak synchronní formou (webináře, videokonference), která umožňuje současný přenos zvuku, obrazu, textu a dat mezi dvěma a více účastníky na libovolnou vzdálenost v reálném čase tak, aby byla zajištěna bezprostřední interakce a zpětná vazba všech účastníků kurzů, a to za dodržení podmínek pro realizaci webinářů a videokonferencí uvedenou </w:t>
      </w:r>
      <w:hyperlink r:id="rId8" w:tooltip="[Odkaz do nového okna] " w:history="1">
        <w:r w:rsidRPr="006E5D6B">
          <w:rPr>
            <w:rFonts w:eastAsia="Times New Roman" w:cstheme="minorHAnsi"/>
            <w:sz w:val="19"/>
            <w:szCs w:val="19"/>
            <w:u w:val="single"/>
            <w:lang w:eastAsia="cs-CZ"/>
          </w:rPr>
          <w:t>ZDE</w:t>
        </w:r>
      </w:hyperlink>
      <w:r w:rsidRPr="006E5D6B">
        <w:rPr>
          <w:rFonts w:eastAsia="Times New Roman" w:cstheme="minorHAnsi"/>
          <w:sz w:val="19"/>
          <w:szCs w:val="19"/>
          <w:lang w:eastAsia="cs-CZ"/>
        </w:rPr>
        <w:t>; distanční podobu vzdělávání je možno realizovat také asynchronní formou pomocí LMS systému, případně kombinací obou forem;</w:t>
      </w:r>
    </w:p>
    <w:p w14:paraId="7F64E14B" w14:textId="77777777" w:rsidR="006E5D6B" w:rsidRPr="006E5D6B" w:rsidRDefault="006E5D6B" w:rsidP="006E5D6B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sz w:val="19"/>
          <w:szCs w:val="19"/>
          <w:lang w:eastAsia="cs-CZ"/>
        </w:rPr>
        <w:t>Praktická část výuky nebo praxe musí vždy probíhat klasickou prezenční formou, tedy za osobní přítomnosti účastníků kurzu i lektorů v tomtéž okamžiku a na tomtéž místě a vždy je třeba ji realizovat před závěrečnými zkouškami.</w:t>
      </w:r>
    </w:p>
    <w:p w14:paraId="5C240157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Závěrečné zkoušky, včetně závěrečných zkoušek z profesních kvalifikací podle zákona č. 179/2006 Sb., o ověřování a uznávání výsledků dalšího vzdělávání, vždy vyžadují osobní přítomnost všech zúčastněných osob (tedy všech členů zkušební komise i uchazeče) a lze je realizovat pouze prezenční formou (za dodržení krizových opatření viz výše).</w:t>
      </w:r>
    </w:p>
    <w:p w14:paraId="6C5453A0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t> </w:t>
      </w:r>
    </w:p>
    <w:p w14:paraId="7A1905FA" w14:textId="77777777" w:rsidR="006E5D6B" w:rsidRPr="006E5D6B" w:rsidRDefault="006E5D6B" w:rsidP="006E5D6B">
      <w:pPr>
        <w:spacing w:after="0" w:line="240" w:lineRule="auto"/>
        <w:rPr>
          <w:rFonts w:eastAsia="Times New Roman" w:cstheme="minorHAnsi"/>
          <w:sz w:val="19"/>
          <w:szCs w:val="19"/>
          <w:lang w:eastAsia="cs-CZ"/>
        </w:rPr>
      </w:pPr>
      <w:r w:rsidRPr="006E5D6B">
        <w:rPr>
          <w:rFonts w:eastAsia="Times New Roman" w:cstheme="minorHAnsi"/>
          <w:b/>
          <w:bCs/>
          <w:sz w:val="19"/>
          <w:szCs w:val="19"/>
          <w:lang w:eastAsia="cs-CZ"/>
        </w:rPr>
        <w:lastRenderedPageBreak/>
        <w:t>Umožnění nahrazení presenční výuky dálkovou formou vzdělávání se nevztahuje na rekvalifikace zabezpečované Úřadem práce České republiky podle ustanovení § 109 zákona č. 435/2004 Sb., o zaměstnanosti, ve znění pozdějších předpisů – tyto kurzy je třeba řešit přímo s příslušným úřadem práce.</w:t>
      </w:r>
    </w:p>
    <w:p w14:paraId="1B43CE8A" w14:textId="77777777" w:rsidR="005728CD" w:rsidRPr="006E5D6B" w:rsidRDefault="005728CD">
      <w:pPr>
        <w:rPr>
          <w:rFonts w:cstheme="minorHAnsi"/>
        </w:rPr>
      </w:pPr>
    </w:p>
    <w:sectPr w:rsidR="005728CD" w:rsidRPr="006E5D6B" w:rsidSect="006E5D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662CD0"/>
    <w:multiLevelType w:val="multilevel"/>
    <w:tmpl w:val="AF701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04043E"/>
    <w:multiLevelType w:val="multilevel"/>
    <w:tmpl w:val="D62CF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032A5F"/>
    <w:multiLevelType w:val="multilevel"/>
    <w:tmpl w:val="64B6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D6B"/>
    <w:rsid w:val="005728CD"/>
    <w:rsid w:val="006E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E1B5"/>
  <w15:chartTrackingRefBased/>
  <w15:docId w15:val="{5A9E68B2-1327-4895-AF04-48831B0E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78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620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76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36171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8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mt.cz/vzdelavani/dalsi-vzdelavani/informace-o-podminkach-akreditace-programu-realizovany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horelice.cz/file/29997/2312-1376-omezeni-provozu-maloobchod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smt.cz/vzdelavani/dalsi-vzdelavani/realizace-rekvalifikacnich-a-vzdelavacich-kurzu-a-zkousek-od-1" TargetMode="External"/><Relationship Id="rId5" Type="http://schemas.openxmlformats.org/officeDocument/2006/relationships/hyperlink" Target="https://www.vlada.cz/assets/media-centrum/aktualne/prodlouzeni-opatreni-1374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916</Words>
  <Characters>5406</Characters>
  <Application>Microsoft Office Word</Application>
  <DocSecurity>0</DocSecurity>
  <Lines>45</Lines>
  <Paragraphs>12</Paragraphs>
  <ScaleCrop>false</ScaleCrop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2021-01-03T09:17:00Z</dcterms:created>
  <dcterms:modified xsi:type="dcterms:W3CDTF">2021-01-03T09:18:00Z</dcterms:modified>
</cp:coreProperties>
</file>