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B684AA" w14:textId="77777777" w:rsidR="00E65022" w:rsidRPr="00431E14" w:rsidRDefault="00E65022" w:rsidP="00E65022">
      <w:pPr>
        <w:pStyle w:val="styl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 w:rsidRPr="00431E14">
        <w:rPr>
          <w:rFonts w:ascii="Arial" w:hAnsi="Arial" w:cs="Arial"/>
          <w:b/>
          <w:bCs/>
          <w:color w:val="000000"/>
          <w:sz w:val="18"/>
          <w:szCs w:val="18"/>
        </w:rPr>
        <w:t>VYÚČTOVÁNÍ NEINVESTIČNÍCH DOTACÍ ZA ROK 2021</w:t>
      </w:r>
    </w:p>
    <w:p w14:paraId="640C450C" w14:textId="77777777" w:rsidR="00E65022" w:rsidRDefault="00E65022" w:rsidP="00E65022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</w:p>
    <w:p w14:paraId="45C1CEA7" w14:textId="77777777" w:rsidR="00E65022" w:rsidRDefault="00E65022" w:rsidP="00E65022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Příjemce dotace odpovídá za hospodárné použití poskytnutých rozpočtových prostředků státního rozpočtu v souladu s rozhodnutím o poskytnuté dotaci.</w:t>
      </w:r>
    </w:p>
    <w:p w14:paraId="3721A8B9" w14:textId="77777777" w:rsidR="00E65022" w:rsidRDefault="00E65022" w:rsidP="00E65022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 </w:t>
      </w:r>
    </w:p>
    <w:p w14:paraId="215282B2" w14:textId="77777777" w:rsidR="00E65022" w:rsidRDefault="00E65022" w:rsidP="00E65022">
      <w:pPr>
        <w:pStyle w:val="Bezmezer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b/>
          <w:bCs/>
          <w:color w:val="000000"/>
          <w:sz w:val="18"/>
          <w:szCs w:val="18"/>
        </w:rPr>
        <w:t>Naleznete:</w:t>
      </w:r>
      <w:r>
        <w:rPr>
          <w:rFonts w:ascii="Arial" w:hAnsi="Arial" w:cs="Arial"/>
          <w:color w:val="000000"/>
          <w:sz w:val="18"/>
          <w:szCs w:val="18"/>
        </w:rPr>
        <w:t> </w:t>
      </w:r>
      <w:hyperlink r:id="rId4" w:tgtFrame="_blank" w:history="1">
        <w:r>
          <w:rPr>
            <w:rStyle w:val="Hypertextovodkaz"/>
            <w:rFonts w:ascii="Arial" w:hAnsi="Arial" w:cs="Arial"/>
            <w:sz w:val="18"/>
            <w:szCs w:val="18"/>
          </w:rPr>
          <w:t>https://www.msmt.cz/mladez/vyuctovani-neinvesticnich-dotaci-za-rok-2021?highlightWords=VY%C3%9A%C4%8CTOV%C3%81N%C3%8D+NEINVESTI%C4%8CN%C3%8DCH+DOTAC%C3%8D+ROK+2021</w:t>
        </w:r>
      </w:hyperlink>
    </w:p>
    <w:p w14:paraId="756CB70F" w14:textId="77777777" w:rsidR="00E65022" w:rsidRPr="00431E14" w:rsidRDefault="00E65022" w:rsidP="00E65022"/>
    <w:p w14:paraId="090A41F4" w14:textId="77777777" w:rsidR="00BB50FF" w:rsidRDefault="00BB50FF"/>
    <w:sectPr w:rsidR="00BB50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022"/>
    <w:rsid w:val="00BB50FF"/>
    <w:rsid w:val="00E65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92F8A01"/>
  <w15:chartTrackingRefBased/>
  <w15:docId w15:val="{5A2D572D-F536-2546-B0D4-614C5EEDA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65022"/>
    <w:pPr>
      <w:spacing w:after="160" w:line="259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1">
    <w:name w:val="styl1"/>
    <w:basedOn w:val="Normln"/>
    <w:rsid w:val="00E650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basedOn w:val="Normln"/>
    <w:uiPriority w:val="1"/>
    <w:qFormat/>
    <w:rsid w:val="00E650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E6502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smt.cz/mladez/vyuctovani-neinvesticnich-dotaci-za-rok-2021?highlightWords=VY%C3%9A%C4%8CTOV%C3%81N%C3%8D+NEINVESTI%C4%8CN%C3%8DCH+DOTAC%C3%8D+ROK+2021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483</Characters>
  <Application>Microsoft Office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2023-05-30T09:34:00Z</dcterms:created>
  <dcterms:modified xsi:type="dcterms:W3CDTF">2023-05-30T09:34:00Z</dcterms:modified>
</cp:coreProperties>
</file>