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F99EF" w14:textId="77777777" w:rsidR="005B4E4B" w:rsidRPr="007E1A82" w:rsidRDefault="005B4E4B" w:rsidP="005B4E4B">
      <w:pPr>
        <w:spacing w:before="320" w:after="160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7E1A82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Co je cílem aktualizace RVP pro gymnázia?</w:t>
      </w:r>
    </w:p>
    <w:p w14:paraId="556123B7" w14:textId="77777777" w:rsidR="005B4E4B" w:rsidRPr="007E1A82" w:rsidRDefault="005B4E4B" w:rsidP="005B4E4B">
      <w:pPr>
        <w:shd w:val="clear" w:color="auto" w:fill="F5F5F5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7E1A82">
        <w:rPr>
          <w:rFonts w:ascii="Poppins" w:eastAsia="Times New Roman" w:hAnsi="Poppins" w:cs="Poppins"/>
          <w:b/>
          <w:bCs/>
          <w:color w:val="363636"/>
          <w:lang w:eastAsia="cs-CZ"/>
        </w:rPr>
        <w:t>Aktualizace RVP pro gymnázia navazuje na úpravy RVP pro základní vzdělávání, a pokračuje tak v modernizaci kurikula v digitální oblasti. Aktualizací byla doplněna nová kompetence – tzv. digitální kompetence a nově koncipovaný obor Informatika </w:t>
      </w:r>
      <w:r w:rsidRPr="007E1A82">
        <w:rPr>
          <w:rFonts w:ascii="Poppins" w:eastAsia="Times New Roman" w:hAnsi="Poppins" w:cs="Poppins"/>
          <w:color w:val="4A4A4A"/>
          <w:lang w:eastAsia="cs-CZ"/>
        </w:rPr>
        <w:t>v rámci tzv. „ICT revize RVP pro gymnázia.“ </w:t>
      </w:r>
      <w:r w:rsidRPr="007E1A82">
        <w:rPr>
          <w:rFonts w:ascii="Poppins" w:eastAsia="Times New Roman" w:hAnsi="Poppins" w:cs="Poppins"/>
          <w:b/>
          <w:bCs/>
          <w:color w:val="363636"/>
          <w:lang w:eastAsia="cs-CZ"/>
        </w:rPr>
        <w:t>Změny v RVP vycházejí z požadavků Strategie digitálního vzdělávání do roku 2020 i cílů Strategie 2030+.</w:t>
      </w:r>
      <w:r w:rsidRPr="007E1A82">
        <w:rPr>
          <w:rFonts w:ascii="Poppins" w:eastAsia="Times New Roman" w:hAnsi="Poppins" w:cs="Poppins"/>
          <w:color w:val="4A4A4A"/>
          <w:lang w:eastAsia="cs-CZ"/>
        </w:rPr>
        <w:br/>
      </w:r>
      <w:r w:rsidRPr="007E1A82">
        <w:rPr>
          <w:rFonts w:ascii="Poppins" w:eastAsia="Times New Roman" w:hAnsi="Poppins" w:cs="Poppins"/>
          <w:color w:val="4A4A4A"/>
          <w:lang w:eastAsia="cs-CZ"/>
        </w:rPr>
        <w:br/>
        <w:t>Úprava se týká oboru vzdělání Gymnázium, Dvojjazyčné gymnázium a Gymnázium se sportovní přípravou.</w:t>
      </w:r>
      <w:r w:rsidRPr="007E1A82">
        <w:rPr>
          <w:rFonts w:ascii="Poppins" w:eastAsia="Times New Roman" w:hAnsi="Poppins" w:cs="Poppins"/>
          <w:color w:val="4A4A4A"/>
          <w:lang w:eastAsia="cs-CZ"/>
        </w:rPr>
        <w:br/>
      </w:r>
      <w:r w:rsidRPr="007E1A82">
        <w:rPr>
          <w:rFonts w:ascii="Poppins" w:eastAsia="Times New Roman" w:hAnsi="Poppins" w:cs="Poppins"/>
          <w:color w:val="4A4A4A"/>
          <w:lang w:eastAsia="cs-CZ"/>
        </w:rPr>
        <w:br/>
      </w:r>
      <w:r w:rsidRPr="007E1A82">
        <w:rPr>
          <w:rFonts w:ascii="Poppins" w:eastAsia="Times New Roman" w:hAnsi="Poppins" w:cs="Poppins"/>
          <w:b/>
          <w:bCs/>
          <w:color w:val="363636"/>
          <w:lang w:eastAsia="cs-CZ"/>
        </w:rPr>
        <w:t>Pro zavedení nové Informatiky a digitální kompetence do běžné praktické výuky nabídne MŠMT společně s NPI ČR školám soubor podpůrných aktivit, které budou zveřejněny na portálu edu.cz a webu NPI ČR.</w:t>
      </w:r>
    </w:p>
    <w:p w14:paraId="0AA3FEAC" w14:textId="77777777" w:rsidR="005B4E4B" w:rsidRPr="007E1A82" w:rsidRDefault="001678BC" w:rsidP="005B4E4B">
      <w:pPr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noProof/>
          <w:lang w:eastAsia="cs-CZ"/>
        </w:rPr>
        <w:pict w14:anchorId="24581B0C">
          <v:rect id="_x0000_i1028" alt="" style="width:453.6pt;height:.05pt;mso-width-percent:0;mso-height-percent:0;mso-width-percent:0;mso-height-percent:0" o:hrstd="t" o:hr="t" fillcolor="#a0a0a0" stroked="f"/>
        </w:pict>
      </w:r>
    </w:p>
    <w:p w14:paraId="506DC222" w14:textId="77777777" w:rsidR="005B4E4B" w:rsidRPr="007E1A82" w:rsidRDefault="005B4E4B" w:rsidP="005B4E4B">
      <w:pPr>
        <w:spacing w:before="320" w:after="160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7E1A82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Rámcový přehled úprav</w:t>
      </w:r>
    </w:p>
    <w:p w14:paraId="1DBD6E4A" w14:textId="77777777" w:rsidR="005B4E4B" w:rsidRPr="007E1A82" w:rsidRDefault="005B4E4B" w:rsidP="005B4E4B">
      <w:pPr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7E1A82">
        <w:rPr>
          <w:rFonts w:ascii="Poppins" w:eastAsia="Times New Roman" w:hAnsi="Poppins" w:cs="Poppins"/>
          <w:color w:val="4A4A4A"/>
          <w:lang w:eastAsia="cs-CZ"/>
        </w:rPr>
        <w:t>Vzdělávací oblast Informatika a informační a komunikační technologie byla nahrazena vzdělávací oblastí Informatika s obsahem navazujícím na vzdělávací obsah vzdělávací oblasti Informatika v RVP ZV. V případě oborů Gymnázium a Gymnázium se sportovní přípravou je minimální časová dotace Informatiky 4 hodiny, je tedy shodná se současnou hodinovou dotací v RVP G i RVP GSP. V případě oboru Gymnázium dvojjazyčné se časová dotace vzdělávací oblasti Informatika oproti původní časové dotaci vzdělávací oblasti Informační a komunikační technologie navyšuje o 1 hodinu z 5 na 6 hodin. Z tohoto důvodu je provedena kompenzace, a to snížením disponibilní časové dotace (kterou školy mohou ve svém ŠVP zapracovat do učebního plánu dle vlastního záměru) v rámcovém učebním plánu z 28 na 27 hodin. Současně je v učebním plánu školám umožněno, aby výuku Informatiky mohly realizovat v ročnících podle svého uvážení. </w:t>
      </w:r>
    </w:p>
    <w:p w14:paraId="073CE1DB" w14:textId="77777777" w:rsidR="005B4E4B" w:rsidRPr="007E1A82" w:rsidRDefault="005B4E4B" w:rsidP="005B4E4B">
      <w:pPr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7E1A82">
        <w:rPr>
          <w:rFonts w:ascii="Poppins" w:eastAsia="Times New Roman" w:hAnsi="Poppins" w:cs="Poppins"/>
          <w:color w:val="4A4A4A"/>
          <w:lang w:eastAsia="cs-CZ"/>
        </w:rPr>
        <w:t>V průřezových tématech byl upraven dílčí odkaz na původní vzdělávací oblast Informatika a informační a komunikační technologie tak, aby odpovídal novému obsahu digitální kompetence.</w:t>
      </w:r>
    </w:p>
    <w:p w14:paraId="45B14149" w14:textId="77777777" w:rsidR="005B4E4B" w:rsidRPr="007E1A82" w:rsidRDefault="005B4E4B" w:rsidP="005B4E4B">
      <w:pPr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7E1A82">
        <w:rPr>
          <w:rFonts w:ascii="Poppins" w:eastAsia="Times New Roman" w:hAnsi="Poppins" w:cs="Poppins"/>
          <w:color w:val="4A4A4A"/>
          <w:lang w:eastAsia="cs-CZ"/>
        </w:rPr>
        <w:lastRenderedPageBreak/>
        <w:t>Byly aktualizovány terminologie a dílčí formulace v obsahu kapitoly 11 Podmínky pro vzdělávání na gymnáziu tak, aby odpovídaly změnám v digitální oblasti obecně i změnám ve vzdělávacím obsahu.</w:t>
      </w:r>
    </w:p>
    <w:p w14:paraId="3C22663C" w14:textId="77777777" w:rsidR="005B4E4B" w:rsidRPr="007E1A82" w:rsidRDefault="005B4E4B" w:rsidP="005B4E4B">
      <w:pPr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7E1A82">
        <w:rPr>
          <w:rFonts w:ascii="Poppins" w:eastAsia="Times New Roman" w:hAnsi="Poppins" w:cs="Poppins"/>
          <w:color w:val="4A4A4A"/>
          <w:lang w:eastAsia="cs-CZ"/>
        </w:rPr>
        <w:t>Do kapitoly 8 Zásady pro tvorbu školního vzdělávacího programu pro čtyřletá gymnázia a vyšší stupeň víceletých gymnázií byla doplněna podkapitola k úpravám školních vzdělávacích programů – analogická k úpravě provedené v RVP ZV v lednu 2021.</w:t>
      </w:r>
    </w:p>
    <w:p w14:paraId="0EB8E809" w14:textId="77777777" w:rsidR="005B4E4B" w:rsidRPr="007E1A82" w:rsidRDefault="005B4E4B" w:rsidP="005B4E4B">
      <w:pPr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7E1A82">
        <w:rPr>
          <w:rFonts w:ascii="Poppins" w:eastAsia="Times New Roman" w:hAnsi="Poppins" w:cs="Poppins"/>
          <w:color w:val="4A4A4A"/>
          <w:lang w:eastAsia="cs-CZ"/>
        </w:rPr>
        <w:t>Změny v RVP G, RVP GSP a RVP DG zohledňují poznatky a výsledky pokusných ověřování Rozvoj informatického myšlení v mateřských, základních a středních školách (realizováno od 1. září 2018 do 30. června 2020), Rozvoj digitální gramotnosti dětí a žáků mateřských, základních a středních škol (realizováno od 1. února 2019 do 31. prosince 2020), podněty z konzultací se členy Asociace ředitelů gymnázií, se zástupci dvojjazyčných gymnázií a z podnětů zaslaných v rámci veřejné konzultace.</w:t>
      </w:r>
    </w:p>
    <w:p w14:paraId="66AA6BBF" w14:textId="77777777" w:rsidR="005B4E4B" w:rsidRPr="007E1A82" w:rsidRDefault="001678BC" w:rsidP="005B4E4B">
      <w:pPr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noProof/>
          <w:lang w:eastAsia="cs-CZ"/>
        </w:rPr>
        <w:pict w14:anchorId="5255A32B">
          <v:rect id="_x0000_i1027" alt="" style="width:453.6pt;height:.05pt;mso-width-percent:0;mso-height-percent:0;mso-width-percent:0;mso-height-percent:0" o:hrstd="t" o:hr="t" fillcolor="#a0a0a0" stroked="f"/>
        </w:pict>
      </w:r>
    </w:p>
    <w:p w14:paraId="32F46D5B" w14:textId="77777777" w:rsidR="005B4E4B" w:rsidRPr="007E1A82" w:rsidRDefault="005B4E4B" w:rsidP="005B4E4B">
      <w:pPr>
        <w:spacing w:before="320" w:after="160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7E1A82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Účinnost</w:t>
      </w:r>
    </w:p>
    <w:p w14:paraId="66141645" w14:textId="77777777" w:rsidR="005B4E4B" w:rsidRPr="007E1A82" w:rsidRDefault="005B4E4B" w:rsidP="005B4E4B">
      <w:pPr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7E1A82">
        <w:rPr>
          <w:rFonts w:ascii="Poppins" w:eastAsia="Times New Roman" w:hAnsi="Poppins" w:cs="Poppins"/>
          <w:b/>
          <w:bCs/>
          <w:color w:val="363636"/>
          <w:lang w:eastAsia="cs-CZ"/>
        </w:rPr>
        <w:t>Účinnost upravených RVP pro gymnázia je od 1. září 2022, tzn., že od školního roku 2022/2023 mohou gymnázia podle upraveného RVP vzdělávat</w:t>
      </w:r>
      <w:r w:rsidRPr="007E1A82">
        <w:rPr>
          <w:rFonts w:ascii="Poppins" w:eastAsia="Times New Roman" w:hAnsi="Poppins" w:cs="Poppins"/>
          <w:color w:val="4A4A4A"/>
          <w:lang w:eastAsia="cs-CZ"/>
        </w:rPr>
        <w:t>, není to však povinností. V období od 1. září 2022 do 31. srpna 2025 mohou gymnázia vzdělávat i nadále podle stávajících školních vzdělávacích programů vytvořených podle RVP platného před vydáním tohoto opatření. </w:t>
      </w:r>
      <w:r w:rsidRPr="007E1A82">
        <w:rPr>
          <w:rFonts w:ascii="Poppins" w:eastAsia="Times New Roman" w:hAnsi="Poppins" w:cs="Poppins"/>
          <w:b/>
          <w:bCs/>
          <w:color w:val="363636"/>
          <w:lang w:eastAsia="cs-CZ"/>
        </w:rPr>
        <w:t>Nejpozději, kdy gymnázia musí zahájit vzdělávání ve všech ročnících oboru vzdělání </w:t>
      </w:r>
      <w:r w:rsidRPr="007E1A82">
        <w:rPr>
          <w:rFonts w:ascii="Poppins" w:eastAsia="Times New Roman" w:hAnsi="Poppins" w:cs="Poppins"/>
          <w:color w:val="4A4A4A"/>
          <w:lang w:eastAsia="cs-CZ"/>
        </w:rPr>
        <w:t>Gymnázium, Dvojjazyčné gymnázium a Gymnázium se sportovní přípravou, </w:t>
      </w:r>
      <w:r w:rsidRPr="007E1A82">
        <w:rPr>
          <w:rFonts w:ascii="Poppins" w:eastAsia="Times New Roman" w:hAnsi="Poppins" w:cs="Poppins"/>
          <w:b/>
          <w:bCs/>
          <w:color w:val="363636"/>
          <w:lang w:eastAsia="cs-CZ"/>
        </w:rPr>
        <w:t>je od 1. září 2025, tedy od školního roku 2025/2026.</w:t>
      </w:r>
    </w:p>
    <w:p w14:paraId="2BA74995" w14:textId="77777777" w:rsidR="005B4E4B" w:rsidRPr="007E1A82" w:rsidRDefault="001678BC" w:rsidP="005B4E4B">
      <w:pPr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noProof/>
          <w:lang w:eastAsia="cs-CZ"/>
        </w:rPr>
        <w:pict w14:anchorId="4CC7D8A8">
          <v:rect id="_x0000_i1026" alt="" style="width:453.6pt;height:.05pt;mso-width-percent:0;mso-height-percent:0;mso-width-percent:0;mso-height-percent:0" o:hrstd="t" o:hr="t" fillcolor="#a0a0a0" stroked="f"/>
        </w:pict>
      </w:r>
    </w:p>
    <w:p w14:paraId="4BBE9DEA" w14:textId="77777777" w:rsidR="005B4E4B" w:rsidRPr="007E1A82" w:rsidRDefault="005B4E4B" w:rsidP="005B4E4B">
      <w:pPr>
        <w:spacing w:before="320" w:after="160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7E1A82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Zveřejněné dokumenty související s aktualizací RVP</w:t>
      </w:r>
    </w:p>
    <w:p w14:paraId="6ABCEA1B" w14:textId="77777777" w:rsidR="005B4E4B" w:rsidRPr="007E1A82" w:rsidRDefault="005B4E4B" w:rsidP="005B4E4B">
      <w:pPr>
        <w:spacing w:after="192"/>
        <w:jc w:val="both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7E1A82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t>Pro gymnázia:</w:t>
      </w:r>
    </w:p>
    <w:p w14:paraId="6C6DEE50" w14:textId="77777777" w:rsidR="005B4E4B" w:rsidRPr="007E1A82" w:rsidRDefault="005B4E4B" w:rsidP="005B4E4B">
      <w:pPr>
        <w:numPr>
          <w:ilvl w:val="0"/>
          <w:numId w:val="1"/>
        </w:numPr>
        <w:ind w:left="120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5" w:history="1">
        <w:r w:rsidRPr="007E1A82">
          <w:rPr>
            <w:rFonts w:ascii="Poppins" w:eastAsia="Times New Roman" w:hAnsi="Poppins" w:cs="Poppins"/>
            <w:color w:val="00AAFF"/>
            <w:u w:val="single"/>
            <w:lang w:eastAsia="cs-CZ"/>
          </w:rPr>
          <w:t>Opatření ministra školství, mládeže a tělovýchovy, kterým se mění Rámcový vzdělávací program pro gymnázia</w:t>
        </w:r>
      </w:hyperlink>
      <w:r w:rsidRPr="007E1A82">
        <w:rPr>
          <w:rFonts w:ascii="Poppins" w:eastAsia="Times New Roman" w:hAnsi="Poppins" w:cs="Poppins"/>
          <w:b/>
          <w:bCs/>
          <w:color w:val="363636"/>
          <w:lang w:eastAsia="cs-CZ"/>
        </w:rPr>
        <w:t>, </w:t>
      </w:r>
      <w:r w:rsidRPr="007E1A82">
        <w:rPr>
          <w:rFonts w:ascii="Poppins" w:eastAsia="Times New Roman" w:hAnsi="Poppins" w:cs="Poppins"/>
          <w:color w:val="4A4A4A"/>
          <w:lang w:eastAsia="cs-CZ"/>
        </w:rPr>
        <w:t>Č. j. MSMT-24248/2021-2</w:t>
      </w:r>
    </w:p>
    <w:p w14:paraId="505C7177" w14:textId="77777777" w:rsidR="005B4E4B" w:rsidRPr="007E1A82" w:rsidRDefault="005B4E4B" w:rsidP="005B4E4B">
      <w:pPr>
        <w:numPr>
          <w:ilvl w:val="0"/>
          <w:numId w:val="1"/>
        </w:numPr>
        <w:spacing w:before="60"/>
        <w:ind w:left="120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6" w:history="1">
        <w:r w:rsidRPr="007E1A82">
          <w:rPr>
            <w:rFonts w:ascii="Poppins" w:eastAsia="Times New Roman" w:hAnsi="Poppins" w:cs="Poppins"/>
            <w:color w:val="00AAFF"/>
            <w:u w:val="single"/>
            <w:lang w:eastAsia="cs-CZ"/>
          </w:rPr>
          <w:t>Rámcový vzdělávací program pro gymnázia</w:t>
        </w:r>
      </w:hyperlink>
      <w:r w:rsidRPr="007E1A82">
        <w:rPr>
          <w:rFonts w:ascii="Poppins" w:eastAsia="Times New Roman" w:hAnsi="Poppins" w:cs="Poppins"/>
          <w:color w:val="4A4A4A"/>
          <w:lang w:eastAsia="cs-CZ"/>
        </w:rPr>
        <w:t> (s vyznačením změn)</w:t>
      </w:r>
    </w:p>
    <w:p w14:paraId="0579CC8F" w14:textId="77777777" w:rsidR="005B4E4B" w:rsidRPr="007E1A82" w:rsidRDefault="005B4E4B" w:rsidP="005B4E4B">
      <w:pPr>
        <w:numPr>
          <w:ilvl w:val="0"/>
          <w:numId w:val="1"/>
        </w:numPr>
        <w:spacing w:before="60"/>
        <w:ind w:left="120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7" w:history="1">
        <w:r w:rsidRPr="007E1A82">
          <w:rPr>
            <w:rFonts w:ascii="Poppins" w:eastAsia="Times New Roman" w:hAnsi="Poppins" w:cs="Poppins"/>
            <w:color w:val="00AAFF"/>
            <w:u w:val="single"/>
            <w:lang w:eastAsia="cs-CZ"/>
          </w:rPr>
          <w:t>Rámcový vzdělávací program pro gymnázia</w:t>
        </w:r>
      </w:hyperlink>
      <w:r w:rsidRPr="007E1A82">
        <w:rPr>
          <w:rFonts w:ascii="Poppins" w:eastAsia="Times New Roman" w:hAnsi="Poppins" w:cs="Poppins"/>
          <w:color w:val="4A4A4A"/>
          <w:lang w:eastAsia="cs-CZ"/>
        </w:rPr>
        <w:t> (</w:t>
      </w:r>
      <w:r w:rsidRPr="007E1A82">
        <w:rPr>
          <w:rFonts w:ascii="Poppins" w:eastAsia="Times New Roman" w:hAnsi="Poppins" w:cs="Poppins"/>
          <w:b/>
          <w:bCs/>
          <w:color w:val="363636"/>
          <w:lang w:eastAsia="cs-CZ"/>
        </w:rPr>
        <w:t>v úplném znění</w:t>
      </w:r>
      <w:r w:rsidRPr="007E1A82">
        <w:rPr>
          <w:rFonts w:ascii="Poppins" w:eastAsia="Times New Roman" w:hAnsi="Poppins" w:cs="Poppins"/>
          <w:color w:val="4A4A4A"/>
          <w:lang w:eastAsia="cs-CZ"/>
        </w:rPr>
        <w:t>)</w:t>
      </w:r>
    </w:p>
    <w:p w14:paraId="2CA933C3" w14:textId="77777777" w:rsidR="005B4E4B" w:rsidRPr="007E1A82" w:rsidRDefault="005B4E4B" w:rsidP="005B4E4B">
      <w:pPr>
        <w:spacing w:after="192"/>
        <w:jc w:val="both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7E1A82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t>Pro dvojjazyčná gymnázia:</w:t>
      </w:r>
    </w:p>
    <w:p w14:paraId="723380F3" w14:textId="77777777" w:rsidR="005B4E4B" w:rsidRPr="007E1A82" w:rsidRDefault="005B4E4B" w:rsidP="005B4E4B">
      <w:pPr>
        <w:numPr>
          <w:ilvl w:val="0"/>
          <w:numId w:val="2"/>
        </w:numPr>
        <w:ind w:left="120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8" w:history="1">
        <w:r w:rsidRPr="007E1A82">
          <w:rPr>
            <w:rFonts w:ascii="Poppins" w:eastAsia="Times New Roman" w:hAnsi="Poppins" w:cs="Poppins"/>
            <w:color w:val="00AAFF"/>
            <w:u w:val="single"/>
            <w:lang w:eastAsia="cs-CZ"/>
          </w:rPr>
          <w:t>Opatření ministra školství, mládeže a tělovýchovy, kterým se mění Rámcový vzdělávací program pro dvojjazyčná gymnázia</w:t>
        </w:r>
      </w:hyperlink>
      <w:r w:rsidRPr="007E1A82">
        <w:rPr>
          <w:rFonts w:ascii="Poppins" w:eastAsia="Times New Roman" w:hAnsi="Poppins" w:cs="Poppins"/>
          <w:color w:val="4A4A4A"/>
          <w:lang w:eastAsia="cs-CZ"/>
        </w:rPr>
        <w:t>, Č. j. MSMT-24248/2021-3</w:t>
      </w:r>
    </w:p>
    <w:p w14:paraId="3CE6E490" w14:textId="77777777" w:rsidR="005B4E4B" w:rsidRPr="007E1A82" w:rsidRDefault="005B4E4B" w:rsidP="005B4E4B">
      <w:pPr>
        <w:numPr>
          <w:ilvl w:val="0"/>
          <w:numId w:val="2"/>
        </w:numPr>
        <w:spacing w:before="60"/>
        <w:ind w:left="120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9" w:history="1">
        <w:r w:rsidRPr="007E1A82">
          <w:rPr>
            <w:rFonts w:ascii="Poppins" w:eastAsia="Times New Roman" w:hAnsi="Poppins" w:cs="Poppins"/>
            <w:color w:val="00AAFF"/>
            <w:u w:val="single"/>
            <w:lang w:eastAsia="cs-CZ"/>
          </w:rPr>
          <w:t>Rámcový vzdělávací program pro dvojjazyčná gymnázia</w:t>
        </w:r>
      </w:hyperlink>
      <w:r w:rsidRPr="007E1A82">
        <w:rPr>
          <w:rFonts w:ascii="Poppins" w:eastAsia="Times New Roman" w:hAnsi="Poppins" w:cs="Poppins"/>
          <w:color w:val="4A4A4A"/>
          <w:lang w:eastAsia="cs-CZ"/>
        </w:rPr>
        <w:t> (s vyznačením změn)</w:t>
      </w:r>
    </w:p>
    <w:p w14:paraId="00DB2C94" w14:textId="77777777" w:rsidR="005B4E4B" w:rsidRPr="007E1A82" w:rsidRDefault="005B4E4B" w:rsidP="005B4E4B">
      <w:pPr>
        <w:numPr>
          <w:ilvl w:val="0"/>
          <w:numId w:val="2"/>
        </w:numPr>
        <w:spacing w:before="60"/>
        <w:ind w:left="120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10" w:history="1">
        <w:r w:rsidRPr="007E1A82">
          <w:rPr>
            <w:rFonts w:ascii="Poppins" w:eastAsia="Times New Roman" w:hAnsi="Poppins" w:cs="Poppins"/>
            <w:color w:val="00AAFF"/>
            <w:u w:val="single"/>
            <w:lang w:eastAsia="cs-CZ"/>
          </w:rPr>
          <w:t>Rámcový vzdělávací program pro dvojjazyčná gymnázia</w:t>
        </w:r>
      </w:hyperlink>
      <w:r w:rsidRPr="007E1A82">
        <w:rPr>
          <w:rFonts w:ascii="Poppins" w:eastAsia="Times New Roman" w:hAnsi="Poppins" w:cs="Poppins"/>
          <w:color w:val="4A4A4A"/>
          <w:lang w:eastAsia="cs-CZ"/>
        </w:rPr>
        <w:t> (</w:t>
      </w:r>
      <w:r w:rsidRPr="007E1A82">
        <w:rPr>
          <w:rFonts w:ascii="Poppins" w:eastAsia="Times New Roman" w:hAnsi="Poppins" w:cs="Poppins"/>
          <w:b/>
          <w:bCs/>
          <w:color w:val="363636"/>
          <w:lang w:eastAsia="cs-CZ"/>
        </w:rPr>
        <w:t>v úplném znění</w:t>
      </w:r>
      <w:r w:rsidRPr="007E1A82">
        <w:rPr>
          <w:rFonts w:ascii="Poppins" w:eastAsia="Times New Roman" w:hAnsi="Poppins" w:cs="Poppins"/>
          <w:color w:val="4A4A4A"/>
          <w:lang w:eastAsia="cs-CZ"/>
        </w:rPr>
        <w:t>)</w:t>
      </w:r>
    </w:p>
    <w:p w14:paraId="7349C915" w14:textId="77777777" w:rsidR="005B4E4B" w:rsidRPr="007E1A82" w:rsidRDefault="005B4E4B" w:rsidP="005B4E4B">
      <w:pPr>
        <w:spacing w:after="192"/>
        <w:jc w:val="both"/>
        <w:outlineLvl w:val="3"/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</w:pPr>
      <w:r w:rsidRPr="007E1A82">
        <w:rPr>
          <w:rFonts w:ascii="Poppins" w:eastAsia="Times New Roman" w:hAnsi="Poppins" w:cs="Poppins"/>
          <w:b/>
          <w:bCs/>
          <w:color w:val="363636"/>
          <w:sz w:val="30"/>
          <w:szCs w:val="30"/>
          <w:lang w:eastAsia="cs-CZ"/>
        </w:rPr>
        <w:t>Pro sportovní gymnázia:</w:t>
      </w:r>
    </w:p>
    <w:p w14:paraId="70B427FC" w14:textId="77777777" w:rsidR="005B4E4B" w:rsidRPr="007E1A82" w:rsidRDefault="005B4E4B" w:rsidP="005B4E4B">
      <w:pPr>
        <w:numPr>
          <w:ilvl w:val="0"/>
          <w:numId w:val="3"/>
        </w:numPr>
        <w:ind w:left="120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11" w:history="1">
        <w:r w:rsidRPr="007E1A82">
          <w:rPr>
            <w:rFonts w:ascii="Poppins" w:eastAsia="Times New Roman" w:hAnsi="Poppins" w:cs="Poppins"/>
            <w:color w:val="00AAFF"/>
            <w:u w:val="single"/>
            <w:lang w:eastAsia="cs-CZ"/>
          </w:rPr>
          <w:t>Opatření ministra školství, mládeže a tělovýchovy, kterým se mění Rámcový vzdělávací program pro gymnázia se sportovní přípravou</w:t>
        </w:r>
      </w:hyperlink>
      <w:r w:rsidRPr="007E1A82">
        <w:rPr>
          <w:rFonts w:ascii="Poppins" w:eastAsia="Times New Roman" w:hAnsi="Poppins" w:cs="Poppins"/>
          <w:color w:val="4A4A4A"/>
          <w:lang w:eastAsia="cs-CZ"/>
        </w:rPr>
        <w:t>, Č. j. MSMT-24248/2021-4</w:t>
      </w:r>
    </w:p>
    <w:p w14:paraId="4A6ECF94" w14:textId="77777777" w:rsidR="005B4E4B" w:rsidRPr="007E1A82" w:rsidRDefault="005B4E4B" w:rsidP="005B4E4B">
      <w:pPr>
        <w:numPr>
          <w:ilvl w:val="0"/>
          <w:numId w:val="3"/>
        </w:numPr>
        <w:spacing w:before="60"/>
        <w:ind w:left="120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12" w:history="1">
        <w:r w:rsidRPr="007E1A82">
          <w:rPr>
            <w:rFonts w:ascii="Poppins" w:eastAsia="Times New Roman" w:hAnsi="Poppins" w:cs="Poppins"/>
            <w:color w:val="00AAFF"/>
            <w:u w:val="single"/>
            <w:lang w:eastAsia="cs-CZ"/>
          </w:rPr>
          <w:t>Rámcový vzdělávací program pro gymnázia se sportovní přípravou</w:t>
        </w:r>
      </w:hyperlink>
      <w:r w:rsidRPr="007E1A82">
        <w:rPr>
          <w:rFonts w:ascii="Poppins" w:eastAsia="Times New Roman" w:hAnsi="Poppins" w:cs="Poppins"/>
          <w:color w:val="4A4A4A"/>
          <w:lang w:eastAsia="cs-CZ"/>
        </w:rPr>
        <w:t> (s vyznačením změn)</w:t>
      </w:r>
    </w:p>
    <w:p w14:paraId="181E434D" w14:textId="77777777" w:rsidR="005B4E4B" w:rsidRPr="007E1A82" w:rsidRDefault="005B4E4B" w:rsidP="005B4E4B">
      <w:pPr>
        <w:numPr>
          <w:ilvl w:val="0"/>
          <w:numId w:val="3"/>
        </w:numPr>
        <w:spacing w:before="60"/>
        <w:ind w:left="120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13" w:history="1">
        <w:r w:rsidRPr="007E1A82">
          <w:rPr>
            <w:rFonts w:ascii="Poppins" w:eastAsia="Times New Roman" w:hAnsi="Poppins" w:cs="Poppins"/>
            <w:color w:val="00AAFF"/>
            <w:u w:val="single"/>
            <w:lang w:eastAsia="cs-CZ"/>
          </w:rPr>
          <w:t>Rámcový vzdělávací program pro gymnázia se sportovní přípravou</w:t>
        </w:r>
      </w:hyperlink>
      <w:r w:rsidRPr="007E1A82">
        <w:rPr>
          <w:rFonts w:ascii="Poppins" w:eastAsia="Times New Roman" w:hAnsi="Poppins" w:cs="Poppins"/>
          <w:color w:val="4A4A4A"/>
          <w:lang w:eastAsia="cs-CZ"/>
        </w:rPr>
        <w:t> (v úplném znění)</w:t>
      </w:r>
    </w:p>
    <w:p w14:paraId="5C088EFA" w14:textId="77777777" w:rsidR="005B4E4B" w:rsidRPr="007E1A82" w:rsidRDefault="001678BC" w:rsidP="005B4E4B">
      <w:pPr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noProof/>
          <w:lang w:eastAsia="cs-CZ"/>
        </w:rPr>
        <w:pict w14:anchorId="175D0D08">
          <v:rect id="_x0000_i1025" alt="" style="width:453.6pt;height:.05pt;mso-width-percent:0;mso-height-percent:0;mso-width-percent:0;mso-height-percent:0" o:hrstd="t" o:hr="t" fillcolor="#a0a0a0" stroked="f"/>
        </w:pict>
      </w:r>
    </w:p>
    <w:p w14:paraId="4F61FAE4" w14:textId="77777777" w:rsidR="005B4E4B" w:rsidRPr="007E1A82" w:rsidRDefault="005B4E4B" w:rsidP="005B4E4B">
      <w:pPr>
        <w:rPr>
          <w:rFonts w:ascii="Times New Roman" w:eastAsia="Times New Roman" w:hAnsi="Times New Roman" w:cs="Times New Roman"/>
          <w:lang w:eastAsia="cs-CZ"/>
        </w:rPr>
      </w:pPr>
    </w:p>
    <w:p w14:paraId="7CE2D025" w14:textId="77777777" w:rsidR="005B4E4B" w:rsidRDefault="005B4E4B" w:rsidP="005B4E4B"/>
    <w:p w14:paraId="5DFD0095" w14:textId="77777777" w:rsidR="006E057D" w:rsidRDefault="006E057D"/>
    <w:sectPr w:rsidR="006E05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31125"/>
    <w:multiLevelType w:val="multilevel"/>
    <w:tmpl w:val="DC6A5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D066DE8"/>
    <w:multiLevelType w:val="multilevel"/>
    <w:tmpl w:val="5F1E7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F9B040B"/>
    <w:multiLevelType w:val="multilevel"/>
    <w:tmpl w:val="6D525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27736338">
    <w:abstractNumId w:val="2"/>
  </w:num>
  <w:num w:numId="2" w16cid:durableId="25524515">
    <w:abstractNumId w:val="0"/>
  </w:num>
  <w:num w:numId="3" w16cid:durableId="817986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E4B"/>
    <w:rsid w:val="001678BC"/>
    <w:rsid w:val="005B4E4B"/>
    <w:rsid w:val="006E0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DDA75"/>
  <w15:chartTrackingRefBased/>
  <w15:docId w15:val="{E9B1C2C0-6391-E14B-A8BC-6BAA299D2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B4E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u.cz/wp-content/uploads/2021/09/002_opatreni_RVP_DvojjazycnaGYM.pdf" TargetMode="External"/><Relationship Id="rId13" Type="http://schemas.openxmlformats.org/officeDocument/2006/relationships/hyperlink" Target="https://www.edu.cz/wp-content/uploads/2021/09/003_RVP_GYMGYMSportovni_uplne_zneni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du.cz/wp-content/uploads/2021/09/001_RVP_GYM_uplne_zneni.pdf" TargetMode="External"/><Relationship Id="rId12" Type="http://schemas.openxmlformats.org/officeDocument/2006/relationships/hyperlink" Target="https://www.edu.cz/wp-content/uploads/2021/09/003_RVP_GYMGYMSportovni_vyznacene_zmeny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du.cz/wp-content/uploads/2021/09/001_RVP_GYM_-vyznacene_zmeny.pdf" TargetMode="External"/><Relationship Id="rId11" Type="http://schemas.openxmlformats.org/officeDocument/2006/relationships/hyperlink" Target="https://www.edu.cz/wp-content/uploads/2021/09/003_opatreni_RVP_GYMSportovni.pdf" TargetMode="External"/><Relationship Id="rId5" Type="http://schemas.openxmlformats.org/officeDocument/2006/relationships/hyperlink" Target="https://www.edu.cz/wp-content/uploads/2021/09/001_opatreni_RVP_GYM.pd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edu.cz/wp-content/uploads/2021/09/002_RVP_DvojjazycnaGYM_uplne_zneni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du.cz/wp-content/uploads/2021/09/002_RVP_DvojjazycnaGYM_vyznacene_zmeny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749</Words>
  <Characters>4425</Characters>
  <Application>Microsoft Office Word</Application>
  <DocSecurity>0</DocSecurity>
  <Lines>36</Lines>
  <Paragraphs>10</Paragraphs>
  <ScaleCrop>false</ScaleCrop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2023-05-30T11:28:00Z</dcterms:created>
  <dcterms:modified xsi:type="dcterms:W3CDTF">2023-05-30T11:29:00Z</dcterms:modified>
</cp:coreProperties>
</file>