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7079673" w14:textId="77777777" w:rsidR="00C812D7" w:rsidRPr="00BC42A9" w:rsidRDefault="00C812D7" w:rsidP="00C812D7">
      <w:pPr>
        <w:spacing w:before="274" w:after="137"/>
        <w:jc w:val="both"/>
        <w:outlineLvl w:val="1"/>
        <w:rPr>
          <w:rFonts w:ascii="Poppins" w:eastAsia="Times New Roman" w:hAnsi="Poppins" w:cs="Poppins"/>
          <w:b/>
          <w:bCs/>
          <w:color w:val="363636"/>
          <w:sz w:val="42"/>
          <w:szCs w:val="42"/>
          <w:lang w:eastAsia="cs-CZ"/>
        </w:rPr>
      </w:pPr>
      <w:r w:rsidRPr="00BC42A9">
        <w:rPr>
          <w:rFonts w:ascii="Poppins" w:eastAsia="Times New Roman" w:hAnsi="Poppins" w:cs="Poppins"/>
          <w:b/>
          <w:bCs/>
          <w:color w:val="363636"/>
          <w:sz w:val="42"/>
          <w:szCs w:val="42"/>
          <w:lang w:eastAsia="cs-CZ"/>
        </w:rPr>
        <w:t>Proč</w:t>
      </w:r>
    </w:p>
    <w:p w14:paraId="092384C9" w14:textId="77777777" w:rsidR="00C812D7" w:rsidRPr="00BC42A9" w:rsidRDefault="00C812D7" w:rsidP="00C812D7">
      <w:pPr>
        <w:spacing w:after="240"/>
        <w:jc w:val="both"/>
        <w:rPr>
          <w:rFonts w:ascii="Poppins" w:eastAsia="Times New Roman" w:hAnsi="Poppins" w:cs="Poppins"/>
          <w:color w:val="4A4A4A"/>
          <w:lang w:eastAsia="cs-CZ"/>
        </w:rPr>
      </w:pPr>
      <w:r w:rsidRPr="00BC42A9">
        <w:rPr>
          <w:rFonts w:ascii="Poppins" w:eastAsia="Times New Roman" w:hAnsi="Poppins" w:cs="Poppins"/>
          <w:color w:val="4A4A4A"/>
          <w:lang w:eastAsia="cs-CZ"/>
        </w:rPr>
        <w:t>Protože je potřebné </w:t>
      </w:r>
      <w:r w:rsidRPr="00BC42A9">
        <w:rPr>
          <w:rFonts w:ascii="Poppins" w:eastAsia="Times New Roman" w:hAnsi="Poppins" w:cs="Poppins"/>
          <w:b/>
          <w:bCs/>
          <w:i/>
          <w:iCs/>
          <w:color w:val="363636"/>
          <w:lang w:eastAsia="cs-CZ"/>
        </w:rPr>
        <w:t>z důvodu prevence i bezpečného procesu digitalizace ve školách</w:t>
      </w:r>
      <w:r w:rsidRPr="00BC42A9">
        <w:rPr>
          <w:rFonts w:ascii="Poppins" w:eastAsia="Times New Roman" w:hAnsi="Poppins" w:cs="Poppins"/>
          <w:color w:val="4A4A4A"/>
          <w:lang w:eastAsia="cs-CZ"/>
        </w:rPr>
        <w:t>, aby se této oblasti věnovala náležitá pozornost, přišel tým ve složení Národního pedagogické institutu, Ministerstva vnitra a projektu E-bezpečí za podpory MŠMT, NÚKIB a Policie ČR se sérií videí o zajištění kybernetické bezpečnosti ve školách. Videa jsou určena jako nástroj k doplnění prezentace lektorů a ve zkrácené verzi k promítání na </w:t>
      </w:r>
      <w:proofErr w:type="spellStart"/>
      <w:r w:rsidRPr="00BC42A9">
        <w:rPr>
          <w:rFonts w:ascii="Poppins" w:eastAsia="Times New Roman" w:hAnsi="Poppins" w:cs="Poppins"/>
          <w:b/>
          <w:bCs/>
          <w:color w:val="363636"/>
          <w:lang w:eastAsia="cs-CZ"/>
        </w:rPr>
        <w:t>digipointech</w:t>
      </w:r>
      <w:proofErr w:type="spellEnd"/>
      <w:r w:rsidRPr="00BC42A9">
        <w:rPr>
          <w:rFonts w:ascii="Poppins" w:eastAsia="Times New Roman" w:hAnsi="Poppins" w:cs="Poppins"/>
          <w:b/>
          <w:bCs/>
          <w:color w:val="363636"/>
          <w:lang w:eastAsia="cs-CZ"/>
        </w:rPr>
        <w:t> </w:t>
      </w:r>
      <w:r w:rsidRPr="00BC42A9">
        <w:rPr>
          <w:rFonts w:ascii="Poppins" w:eastAsia="Times New Roman" w:hAnsi="Poppins" w:cs="Poppins"/>
          <w:color w:val="4A4A4A"/>
          <w:lang w:eastAsia="cs-CZ"/>
        </w:rPr>
        <w:t>(audiovizuálních tabulích/projektorech) ve školách. Jednotlivá videa se zaměřují </w:t>
      </w:r>
      <w:r w:rsidRPr="00BC42A9">
        <w:rPr>
          <w:rFonts w:ascii="Poppins" w:eastAsia="Times New Roman" w:hAnsi="Poppins" w:cs="Poppins"/>
          <w:b/>
          <w:bCs/>
          <w:color w:val="363636"/>
          <w:lang w:eastAsia="cs-CZ"/>
        </w:rPr>
        <w:t xml:space="preserve">krok po kroku na kvalitní zabezpečení školní ICT infrastruktury a plánování i udržitelnost </w:t>
      </w:r>
      <w:proofErr w:type="spellStart"/>
      <w:r w:rsidRPr="00BC42A9">
        <w:rPr>
          <w:rFonts w:ascii="Poppins" w:eastAsia="Times New Roman" w:hAnsi="Poppins" w:cs="Poppins"/>
          <w:b/>
          <w:bCs/>
          <w:color w:val="363636"/>
          <w:lang w:eastAsia="cs-CZ"/>
        </w:rPr>
        <w:t>kyberbezpečnostní</w:t>
      </w:r>
      <w:proofErr w:type="spellEnd"/>
      <w:r w:rsidRPr="00BC42A9">
        <w:rPr>
          <w:rFonts w:ascii="Poppins" w:eastAsia="Times New Roman" w:hAnsi="Poppins" w:cs="Poppins"/>
          <w:b/>
          <w:bCs/>
          <w:color w:val="363636"/>
          <w:lang w:eastAsia="cs-CZ"/>
        </w:rPr>
        <w:t xml:space="preserve"> politiky</w:t>
      </w:r>
      <w:r w:rsidRPr="00BC42A9">
        <w:rPr>
          <w:rFonts w:ascii="Poppins" w:eastAsia="Times New Roman" w:hAnsi="Poppins" w:cs="Poppins"/>
          <w:color w:val="4A4A4A"/>
          <w:lang w:eastAsia="cs-CZ"/>
        </w:rPr>
        <w:t xml:space="preserve">, která také </w:t>
      </w:r>
      <w:proofErr w:type="gramStart"/>
      <w:r w:rsidRPr="00BC42A9">
        <w:rPr>
          <w:rFonts w:ascii="Poppins" w:eastAsia="Times New Roman" w:hAnsi="Poppins" w:cs="Poppins"/>
          <w:color w:val="4A4A4A"/>
          <w:lang w:eastAsia="cs-CZ"/>
        </w:rPr>
        <w:t>slouží</w:t>
      </w:r>
      <w:proofErr w:type="gramEnd"/>
      <w:r w:rsidRPr="00BC42A9">
        <w:rPr>
          <w:rFonts w:ascii="Poppins" w:eastAsia="Times New Roman" w:hAnsi="Poppins" w:cs="Poppins"/>
          <w:color w:val="4A4A4A"/>
          <w:lang w:eastAsia="cs-CZ"/>
        </w:rPr>
        <w:t xml:space="preserve"> i jako prevence a ochrana před kybernetickou kriminalitou. </w:t>
      </w:r>
    </w:p>
    <w:p w14:paraId="32A9BFAE" w14:textId="77777777" w:rsidR="00C812D7" w:rsidRPr="00BC42A9" w:rsidRDefault="001B3302" w:rsidP="00C812D7">
      <w:pPr>
        <w:rPr>
          <w:rFonts w:ascii="Times New Roman" w:eastAsia="Times New Roman" w:hAnsi="Times New Roman" w:cs="Times New Roman"/>
          <w:lang w:eastAsia="cs-CZ"/>
        </w:rPr>
      </w:pPr>
      <w:r>
        <w:rPr>
          <w:rFonts w:ascii="Times New Roman" w:eastAsia="Times New Roman" w:hAnsi="Times New Roman" w:cs="Times New Roman"/>
          <w:noProof/>
          <w:lang w:eastAsia="cs-CZ"/>
        </w:rPr>
        <w:pict w14:anchorId="2ED3D7AC">
          <v:rect id="_x0000_i1026" alt="" style="width:453.6pt;height:.05pt;mso-width-percent:0;mso-height-percent:0;mso-width-percent:0;mso-height-percent:0" o:hrstd="t" o:hr="t" fillcolor="#a0a0a0" stroked="f"/>
        </w:pict>
      </w:r>
    </w:p>
    <w:p w14:paraId="352B3394" w14:textId="77777777" w:rsidR="00C812D7" w:rsidRPr="00BC42A9" w:rsidRDefault="00C812D7" w:rsidP="00C812D7">
      <w:pPr>
        <w:spacing w:before="274" w:after="137"/>
        <w:jc w:val="both"/>
        <w:outlineLvl w:val="1"/>
        <w:rPr>
          <w:rFonts w:ascii="Poppins" w:eastAsia="Times New Roman" w:hAnsi="Poppins" w:cs="Poppins"/>
          <w:b/>
          <w:bCs/>
          <w:color w:val="363636"/>
          <w:sz w:val="42"/>
          <w:szCs w:val="42"/>
          <w:lang w:eastAsia="cs-CZ"/>
        </w:rPr>
      </w:pPr>
      <w:r w:rsidRPr="00BC42A9">
        <w:rPr>
          <w:rFonts w:ascii="Poppins" w:eastAsia="Times New Roman" w:hAnsi="Poppins" w:cs="Poppins"/>
          <w:b/>
          <w:bCs/>
          <w:color w:val="363636"/>
          <w:sz w:val="42"/>
          <w:szCs w:val="42"/>
          <w:lang w:eastAsia="cs-CZ"/>
        </w:rPr>
        <w:t>Cíl videí</w:t>
      </w:r>
    </w:p>
    <w:p w14:paraId="5566858A" w14:textId="77777777" w:rsidR="00C812D7" w:rsidRPr="00BC42A9" w:rsidRDefault="00C812D7" w:rsidP="00C812D7">
      <w:pPr>
        <w:spacing w:after="240"/>
        <w:jc w:val="both"/>
        <w:rPr>
          <w:rFonts w:ascii="Poppins" w:eastAsia="Times New Roman" w:hAnsi="Poppins" w:cs="Poppins"/>
          <w:color w:val="4A4A4A"/>
          <w:lang w:eastAsia="cs-CZ"/>
        </w:rPr>
      </w:pPr>
      <w:r w:rsidRPr="00BC42A9">
        <w:rPr>
          <w:rFonts w:ascii="Poppins" w:eastAsia="Times New Roman" w:hAnsi="Poppins" w:cs="Poppins"/>
          <w:b/>
          <w:bCs/>
          <w:color w:val="363636"/>
          <w:lang w:eastAsia="cs-CZ"/>
        </w:rPr>
        <w:t>Cílem</w:t>
      </w:r>
      <w:r w:rsidRPr="00BC42A9">
        <w:rPr>
          <w:rFonts w:ascii="Poppins" w:eastAsia="Times New Roman" w:hAnsi="Poppins" w:cs="Poppins"/>
          <w:color w:val="4A4A4A"/>
          <w:lang w:eastAsia="cs-CZ"/>
        </w:rPr>
        <w:t xml:space="preserve"> edukačních videí jako celku je dosáhnout minimálních bezpečnostních standardů v zajištění školních infrastruktur, tak aby byli ochráněni všichni zřizovatelé, ředitelé, </w:t>
      </w:r>
      <w:proofErr w:type="gramStart"/>
      <w:r w:rsidRPr="00BC42A9">
        <w:rPr>
          <w:rFonts w:ascii="Poppins" w:eastAsia="Times New Roman" w:hAnsi="Poppins" w:cs="Poppins"/>
          <w:color w:val="4A4A4A"/>
          <w:lang w:eastAsia="cs-CZ"/>
        </w:rPr>
        <w:t>učitelé  a</w:t>
      </w:r>
      <w:proofErr w:type="gramEnd"/>
      <w:r w:rsidRPr="00BC42A9">
        <w:rPr>
          <w:rFonts w:ascii="Poppins" w:eastAsia="Times New Roman" w:hAnsi="Poppins" w:cs="Poppins"/>
          <w:color w:val="4A4A4A"/>
          <w:lang w:eastAsia="cs-CZ"/>
        </w:rPr>
        <w:t> tím pádem i žáci a studenti – všichni uživatelé školních sítí. </w:t>
      </w:r>
    </w:p>
    <w:p w14:paraId="591DD1A1" w14:textId="77777777" w:rsidR="00C812D7" w:rsidRPr="00BC42A9" w:rsidRDefault="001B3302" w:rsidP="00C812D7">
      <w:pPr>
        <w:rPr>
          <w:rFonts w:ascii="Times New Roman" w:eastAsia="Times New Roman" w:hAnsi="Times New Roman" w:cs="Times New Roman"/>
          <w:lang w:eastAsia="cs-CZ"/>
        </w:rPr>
      </w:pPr>
      <w:r>
        <w:rPr>
          <w:rFonts w:ascii="Times New Roman" w:eastAsia="Times New Roman" w:hAnsi="Times New Roman" w:cs="Times New Roman"/>
          <w:noProof/>
          <w:lang w:eastAsia="cs-CZ"/>
        </w:rPr>
        <w:pict w14:anchorId="42612555">
          <v:rect id="_x0000_i1025" alt="" style="width:453.6pt;height:.05pt;mso-width-percent:0;mso-height-percent:0;mso-width-percent:0;mso-height-percent:0" o:hrstd="t" o:hr="t" fillcolor="#a0a0a0" stroked="f"/>
        </w:pict>
      </w:r>
    </w:p>
    <w:p w14:paraId="67FFE6CD" w14:textId="77777777" w:rsidR="00C812D7" w:rsidRPr="00BC42A9" w:rsidRDefault="00C812D7" w:rsidP="00C812D7">
      <w:pPr>
        <w:spacing w:before="274" w:after="137"/>
        <w:jc w:val="both"/>
        <w:outlineLvl w:val="1"/>
        <w:rPr>
          <w:rFonts w:ascii="Poppins" w:eastAsia="Times New Roman" w:hAnsi="Poppins" w:cs="Poppins"/>
          <w:b/>
          <w:bCs/>
          <w:color w:val="363636"/>
          <w:sz w:val="42"/>
          <w:szCs w:val="42"/>
          <w:lang w:eastAsia="cs-CZ"/>
        </w:rPr>
      </w:pPr>
      <w:r w:rsidRPr="00BC42A9">
        <w:rPr>
          <w:rFonts w:ascii="Poppins" w:eastAsia="Times New Roman" w:hAnsi="Poppins" w:cs="Poppins"/>
          <w:b/>
          <w:bCs/>
          <w:color w:val="363636"/>
          <w:sz w:val="42"/>
          <w:szCs w:val="42"/>
          <w:lang w:eastAsia="cs-CZ"/>
        </w:rPr>
        <w:t>Seznam všech videí</w:t>
      </w:r>
    </w:p>
    <w:p w14:paraId="5F463417" w14:textId="77777777" w:rsidR="00C812D7" w:rsidRPr="00BC42A9" w:rsidRDefault="00C812D7" w:rsidP="00C812D7">
      <w:pPr>
        <w:spacing w:after="240"/>
        <w:jc w:val="both"/>
        <w:rPr>
          <w:rFonts w:ascii="Poppins" w:eastAsia="Times New Roman" w:hAnsi="Poppins" w:cs="Poppins"/>
          <w:color w:val="4A4A4A"/>
          <w:lang w:eastAsia="cs-CZ"/>
        </w:rPr>
      </w:pPr>
      <w:r w:rsidRPr="00BC42A9">
        <w:rPr>
          <w:rFonts w:ascii="Poppins" w:eastAsia="Times New Roman" w:hAnsi="Poppins" w:cs="Poppins"/>
          <w:i/>
          <w:iCs/>
          <w:color w:val="4A4A4A"/>
          <w:lang w:eastAsia="cs-CZ"/>
        </w:rPr>
        <w:t>(klikni na odkazy níže pro přehrání) </w:t>
      </w:r>
    </w:p>
    <w:p w14:paraId="23494C98" w14:textId="77777777" w:rsidR="00C812D7" w:rsidRPr="00BC42A9" w:rsidRDefault="00C812D7" w:rsidP="00C812D7">
      <w:pPr>
        <w:numPr>
          <w:ilvl w:val="0"/>
          <w:numId w:val="1"/>
        </w:numPr>
        <w:ind w:left="1200"/>
        <w:jc w:val="both"/>
        <w:rPr>
          <w:rFonts w:ascii="Poppins" w:eastAsia="Times New Roman" w:hAnsi="Poppins" w:cs="Poppins"/>
          <w:color w:val="4A4A4A"/>
          <w:lang w:eastAsia="cs-CZ"/>
        </w:rPr>
      </w:pPr>
      <w:hyperlink r:id="rId5" w:history="1">
        <w:r w:rsidRPr="00BC42A9">
          <w:rPr>
            <w:rFonts w:ascii="Poppins" w:eastAsia="Times New Roman" w:hAnsi="Poppins" w:cs="Poppins"/>
            <w:b/>
            <w:bCs/>
            <w:color w:val="00AAFF"/>
            <w:u w:val="single"/>
            <w:lang w:eastAsia="cs-CZ"/>
          </w:rPr>
          <w:t>V první části</w:t>
        </w:r>
      </w:hyperlink>
      <w:r w:rsidRPr="00BC42A9">
        <w:rPr>
          <w:rFonts w:ascii="Poppins" w:eastAsia="Times New Roman" w:hAnsi="Poppins" w:cs="Poppins"/>
          <w:color w:val="4A4A4A"/>
          <w:lang w:eastAsia="cs-CZ"/>
        </w:rPr>
        <w:t> pětidílné série věnované kybernetické bezpečnosti technologií i </w:t>
      </w:r>
      <w:proofErr w:type="spellStart"/>
      <w:r w:rsidRPr="00BC42A9">
        <w:rPr>
          <w:rFonts w:ascii="Poppins" w:eastAsia="Times New Roman" w:hAnsi="Poppins" w:cs="Poppins"/>
          <w:color w:val="4A4A4A"/>
          <w:lang w:eastAsia="cs-CZ"/>
        </w:rPr>
        <w:t>kyberbezpečnostní</w:t>
      </w:r>
      <w:proofErr w:type="spellEnd"/>
      <w:r w:rsidRPr="00BC42A9">
        <w:rPr>
          <w:rFonts w:ascii="Poppins" w:eastAsia="Times New Roman" w:hAnsi="Poppins" w:cs="Poppins"/>
          <w:color w:val="4A4A4A"/>
          <w:lang w:eastAsia="cs-CZ"/>
        </w:rPr>
        <w:t xml:space="preserve"> politice se dozvíte, </w:t>
      </w:r>
      <w:r w:rsidRPr="00BC42A9">
        <w:rPr>
          <w:rFonts w:ascii="Poppins" w:eastAsia="Times New Roman" w:hAnsi="Poppins" w:cs="Poppins"/>
          <w:b/>
          <w:bCs/>
          <w:color w:val="363636"/>
          <w:lang w:eastAsia="cs-CZ"/>
        </w:rPr>
        <w:t>co </w:t>
      </w:r>
      <w:r w:rsidRPr="00BC42A9">
        <w:rPr>
          <w:rFonts w:ascii="Poppins" w:eastAsia="Times New Roman" w:hAnsi="Poppins" w:cs="Poppins"/>
          <w:color w:val="4A4A4A"/>
          <w:lang w:eastAsia="cs-CZ"/>
        </w:rPr>
        <w:t xml:space="preserve">vše </w:t>
      </w:r>
      <w:proofErr w:type="gramStart"/>
      <w:r w:rsidRPr="00BC42A9">
        <w:rPr>
          <w:rFonts w:ascii="Poppins" w:eastAsia="Times New Roman" w:hAnsi="Poppins" w:cs="Poppins"/>
          <w:color w:val="4A4A4A"/>
          <w:lang w:eastAsia="cs-CZ"/>
        </w:rPr>
        <w:t>patří</w:t>
      </w:r>
      <w:proofErr w:type="gramEnd"/>
      <w:r w:rsidRPr="00BC42A9">
        <w:rPr>
          <w:rFonts w:ascii="Poppins" w:eastAsia="Times New Roman" w:hAnsi="Poppins" w:cs="Poppins"/>
          <w:color w:val="4A4A4A"/>
          <w:lang w:eastAsia="cs-CZ"/>
        </w:rPr>
        <w:t xml:space="preserve"> do školní ICT infrastruktury, jak spolu jednotlivá zařízení komunikují a kde mohou vůbec vzniknout kritická místa. </w:t>
      </w:r>
    </w:p>
    <w:p w14:paraId="4E0C2ED2" w14:textId="77777777" w:rsidR="00C812D7" w:rsidRPr="00BC42A9" w:rsidRDefault="00C812D7" w:rsidP="00C812D7">
      <w:pPr>
        <w:numPr>
          <w:ilvl w:val="0"/>
          <w:numId w:val="1"/>
        </w:numPr>
        <w:spacing w:before="60"/>
        <w:ind w:left="1200"/>
        <w:jc w:val="both"/>
        <w:rPr>
          <w:rFonts w:ascii="Poppins" w:eastAsia="Times New Roman" w:hAnsi="Poppins" w:cs="Poppins"/>
          <w:color w:val="4A4A4A"/>
          <w:lang w:eastAsia="cs-CZ"/>
        </w:rPr>
      </w:pPr>
      <w:hyperlink r:id="rId6" w:history="1">
        <w:r w:rsidRPr="00BC42A9">
          <w:rPr>
            <w:rFonts w:ascii="Poppins" w:eastAsia="Times New Roman" w:hAnsi="Poppins" w:cs="Poppins"/>
            <w:b/>
            <w:bCs/>
            <w:color w:val="00AAFF"/>
            <w:lang w:eastAsia="cs-CZ"/>
          </w:rPr>
          <w:t>Druhá navazující část</w:t>
        </w:r>
      </w:hyperlink>
      <w:r w:rsidRPr="00BC42A9">
        <w:rPr>
          <w:rFonts w:ascii="Poppins" w:eastAsia="Times New Roman" w:hAnsi="Poppins" w:cs="Poppins"/>
          <w:color w:val="4A4A4A"/>
          <w:lang w:eastAsia="cs-CZ"/>
        </w:rPr>
        <w:t> se zaměřuje na to,</w:t>
      </w:r>
      <w:r w:rsidRPr="00BC42A9">
        <w:rPr>
          <w:rFonts w:ascii="Poppins" w:eastAsia="Times New Roman" w:hAnsi="Poppins" w:cs="Poppins"/>
          <w:b/>
          <w:bCs/>
          <w:color w:val="363636"/>
          <w:lang w:eastAsia="cs-CZ"/>
        </w:rPr>
        <w:t> jak </w:t>
      </w:r>
      <w:r w:rsidRPr="00BC42A9">
        <w:rPr>
          <w:rFonts w:ascii="Poppins" w:eastAsia="Times New Roman" w:hAnsi="Poppins" w:cs="Poppins"/>
          <w:color w:val="4A4A4A"/>
          <w:lang w:eastAsia="cs-CZ"/>
        </w:rPr>
        <w:t xml:space="preserve">bezpečně nastavit všechna zařízení vstupujících do školní ICT infrastruktury. Jak vhodně zabezpečit digitální technologie a data vzniklá </w:t>
      </w:r>
      <w:proofErr w:type="gramStart"/>
      <w:r w:rsidRPr="00BC42A9">
        <w:rPr>
          <w:rFonts w:ascii="Poppins" w:eastAsia="Times New Roman" w:hAnsi="Poppins" w:cs="Poppins"/>
          <w:color w:val="4A4A4A"/>
          <w:lang w:eastAsia="cs-CZ"/>
        </w:rPr>
        <w:t>při  distanční</w:t>
      </w:r>
      <w:proofErr w:type="gramEnd"/>
      <w:r w:rsidRPr="00BC42A9">
        <w:rPr>
          <w:rFonts w:ascii="Poppins" w:eastAsia="Times New Roman" w:hAnsi="Poppins" w:cs="Poppins"/>
          <w:color w:val="4A4A4A"/>
          <w:lang w:eastAsia="cs-CZ"/>
        </w:rPr>
        <w:t xml:space="preserve"> formě vzdělávání (při a po výuce na dálku.)</w:t>
      </w:r>
    </w:p>
    <w:p w14:paraId="446D12B1" w14:textId="77777777" w:rsidR="00C812D7" w:rsidRPr="00BC42A9" w:rsidRDefault="00C812D7" w:rsidP="00C812D7">
      <w:pPr>
        <w:numPr>
          <w:ilvl w:val="0"/>
          <w:numId w:val="1"/>
        </w:numPr>
        <w:spacing w:before="60"/>
        <w:ind w:left="1200"/>
        <w:jc w:val="both"/>
        <w:rPr>
          <w:rFonts w:ascii="Poppins" w:eastAsia="Times New Roman" w:hAnsi="Poppins" w:cs="Poppins"/>
          <w:color w:val="4A4A4A"/>
          <w:lang w:eastAsia="cs-CZ"/>
        </w:rPr>
      </w:pPr>
      <w:hyperlink r:id="rId7" w:history="1">
        <w:r w:rsidRPr="00BC42A9">
          <w:rPr>
            <w:rFonts w:ascii="Poppins" w:eastAsia="Times New Roman" w:hAnsi="Poppins" w:cs="Poppins"/>
            <w:b/>
            <w:bCs/>
            <w:color w:val="00AAFF"/>
            <w:u w:val="single"/>
            <w:lang w:eastAsia="cs-CZ"/>
          </w:rPr>
          <w:t>Ve třetím videu</w:t>
        </w:r>
      </w:hyperlink>
      <w:r w:rsidRPr="00BC42A9">
        <w:rPr>
          <w:rFonts w:ascii="Poppins" w:eastAsia="Times New Roman" w:hAnsi="Poppins" w:cs="Poppins"/>
          <w:color w:val="4A4A4A"/>
          <w:lang w:eastAsia="cs-CZ"/>
        </w:rPr>
        <w:t> naleznete návod pro </w:t>
      </w:r>
      <w:proofErr w:type="spellStart"/>
      <w:r w:rsidRPr="00BC42A9">
        <w:rPr>
          <w:rFonts w:ascii="Poppins" w:eastAsia="Times New Roman" w:hAnsi="Poppins" w:cs="Poppins"/>
          <w:b/>
          <w:bCs/>
          <w:color w:val="363636"/>
          <w:lang w:eastAsia="cs-CZ"/>
        </w:rPr>
        <w:t>kyberbezpečnostní</w:t>
      </w:r>
      <w:proofErr w:type="spellEnd"/>
      <w:r w:rsidRPr="00BC42A9">
        <w:rPr>
          <w:rFonts w:ascii="Poppins" w:eastAsia="Times New Roman" w:hAnsi="Poppins" w:cs="Poppins"/>
          <w:b/>
          <w:bCs/>
          <w:color w:val="363636"/>
          <w:lang w:eastAsia="cs-CZ"/>
        </w:rPr>
        <w:t xml:space="preserve"> politiku</w:t>
      </w:r>
      <w:r w:rsidRPr="00BC42A9">
        <w:rPr>
          <w:rFonts w:ascii="Poppins" w:eastAsia="Times New Roman" w:hAnsi="Poppins" w:cs="Poppins"/>
          <w:color w:val="4A4A4A"/>
          <w:lang w:eastAsia="cs-CZ"/>
        </w:rPr>
        <w:t xml:space="preserve"> – od plánování </w:t>
      </w:r>
      <w:proofErr w:type="spellStart"/>
      <w:r w:rsidRPr="00BC42A9">
        <w:rPr>
          <w:rFonts w:ascii="Poppins" w:eastAsia="Times New Roman" w:hAnsi="Poppins" w:cs="Poppins"/>
          <w:color w:val="4A4A4A"/>
          <w:lang w:eastAsia="cs-CZ"/>
        </w:rPr>
        <w:t>kyberbezpečnostní</w:t>
      </w:r>
      <w:proofErr w:type="spellEnd"/>
      <w:r w:rsidRPr="00BC42A9">
        <w:rPr>
          <w:rFonts w:ascii="Poppins" w:eastAsia="Times New Roman" w:hAnsi="Poppins" w:cs="Poppins"/>
          <w:color w:val="4A4A4A"/>
          <w:lang w:eastAsia="cs-CZ"/>
        </w:rPr>
        <w:t xml:space="preserve"> politiky </w:t>
      </w:r>
      <w:proofErr w:type="gramStart"/>
      <w:r w:rsidRPr="00BC42A9">
        <w:rPr>
          <w:rFonts w:ascii="Poppins" w:eastAsia="Times New Roman" w:hAnsi="Poppins" w:cs="Poppins"/>
          <w:color w:val="4A4A4A"/>
          <w:lang w:eastAsia="cs-CZ"/>
        </w:rPr>
        <w:t>–  složení</w:t>
      </w:r>
      <w:proofErr w:type="gramEnd"/>
      <w:r w:rsidRPr="00BC42A9">
        <w:rPr>
          <w:rFonts w:ascii="Poppins" w:eastAsia="Times New Roman" w:hAnsi="Poppins" w:cs="Poppins"/>
          <w:color w:val="4A4A4A"/>
          <w:lang w:eastAsia="cs-CZ"/>
        </w:rPr>
        <w:t xml:space="preserve"> KB týmu, přes její efektivní prosazování ve škole až po </w:t>
      </w:r>
      <w:r w:rsidRPr="00BC42A9">
        <w:rPr>
          <w:rFonts w:ascii="Poppins" w:eastAsia="Times New Roman" w:hAnsi="Poppins" w:cs="Poppins"/>
          <w:b/>
          <w:bCs/>
          <w:color w:val="363636"/>
          <w:lang w:eastAsia="cs-CZ"/>
        </w:rPr>
        <w:t xml:space="preserve">bezpečnostní </w:t>
      </w:r>
      <w:proofErr w:type="spellStart"/>
      <w:r w:rsidRPr="00BC42A9">
        <w:rPr>
          <w:rFonts w:ascii="Poppins" w:eastAsia="Times New Roman" w:hAnsi="Poppins" w:cs="Poppins"/>
          <w:b/>
          <w:bCs/>
          <w:color w:val="363636"/>
          <w:lang w:eastAsia="cs-CZ"/>
        </w:rPr>
        <w:lastRenderedPageBreak/>
        <w:t>check</w:t>
      </w:r>
      <w:proofErr w:type="spellEnd"/>
      <w:r w:rsidRPr="00BC42A9">
        <w:rPr>
          <w:rFonts w:ascii="Poppins" w:eastAsia="Times New Roman" w:hAnsi="Poppins" w:cs="Poppins"/>
          <w:b/>
          <w:bCs/>
          <w:color w:val="363636"/>
          <w:lang w:eastAsia="cs-CZ"/>
        </w:rPr>
        <w:t xml:space="preserve"> – list i plán zvládání rizik</w:t>
      </w:r>
      <w:r w:rsidRPr="00BC42A9">
        <w:rPr>
          <w:rFonts w:ascii="Poppins" w:eastAsia="Times New Roman" w:hAnsi="Poppins" w:cs="Poppins"/>
          <w:color w:val="4A4A4A"/>
          <w:lang w:eastAsia="cs-CZ"/>
        </w:rPr>
        <w:t>, aby se možná rizika a hrozby dala v ICT infrastruktuře </w:t>
      </w:r>
      <w:r w:rsidRPr="00BC42A9">
        <w:rPr>
          <w:rFonts w:ascii="Poppins" w:eastAsia="Times New Roman" w:hAnsi="Poppins" w:cs="Poppins"/>
          <w:b/>
          <w:bCs/>
          <w:color w:val="363636"/>
          <w:lang w:eastAsia="cs-CZ"/>
        </w:rPr>
        <w:t>preventivně </w:t>
      </w:r>
      <w:r w:rsidRPr="00BC42A9">
        <w:rPr>
          <w:rFonts w:ascii="Poppins" w:eastAsia="Times New Roman" w:hAnsi="Poppins" w:cs="Poppins"/>
          <w:color w:val="4A4A4A"/>
          <w:lang w:eastAsia="cs-CZ"/>
        </w:rPr>
        <w:t>snižovat či co nejvíce elimininovat. </w:t>
      </w:r>
    </w:p>
    <w:p w14:paraId="2772F96D" w14:textId="77777777" w:rsidR="00C812D7" w:rsidRPr="00BC42A9" w:rsidRDefault="00C812D7" w:rsidP="00C812D7">
      <w:pPr>
        <w:numPr>
          <w:ilvl w:val="0"/>
          <w:numId w:val="1"/>
        </w:numPr>
        <w:spacing w:before="60"/>
        <w:ind w:left="1200"/>
        <w:jc w:val="both"/>
        <w:rPr>
          <w:rFonts w:ascii="Poppins" w:eastAsia="Times New Roman" w:hAnsi="Poppins" w:cs="Poppins"/>
          <w:color w:val="4A4A4A"/>
          <w:lang w:eastAsia="cs-CZ"/>
        </w:rPr>
      </w:pPr>
      <w:hyperlink r:id="rId8" w:history="1">
        <w:r w:rsidRPr="00BC42A9">
          <w:rPr>
            <w:rFonts w:ascii="Poppins" w:eastAsia="Times New Roman" w:hAnsi="Poppins" w:cs="Poppins"/>
            <w:b/>
            <w:bCs/>
            <w:color w:val="00AAFF"/>
            <w:u w:val="single"/>
            <w:lang w:eastAsia="cs-CZ"/>
          </w:rPr>
          <w:t>Čtvrté video</w:t>
        </w:r>
      </w:hyperlink>
      <w:r w:rsidRPr="00BC42A9">
        <w:rPr>
          <w:rFonts w:ascii="Poppins" w:eastAsia="Times New Roman" w:hAnsi="Poppins" w:cs="Poppins"/>
          <w:color w:val="4A4A4A"/>
          <w:lang w:eastAsia="cs-CZ"/>
        </w:rPr>
        <w:t> je pokračování třetího videa se zaměřením hlavně na </w:t>
      </w:r>
      <w:r w:rsidRPr="00BC42A9">
        <w:rPr>
          <w:rFonts w:ascii="Poppins" w:eastAsia="Times New Roman" w:hAnsi="Poppins" w:cs="Poppins"/>
          <w:b/>
          <w:bCs/>
          <w:color w:val="363636"/>
          <w:lang w:eastAsia="cs-CZ"/>
        </w:rPr>
        <w:t xml:space="preserve">bezpečnostní </w:t>
      </w:r>
      <w:proofErr w:type="spellStart"/>
      <w:r w:rsidRPr="00BC42A9">
        <w:rPr>
          <w:rFonts w:ascii="Poppins" w:eastAsia="Times New Roman" w:hAnsi="Poppins" w:cs="Poppins"/>
          <w:b/>
          <w:bCs/>
          <w:color w:val="363636"/>
          <w:lang w:eastAsia="cs-CZ"/>
        </w:rPr>
        <w:t>check</w:t>
      </w:r>
      <w:proofErr w:type="spellEnd"/>
      <w:r w:rsidRPr="00BC42A9">
        <w:rPr>
          <w:rFonts w:ascii="Poppins" w:eastAsia="Times New Roman" w:hAnsi="Poppins" w:cs="Poppins"/>
          <w:b/>
          <w:bCs/>
          <w:color w:val="363636"/>
          <w:lang w:eastAsia="cs-CZ"/>
        </w:rPr>
        <w:t xml:space="preserve"> – list i plán zvládání rizik</w:t>
      </w:r>
      <w:r w:rsidRPr="00BC42A9">
        <w:rPr>
          <w:rFonts w:ascii="Poppins" w:eastAsia="Times New Roman" w:hAnsi="Poppins" w:cs="Poppins"/>
          <w:color w:val="4A4A4A"/>
          <w:lang w:eastAsia="cs-CZ"/>
        </w:rPr>
        <w:t>. </w:t>
      </w:r>
    </w:p>
    <w:p w14:paraId="00D79E5F" w14:textId="77777777" w:rsidR="00C812D7" w:rsidRPr="00BC42A9" w:rsidRDefault="00C812D7" w:rsidP="00C812D7">
      <w:pPr>
        <w:numPr>
          <w:ilvl w:val="0"/>
          <w:numId w:val="1"/>
        </w:numPr>
        <w:spacing w:before="60"/>
        <w:ind w:left="1200"/>
        <w:jc w:val="both"/>
        <w:rPr>
          <w:rFonts w:ascii="Poppins" w:eastAsia="Times New Roman" w:hAnsi="Poppins" w:cs="Poppins"/>
          <w:color w:val="4A4A4A"/>
          <w:lang w:eastAsia="cs-CZ"/>
        </w:rPr>
      </w:pPr>
      <w:hyperlink r:id="rId9" w:history="1">
        <w:r w:rsidRPr="00BC42A9">
          <w:rPr>
            <w:rFonts w:ascii="Poppins" w:eastAsia="Times New Roman" w:hAnsi="Poppins" w:cs="Poppins"/>
            <w:b/>
            <w:bCs/>
            <w:color w:val="00AAFF"/>
            <w:u w:val="single"/>
            <w:lang w:eastAsia="cs-CZ"/>
          </w:rPr>
          <w:t>V posledním pátém videu</w:t>
        </w:r>
      </w:hyperlink>
      <w:r w:rsidRPr="00BC42A9">
        <w:rPr>
          <w:rFonts w:ascii="Poppins" w:eastAsia="Times New Roman" w:hAnsi="Poppins" w:cs="Poppins"/>
          <w:color w:val="4A4A4A"/>
          <w:lang w:eastAsia="cs-CZ"/>
        </w:rPr>
        <w:t> se dozvíte, proč je důležité rozeznat </w:t>
      </w:r>
      <w:r w:rsidRPr="00BC42A9">
        <w:rPr>
          <w:rFonts w:ascii="Poppins" w:eastAsia="Times New Roman" w:hAnsi="Poppins" w:cs="Poppins"/>
          <w:b/>
          <w:bCs/>
          <w:color w:val="363636"/>
          <w:lang w:eastAsia="cs-CZ"/>
        </w:rPr>
        <w:t>kybernetický útok</w:t>
      </w:r>
      <w:r w:rsidRPr="00BC42A9">
        <w:rPr>
          <w:rFonts w:ascii="Poppins" w:eastAsia="Times New Roman" w:hAnsi="Poppins" w:cs="Poppins"/>
          <w:color w:val="4A4A4A"/>
          <w:lang w:eastAsia="cs-CZ"/>
        </w:rPr>
        <w:t> a jak na to. Seznámíte se také se </w:t>
      </w:r>
      <w:r w:rsidRPr="00BC42A9">
        <w:rPr>
          <w:rFonts w:ascii="Poppins" w:eastAsia="Times New Roman" w:hAnsi="Poppins" w:cs="Poppins"/>
          <w:b/>
          <w:bCs/>
          <w:color w:val="363636"/>
          <w:lang w:eastAsia="cs-CZ"/>
        </w:rPr>
        <w:t>základní klasifikací kybernetických incidentů.</w:t>
      </w:r>
      <w:r w:rsidRPr="00BC42A9">
        <w:rPr>
          <w:rFonts w:ascii="Poppins" w:eastAsia="Times New Roman" w:hAnsi="Poppins" w:cs="Poppins"/>
          <w:color w:val="4A4A4A"/>
          <w:lang w:eastAsia="cs-CZ"/>
        </w:rPr>
        <w:t> S tím, proč je důležitý reporting a </w:t>
      </w:r>
      <w:r w:rsidRPr="00BC42A9">
        <w:rPr>
          <w:rFonts w:ascii="Poppins" w:eastAsia="Times New Roman" w:hAnsi="Poppins" w:cs="Poppins"/>
          <w:b/>
          <w:bCs/>
          <w:color w:val="363636"/>
          <w:lang w:eastAsia="cs-CZ"/>
        </w:rPr>
        <w:t>bezpečnostní audit.</w:t>
      </w:r>
      <w:r w:rsidRPr="00BC42A9">
        <w:rPr>
          <w:rFonts w:ascii="Poppins" w:eastAsia="Times New Roman" w:hAnsi="Poppins" w:cs="Poppins"/>
          <w:color w:val="4A4A4A"/>
          <w:lang w:eastAsia="cs-CZ"/>
        </w:rPr>
        <w:t> </w:t>
      </w:r>
    </w:p>
    <w:p w14:paraId="6AE358D5" w14:textId="77777777" w:rsidR="00C812D7" w:rsidRDefault="00C812D7" w:rsidP="00C812D7"/>
    <w:p w14:paraId="0BC8F078" w14:textId="77777777" w:rsidR="00C52944" w:rsidRDefault="00C52944"/>
    <w:sectPr w:rsidR="00C5294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Poppins">
    <w:panose1 w:val="00000500000000000000"/>
    <w:charset w:val="00"/>
    <w:family w:val="auto"/>
    <w:pitch w:val="variable"/>
    <w:sig w:usb0="00008007" w:usb1="00000000" w:usb2="00000000" w:usb3="00000000" w:csb0="00000093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72B128D"/>
    <w:multiLevelType w:val="multilevel"/>
    <w:tmpl w:val="E43ED8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 w16cid:durableId="117345137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812D7"/>
    <w:rsid w:val="001B3302"/>
    <w:rsid w:val="00C52944"/>
    <w:rsid w:val="00C812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E349AED"/>
  <w15:chartTrackingRefBased/>
  <w15:docId w15:val="{8DEA6815-9383-5848-A266-34267329C8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24"/>
        <w:lang w:val="cs-CZ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C812D7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youtube.com/watch?v=iG0JUszNfCw&amp;list=PL_x8CoisFATTRQ8bxmflEukOiQkywGKPk&amp;index=4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www.youtube.com/watch?v=NTDkHanmgqc&amp;list=PL_x8CoisFATTRQ8bxmflEukOiQkywGKPk&amp;index=3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www.youtube.com/watch?v=yczRIIxwNBs&amp;list=PL_x8CoisFATTRQ8bxmflEukOiQkywGKPk&amp;index=2" TargetMode="External"/><Relationship Id="rId11" Type="http://schemas.openxmlformats.org/officeDocument/2006/relationships/theme" Target="theme/theme1.xml"/><Relationship Id="rId5" Type="http://schemas.openxmlformats.org/officeDocument/2006/relationships/hyperlink" Target="https://www.youtube.com/watch?v=DYPJ6LECFUQ&amp;list=PL_x8CoisFATTRQ8bxmflEukOiQkywGKPk&amp;index=2" TargetMode="Externa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s://www.youtube.com/watch?v=MIdyH2nA58U&amp;list=PL_x8CoisFATTRQ8bxmflEukOiQkywGKPk&amp;index=5" TargetMode="Externa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394</Words>
  <Characters>2330</Characters>
  <Application>Microsoft Office Word</Application>
  <DocSecurity>0</DocSecurity>
  <Lines>19</Lines>
  <Paragraphs>5</Paragraphs>
  <ScaleCrop>false</ScaleCrop>
  <Company/>
  <LinksUpToDate>false</LinksUpToDate>
  <CharactersWithSpaces>2719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Microsoft Office User</cp:lastModifiedBy>
  <cp:revision>1</cp:revision>
  <dcterms:created xsi:type="dcterms:W3CDTF">2023-05-30T13:48:00Z</dcterms:created>
  <dcterms:modified xsi:type="dcterms:W3CDTF">2023-05-30T13:48:00Z</dcterms:modified>
</cp:coreProperties>
</file>