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698B3" w14:textId="77777777" w:rsidR="009F2982" w:rsidRPr="00AE70BF" w:rsidRDefault="009F2982" w:rsidP="00E12E65">
      <w:pPr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</w:pPr>
      <w:r w:rsidRPr="00AE70B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§ 4</w:t>
      </w:r>
    </w:p>
    <w:p w14:paraId="6EBCC52B" w14:textId="77777777" w:rsidR="009F2982" w:rsidRDefault="009F2982" w:rsidP="00E12E65">
      <w:pPr>
        <w:spacing w:line="330" w:lineRule="atLeast"/>
        <w:jc w:val="center"/>
        <w:outlineLvl w:val="2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</w:pPr>
      <w:r w:rsidRPr="00AE70BF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Průměrná cena pohonných hmot</w:t>
      </w:r>
    </w:p>
    <w:p w14:paraId="5AE50106" w14:textId="77777777" w:rsidR="009F2982" w:rsidRPr="00AE70BF" w:rsidRDefault="009F2982" w:rsidP="009F2982">
      <w:pPr>
        <w:spacing w:line="330" w:lineRule="atLeast"/>
        <w:outlineLvl w:val="2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</w:pPr>
    </w:p>
    <w:p w14:paraId="1E652D81" w14:textId="77777777" w:rsidR="009F2982" w:rsidRPr="00AE70BF" w:rsidRDefault="009F2982" w:rsidP="009F2982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E70B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Výše průměrné ceny pohonné hmoty podle § 158 odst. 3 věty třetí zákoníku práce činí</w:t>
      </w:r>
    </w:p>
    <w:p w14:paraId="2A8F7E0A" w14:textId="77777777" w:rsidR="009F2982" w:rsidRPr="00AE70BF" w:rsidRDefault="009F2982" w:rsidP="009F2982">
      <w:pPr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lang w:eastAsia="cs-CZ"/>
        </w:rPr>
      </w:pPr>
      <w:r w:rsidRPr="00AE70BF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cs-CZ"/>
        </w:rPr>
        <w:t>a)</w:t>
      </w:r>
      <w:r w:rsidRPr="00AE70BF">
        <w:rPr>
          <w:rFonts w:ascii="Arial" w:eastAsia="Times New Roman" w:hAnsi="Arial" w:cs="Arial"/>
          <w:color w:val="000000"/>
          <w:sz w:val="20"/>
          <w:szCs w:val="20"/>
          <w:u w:val="single"/>
          <w:lang w:eastAsia="cs-CZ"/>
        </w:rPr>
        <w:t> </w:t>
      </w:r>
      <w:r>
        <w:rPr>
          <w:rFonts w:ascii="Arial" w:eastAsia="Times New Roman" w:hAnsi="Arial" w:cs="Arial"/>
          <w:color w:val="000000"/>
          <w:sz w:val="20"/>
          <w:szCs w:val="20"/>
          <w:u w:val="single"/>
          <w:lang w:eastAsia="cs-CZ"/>
        </w:rPr>
        <w:t>33</w:t>
      </w:r>
      <w:r w:rsidRPr="00AE70BF">
        <w:rPr>
          <w:rFonts w:ascii="Arial" w:eastAsia="Times New Roman" w:hAnsi="Arial" w:cs="Arial"/>
          <w:color w:val="000000"/>
          <w:sz w:val="20"/>
          <w:szCs w:val="20"/>
          <w:u w:val="single"/>
          <w:lang w:eastAsia="cs-CZ"/>
        </w:rPr>
        <w:t>,80 Kč za 1 litr benzinu automobilového 95 oktanů,</w:t>
      </w:r>
    </w:p>
    <w:p w14:paraId="5DE306BE" w14:textId="77777777" w:rsidR="009F2982" w:rsidRPr="00AE70BF" w:rsidRDefault="009F2982" w:rsidP="009F2982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E70BF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b)</w:t>
      </w:r>
      <w:r w:rsidRPr="00AE70B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31,50 Kč za 1 litr benzinu automobilového 98 oktanů,</w:t>
      </w:r>
    </w:p>
    <w:p w14:paraId="6986A14E" w14:textId="77777777" w:rsidR="009F2982" w:rsidRPr="00AE70BF" w:rsidRDefault="009F2982" w:rsidP="009F2982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E70BF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c)</w:t>
      </w:r>
      <w:r w:rsidRPr="00AE70B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27,20 Kč za 1 litr motorové nafty,</w:t>
      </w:r>
    </w:p>
    <w:p w14:paraId="6CE717F5" w14:textId="77777777" w:rsidR="009F2982" w:rsidRPr="00AE70BF" w:rsidRDefault="009F2982" w:rsidP="009F2982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E70BF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d)</w:t>
      </w:r>
      <w:r w:rsidRPr="00AE70B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5,00 Kč za 1 kilowatthodinu elektřiny.</w:t>
      </w:r>
    </w:p>
    <w:p w14:paraId="788EFE0C" w14:textId="77777777" w:rsidR="009F2982" w:rsidRDefault="009F2982" w:rsidP="009F2982"/>
    <w:p w14:paraId="155698D3" w14:textId="77777777" w:rsidR="001F09AA" w:rsidRDefault="001F09AA"/>
    <w:sectPr w:rsidR="001F09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982"/>
    <w:rsid w:val="001F09AA"/>
    <w:rsid w:val="009F2982"/>
    <w:rsid w:val="00E12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B78131"/>
  <w15:chartTrackingRefBased/>
  <w15:docId w15:val="{03FF74EC-5298-4348-A393-6A475FE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F29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267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2023-05-28T15:01:00Z</dcterms:created>
  <dcterms:modified xsi:type="dcterms:W3CDTF">2023-05-28T15:01:00Z</dcterms:modified>
</cp:coreProperties>
</file>