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9D01B" w14:textId="77777777" w:rsidR="00C97B12" w:rsidRPr="00A9033D" w:rsidRDefault="00C97B12" w:rsidP="00C97B12">
      <w:pPr>
        <w:jc w:val="center"/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b/>
          <w:bCs/>
          <w:color w:val="000000"/>
          <w:sz w:val="22"/>
          <w:szCs w:val="22"/>
          <w:lang w:eastAsia="cs-CZ"/>
        </w:rPr>
        <w:br/>
        <w:t>391</w:t>
      </w:r>
    </w:p>
    <w:p w14:paraId="2BF16551" w14:textId="77777777" w:rsidR="00C97B12" w:rsidRPr="00A9033D" w:rsidRDefault="00C97B12" w:rsidP="00C97B12">
      <w:pPr>
        <w:rPr>
          <w:rFonts w:asciiTheme="majorHAnsi" w:eastAsia="Times New Roman" w:hAnsiTheme="majorHAnsi" w:cstheme="majorHAnsi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b/>
          <w:bCs/>
          <w:color w:val="000000"/>
          <w:sz w:val="22"/>
          <w:szCs w:val="22"/>
          <w:lang w:eastAsia="cs-CZ"/>
        </w:rPr>
        <w:br/>
      </w:r>
    </w:p>
    <w:p w14:paraId="66C88F2B" w14:textId="77777777" w:rsidR="00C97B12" w:rsidRPr="00A9033D" w:rsidRDefault="00C97B12" w:rsidP="00C97B12">
      <w:pPr>
        <w:jc w:val="center"/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b/>
          <w:bCs/>
          <w:color w:val="000000"/>
          <w:sz w:val="22"/>
          <w:szCs w:val="22"/>
          <w:lang w:eastAsia="cs-CZ"/>
        </w:rPr>
        <w:t>NAŘÍZENÍ VLÁDY</w:t>
      </w:r>
    </w:p>
    <w:p w14:paraId="37294E0C" w14:textId="77777777" w:rsidR="00C97B12" w:rsidRPr="00A9033D" w:rsidRDefault="00C97B12" w:rsidP="00C97B12">
      <w:pPr>
        <w:rPr>
          <w:rFonts w:asciiTheme="majorHAnsi" w:eastAsia="Times New Roman" w:hAnsiTheme="majorHAnsi" w:cstheme="majorHAnsi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</w:p>
    <w:p w14:paraId="46A3EBA4" w14:textId="77777777" w:rsidR="00C97B12" w:rsidRPr="00A9033D" w:rsidRDefault="00C97B12" w:rsidP="00C97B12">
      <w:pPr>
        <w:jc w:val="center"/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ze dne 11. října 2021,</w:t>
      </w:r>
    </w:p>
    <w:p w14:paraId="1993BEC8" w14:textId="77777777" w:rsidR="00C97B12" w:rsidRPr="00A9033D" w:rsidRDefault="00C97B12" w:rsidP="00C97B12">
      <w:pPr>
        <w:rPr>
          <w:rFonts w:asciiTheme="majorHAnsi" w:eastAsia="Times New Roman" w:hAnsiTheme="majorHAnsi" w:cstheme="majorHAnsi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</w:p>
    <w:p w14:paraId="540ACE14" w14:textId="77777777" w:rsidR="00C97B12" w:rsidRPr="00A9033D" w:rsidRDefault="00C97B12" w:rsidP="00C97B12">
      <w:pPr>
        <w:jc w:val="center"/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b/>
          <w:bCs/>
          <w:color w:val="000000"/>
          <w:sz w:val="22"/>
          <w:szCs w:val="22"/>
          <w:lang w:eastAsia="cs-CZ"/>
        </w:rPr>
        <w:t>kterým se mění nařízení vlády č. 222/2010 Sb., o katalogu prací ve veřejných službách a správě,</w:t>
      </w:r>
    </w:p>
    <w:p w14:paraId="3D90C3C9" w14:textId="77777777" w:rsidR="00C97B12" w:rsidRPr="00A9033D" w:rsidRDefault="00C97B12" w:rsidP="00C97B12">
      <w:pPr>
        <w:jc w:val="center"/>
        <w:rPr>
          <w:rFonts w:asciiTheme="majorHAnsi" w:eastAsia="Times New Roman" w:hAnsiTheme="majorHAnsi" w:cstheme="majorHAnsi"/>
          <w:b/>
          <w:bCs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b/>
          <w:bCs/>
          <w:color w:val="000000"/>
          <w:sz w:val="22"/>
          <w:szCs w:val="22"/>
          <w:lang w:eastAsia="cs-CZ"/>
        </w:rPr>
        <w:t>ve znění pozdějších předpisů, a nařízení vlády č. </w:t>
      </w:r>
      <w:r w:rsidRPr="00A9033D">
        <w:rPr>
          <w:rFonts w:asciiTheme="majorHAnsi" w:hAnsiTheme="majorHAnsi" w:cstheme="majorHAnsi"/>
          <w:b/>
          <w:bCs/>
          <w:sz w:val="22"/>
          <w:szCs w:val="22"/>
        </w:rPr>
        <w:t>302/2014 Sb.,</w:t>
      </w:r>
      <w:r w:rsidRPr="00A9033D">
        <w:rPr>
          <w:rFonts w:asciiTheme="majorHAnsi" w:eastAsia="Times New Roman" w:hAnsiTheme="majorHAnsi" w:cstheme="majorHAnsi"/>
          <w:b/>
          <w:bCs/>
          <w:color w:val="000000"/>
          <w:sz w:val="22"/>
          <w:szCs w:val="22"/>
          <w:lang w:eastAsia="cs-CZ"/>
        </w:rPr>
        <w:t xml:space="preserve"> o katalogu správních činností,</w:t>
      </w:r>
    </w:p>
    <w:p w14:paraId="75B3CCC9" w14:textId="77777777" w:rsidR="00C97B12" w:rsidRPr="00A9033D" w:rsidRDefault="00C97B12" w:rsidP="00C97B12">
      <w:pPr>
        <w:jc w:val="center"/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b/>
          <w:bCs/>
          <w:color w:val="000000"/>
          <w:sz w:val="22"/>
          <w:szCs w:val="22"/>
          <w:lang w:eastAsia="cs-CZ"/>
        </w:rPr>
        <w:t>ve znění pozdějších předpisů</w:t>
      </w:r>
    </w:p>
    <w:p w14:paraId="0DC421E6" w14:textId="77777777" w:rsidR="00C97B12" w:rsidRPr="00A9033D" w:rsidRDefault="00C97B12" w:rsidP="00C97B12">
      <w:pPr>
        <w:rPr>
          <w:rFonts w:asciiTheme="majorHAnsi" w:eastAsia="Times New Roman" w:hAnsiTheme="majorHAnsi" w:cstheme="majorHAnsi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12E62F80" wp14:editId="23B8F32E">
            <wp:extent cx="465455" cy="42545"/>
            <wp:effectExtent l="0" t="0" r="4445" b="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Vláda nařizuje podle § 123 odst. 6 písm. a) zákona č. 262/2006 Sb., zákoník práce, ve znění zákona č. 365/2011 Sb., a podle § 145 odst. 2 zákona č. 234/2014 Sb., o státní službě: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</w:p>
    <w:p w14:paraId="3855372B" w14:textId="77777777" w:rsidR="00C97B12" w:rsidRPr="00A9033D" w:rsidRDefault="00C97B12" w:rsidP="00C97B12">
      <w:pPr>
        <w:jc w:val="center"/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b/>
          <w:bCs/>
          <w:color w:val="000000"/>
          <w:sz w:val="22"/>
          <w:szCs w:val="22"/>
          <w:lang w:eastAsia="cs-CZ"/>
        </w:rPr>
        <w:t>ČÁST PRVNÍ</w:t>
      </w:r>
    </w:p>
    <w:p w14:paraId="38323274" w14:textId="77777777" w:rsidR="00C97B12" w:rsidRPr="00A9033D" w:rsidRDefault="00C97B12" w:rsidP="00C97B12">
      <w:pPr>
        <w:rPr>
          <w:rFonts w:asciiTheme="majorHAnsi" w:eastAsia="Times New Roman" w:hAnsiTheme="majorHAnsi" w:cstheme="majorHAnsi"/>
          <w:b/>
          <w:bCs/>
          <w:color w:val="000000"/>
          <w:sz w:val="22"/>
          <w:szCs w:val="22"/>
          <w:lang w:eastAsia="cs-CZ"/>
        </w:rPr>
      </w:pPr>
    </w:p>
    <w:p w14:paraId="78C67111" w14:textId="77777777" w:rsidR="00C97B12" w:rsidRPr="00A9033D" w:rsidRDefault="00C97B12" w:rsidP="00C97B12">
      <w:pPr>
        <w:jc w:val="center"/>
        <w:rPr>
          <w:rFonts w:asciiTheme="majorHAnsi" w:eastAsia="Times New Roman" w:hAnsiTheme="majorHAnsi" w:cstheme="majorHAnsi"/>
          <w:b/>
          <w:bCs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b/>
          <w:bCs/>
          <w:color w:val="000000"/>
          <w:sz w:val="22"/>
          <w:szCs w:val="22"/>
          <w:lang w:eastAsia="cs-CZ"/>
        </w:rPr>
        <w:t>Změna nařízení vlády o katalogu prací</w:t>
      </w:r>
    </w:p>
    <w:p w14:paraId="6FEC8CB6" w14:textId="77777777" w:rsidR="00C97B12" w:rsidRPr="00A9033D" w:rsidRDefault="00C97B12" w:rsidP="00C97B12">
      <w:pPr>
        <w:jc w:val="center"/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b/>
          <w:bCs/>
          <w:color w:val="000000"/>
          <w:sz w:val="22"/>
          <w:szCs w:val="22"/>
          <w:lang w:eastAsia="cs-CZ"/>
        </w:rPr>
        <w:t>ve veřejných službách a správě</w:t>
      </w:r>
    </w:p>
    <w:p w14:paraId="60DF25EA" w14:textId="77777777" w:rsidR="00C97B12" w:rsidRPr="00A9033D" w:rsidRDefault="00C97B12" w:rsidP="00C97B12">
      <w:pPr>
        <w:rPr>
          <w:rFonts w:asciiTheme="majorHAnsi" w:eastAsia="Times New Roman" w:hAnsiTheme="majorHAnsi" w:cstheme="majorHAnsi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</w:p>
    <w:p w14:paraId="6BBE6F53" w14:textId="77777777" w:rsidR="00C97B12" w:rsidRPr="00A9033D" w:rsidRDefault="00C97B12" w:rsidP="00C97B12">
      <w:pPr>
        <w:jc w:val="center"/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Čl. I</w:t>
      </w:r>
    </w:p>
    <w:p w14:paraId="03C1C3E2" w14:textId="77777777" w:rsidR="00C97B12" w:rsidRPr="00A9033D" w:rsidRDefault="00C97B12" w:rsidP="00C97B12">
      <w:pPr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0955EF9A" wp14:editId="40D589CA">
            <wp:extent cx="465455" cy="42545"/>
            <wp:effectExtent l="0" t="0" r="4445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Příloha k nařízení vlády č. 222/2010 Sb., o katalogu prací ve veřejných službách a správě, ve znění nařízení vlády č. 399/2017 Sb., nařízení vlády č. 263/2018 Sb. a nařízení vlády č. 352/2019 Sb., se mění takto: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5B13CF9D" wp14:editId="2210B3F2">
            <wp:extent cx="465455" cy="42545"/>
            <wp:effectExtent l="0" t="0" r="4445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1. V písmenu A 1. části dílu 1.05 se ve sloupci Část, díl, povolání doplňuje povolání "1.05.05 PEČUJÍCÍ OSOBA V DĚTSKÉ SKUPINĚ" a ve sloupci Platová třída se doplňují čísla "6-9".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75D412B1" wp14:editId="63DE10F3">
            <wp:extent cx="465455" cy="42545"/>
            <wp:effectExtent l="0" t="0" r="4445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2. V písmenu B 1. části dílu 1.01 povolání 1.01.13 se v 11. platové třídě doplňuje bod 9, který zní: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</w:p>
    <w:p w14:paraId="3B846AFA" w14:textId="77777777" w:rsidR="00C97B12" w:rsidRPr="00A9033D" w:rsidRDefault="00C97B12" w:rsidP="00C97B12">
      <w:pPr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"9.</w:t>
      </w:r>
    </w:p>
    <w:p w14:paraId="6208C34C" w14:textId="77777777" w:rsidR="00C97B12" w:rsidRPr="00A9033D" w:rsidRDefault="00C97B12" w:rsidP="00C97B12">
      <w:pPr>
        <w:spacing w:after="240"/>
        <w:ind w:left="720"/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Kontrola výstupů projektů Evropské unie v době udržitelnosti po ukončení realizace projektu.".</w:t>
      </w:r>
    </w:p>
    <w:p w14:paraId="05392995" w14:textId="77777777" w:rsidR="00C97B12" w:rsidRPr="00A9033D" w:rsidRDefault="00C97B12" w:rsidP="00C97B12">
      <w:pPr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593D35D5" wp14:editId="1C471A60">
            <wp:extent cx="465455" cy="42545"/>
            <wp:effectExtent l="0" t="0" r="4445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3. V písmenu B 1. části se v dílu 1.05 doplňuje povolání 1.05.05, které včetně nadpisu zní: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</w:p>
    <w:p w14:paraId="7CFCECFA" w14:textId="77777777" w:rsidR="00C97B12" w:rsidRPr="00A9033D" w:rsidRDefault="00C97B12" w:rsidP="00C97B12">
      <w:pPr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b/>
          <w:bCs/>
          <w:color w:val="000000"/>
          <w:sz w:val="22"/>
          <w:szCs w:val="22"/>
          <w:lang w:eastAsia="cs-CZ"/>
        </w:rPr>
        <w:t>"1.05.05</w:t>
      </w:r>
    </w:p>
    <w:p w14:paraId="0E1C2756" w14:textId="77777777" w:rsidR="00C97B12" w:rsidRPr="00A9033D" w:rsidRDefault="00C97B12" w:rsidP="00C97B12">
      <w:pPr>
        <w:spacing w:after="240"/>
        <w:ind w:left="720"/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b/>
          <w:bCs/>
          <w:color w:val="000000"/>
          <w:sz w:val="22"/>
          <w:szCs w:val="22"/>
          <w:lang w:eastAsia="cs-CZ"/>
        </w:rPr>
        <w:t>PEČUJÍCÍ OSOBA V DĚTSKÉ SKUPINĚ</w:t>
      </w:r>
    </w:p>
    <w:p w14:paraId="691DD319" w14:textId="77777777" w:rsidR="00C97B12" w:rsidRPr="00A9033D" w:rsidRDefault="00C97B12" w:rsidP="00C97B12">
      <w:pPr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6. platová třída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  <w:t>1. Hlídání a péče o dítě v dětské skupině spočívající v nácviku denních činností, upevňování hygienických návyků a základů společenského chování dětí.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lastRenderedPageBreak/>
        <w:br/>
        <w:t>7. platová třída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  <w:t>1. Výchovná činnost v dětské skupině zaměřená na rozvoj sebeobsluhy a samostatnosti dětí, jejich zájmů, znalostí, dovedností a tvořivých schopností, a směřující k utváření pozitivních mezilidských vztahů, morálních hodnot, vztahu k živým tvorům nebo k rozvoji jemné motoriky dětí. 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  <w:t>8. platová třída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  <w:t>1. Komplexní výchovná činnost v dětské skupině zaměřená na rozvoj osobnosti dětí, jejich zájmů, vědomostí, dovedností a tvořivých schopností s ohledem na jejich individuální potřeby.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  <w:t>9. platová třída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  <w:t>1. Komplexní příprava plánu výchovy a péče o děti v dětské skupině se zaměřením na formování osobnosti a fyzický a psychický vývoj dítěte.".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6ECBA139" wp14:editId="14F50B6F">
            <wp:extent cx="465455" cy="42545"/>
            <wp:effectExtent l="0" t="0" r="4445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4. V písmenu B 2. části dílu 2.02 povolání 2.02.01 ve 14. platové třídě se v bodu 1 za slovo "Vykonávání" vkládají slova "nejnáročnější rozhodovací činnosti soudu podle zvláštního zákona po úspěšném vykonání odborné justiční zkoušky nebo zkoušky jí na roveň postavené nebo".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17C46164" wp14:editId="63D8F86A">
            <wp:extent cx="465455" cy="42545"/>
            <wp:effectExtent l="0" t="0" r="4445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5. V písmenu B 2. části dílu 2.02 povolání 2.02.01 se ve 14. platové třídě doplňuje bod 3, který zní: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  <w:t>"3. Komplexní koordinace státní správy a správy personální, organizační, hospodářské a finanční soudů vyššího stupně, včetně metodické činnosti na úseku soudního výkonu s výjimkou soudcovské činnosti v rozsahu vymezeném zvláštním zákonem.".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15BEF877" wp14:editId="5A4EADAB">
            <wp:extent cx="465455" cy="42545"/>
            <wp:effectExtent l="0" t="0" r="4445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6. V písmenu B 2. části dílu 2.10 povolání 2.10.01 se v 10. platové třídě doplňuje bod 17, který zní: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  <w:t>"17. Provádění specializovaných odborných prací v rámci veřejného opatrovnictví, zejména řešení složitých případů právního jednání a zastupování opatrovance v právním jednání nebo řešení zásadních věcí vlastnictví opatrovance včetně řešení jeho dluhů, exekucí, oddlužení a úvěrů.".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17695B0E" wp14:editId="3FD6EB12">
            <wp:extent cx="465455" cy="42545"/>
            <wp:effectExtent l="0" t="0" r="4445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7. V písmenu B 2. části dílu 2.10 povolání 2.10.15 v 9. platové třídě se v bodu 4 slovo "včetně" nahrazuje slovem "nebo" a slovo "zástupcem" se nahrazuje slovy "zmocněncem v působnosti krajského úřadu".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3304FA37" wp14:editId="60FFE04D">
            <wp:extent cx="465455" cy="42545"/>
            <wp:effectExtent l="0" t="0" r="4445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8. V písmenu B 2. části dílu 2.10 povolání 2.10.28 se v 11. platové třídě doplňuje bod 5, který zní: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</w:p>
    <w:p w14:paraId="38386383" w14:textId="77777777" w:rsidR="00C97B12" w:rsidRPr="00A9033D" w:rsidRDefault="00C97B12" w:rsidP="00C97B12">
      <w:pPr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"5.</w:t>
      </w:r>
    </w:p>
    <w:p w14:paraId="664E74F9" w14:textId="77777777" w:rsidR="00C97B12" w:rsidRPr="00A9033D" w:rsidRDefault="00C97B12" w:rsidP="00C97B12">
      <w:pPr>
        <w:spacing w:after="240"/>
        <w:ind w:left="720"/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Koordinace výkonu silničního správního úřadu.".</w:t>
      </w:r>
    </w:p>
    <w:p w14:paraId="6AEA733C" w14:textId="77777777" w:rsidR="00C97B12" w:rsidRPr="00A9033D" w:rsidRDefault="00C97B12" w:rsidP="00C97B12">
      <w:pPr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534CDF62" wp14:editId="4722A4A4">
            <wp:extent cx="465455" cy="42545"/>
            <wp:effectExtent l="0" t="0" r="4445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9. V písmenu B 2. části dílu 2.10 povolání 2.10.28 se ve 12. platové třídě doplňuje bod 4, který zní: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</w:p>
    <w:p w14:paraId="3F53AB86" w14:textId="77777777" w:rsidR="00C97B12" w:rsidRPr="00A9033D" w:rsidRDefault="00C97B12" w:rsidP="00C97B12">
      <w:pPr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4.</w:t>
      </w:r>
    </w:p>
    <w:p w14:paraId="07E80EB9" w14:textId="77777777" w:rsidR="00C97B12" w:rsidRPr="00A9033D" w:rsidRDefault="00C97B12" w:rsidP="00C97B12">
      <w:pPr>
        <w:spacing w:after="240"/>
        <w:ind w:left="720"/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lastRenderedPageBreak/>
        <w:t>Koordinace výkonu silničního správního úřadu v působnosti kraje nebo hlavního města Prahy.".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</w:p>
    <w:p w14:paraId="6C8976EB" w14:textId="77777777" w:rsidR="00C97B12" w:rsidRPr="00A9033D" w:rsidRDefault="00C97B12" w:rsidP="00C97B12">
      <w:pPr>
        <w:jc w:val="center"/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b/>
          <w:bCs/>
          <w:color w:val="000000"/>
          <w:sz w:val="22"/>
          <w:szCs w:val="22"/>
          <w:lang w:eastAsia="cs-CZ"/>
        </w:rPr>
        <w:t>ČÁST DRUHÁ</w:t>
      </w:r>
    </w:p>
    <w:p w14:paraId="70A3F98C" w14:textId="77777777" w:rsidR="00C97B12" w:rsidRPr="00A9033D" w:rsidRDefault="00C97B12" w:rsidP="00C97B12">
      <w:pPr>
        <w:rPr>
          <w:rFonts w:asciiTheme="majorHAnsi" w:eastAsia="Times New Roman" w:hAnsiTheme="majorHAnsi" w:cstheme="majorHAnsi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b/>
          <w:bCs/>
          <w:color w:val="000000"/>
          <w:sz w:val="22"/>
          <w:szCs w:val="22"/>
          <w:lang w:eastAsia="cs-CZ"/>
        </w:rPr>
        <w:br/>
      </w:r>
    </w:p>
    <w:p w14:paraId="5DA96A84" w14:textId="77777777" w:rsidR="00C97B12" w:rsidRPr="00A9033D" w:rsidRDefault="00C97B12" w:rsidP="00C97B12">
      <w:pPr>
        <w:jc w:val="center"/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b/>
          <w:bCs/>
          <w:color w:val="000000"/>
          <w:sz w:val="22"/>
          <w:szCs w:val="22"/>
          <w:lang w:eastAsia="cs-CZ"/>
        </w:rPr>
        <w:t>Změna nařízení vlády o katalogu správních činností</w:t>
      </w:r>
    </w:p>
    <w:p w14:paraId="47683121" w14:textId="77777777" w:rsidR="00C97B12" w:rsidRPr="00A9033D" w:rsidRDefault="00C97B12" w:rsidP="00C97B12">
      <w:pPr>
        <w:rPr>
          <w:rFonts w:asciiTheme="majorHAnsi" w:eastAsia="Times New Roman" w:hAnsiTheme="majorHAnsi" w:cstheme="majorHAnsi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</w:p>
    <w:p w14:paraId="03319D67" w14:textId="77777777" w:rsidR="00C97B12" w:rsidRPr="00A9033D" w:rsidRDefault="00C97B12" w:rsidP="00C97B12">
      <w:pPr>
        <w:jc w:val="center"/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Čl. II</w:t>
      </w:r>
    </w:p>
    <w:p w14:paraId="217026CD" w14:textId="77777777" w:rsidR="00C97B12" w:rsidRPr="00A9033D" w:rsidRDefault="00C97B12" w:rsidP="00C97B12">
      <w:pPr>
        <w:rPr>
          <w:rFonts w:asciiTheme="majorHAnsi" w:eastAsia="Times New Roman" w:hAnsiTheme="majorHAnsi" w:cstheme="majorHAnsi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171312F4" wp14:editId="51CAD948">
            <wp:extent cx="465455" cy="42545"/>
            <wp:effectExtent l="0" t="0" r="4445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Příloha k nařízení vlády č.</w:t>
      </w:r>
      <w:r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 xml:space="preserve"> 302/2014 Sb.,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 xml:space="preserve"> o katalogu správních činností, ve znění nařízení vlády č. 399/2017 Sb., nařízení vlády č. 158/2019 Sb. a nařízení vlády č. 352/2019 Sb., se mění takto: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6DFE734C" wp14:editId="559A2A23">
            <wp:extent cx="465455" cy="42545"/>
            <wp:effectExtent l="0" t="0" r="4445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1. V části 2. dílu 20. v 10. platové třídě se v bodu 2 za slova "pěstounské péče" vkládají slova ", dávky náhradního výživného".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164F608D" wp14:editId="7E37C0E9">
            <wp:extent cx="465455" cy="42545"/>
            <wp:effectExtent l="0" t="0" r="4445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2. V části 2. dílu 20. v 10. platové třídě se v bodu 3 za slova "pěstounské péče," vkládají slova "dávky náhradního výživného,".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3BF0939F" wp14:editId="175C00AC">
            <wp:extent cx="465455" cy="42545"/>
            <wp:effectExtent l="0" t="0" r="4445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3. V části 2. dílu 20. v 11. platové třídě se v bodu 1 za slova "pěstounské péče," vkládají slova "dávky náhradního výživného,".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3F928C05" wp14:editId="741264DE">
            <wp:extent cx="465455" cy="42545"/>
            <wp:effectExtent l="0" t="0" r="444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4. V části 2. dílu 20. ve 12. platové třídě se v bodu 1 za slova "hmotné nouzi," vkládají slova "náhradního výživného,".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00B49CAD" wp14:editId="2BEB4E6C">
            <wp:extent cx="465455" cy="42545"/>
            <wp:effectExtent l="0" t="0" r="4445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5. V části 2. dílu 20. ve 12. platové třídě se v bodu 2 za slova "pěstounské péče" vkládají slova ", náhradního výživného".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7D2C5A33" wp14:editId="298D617C">
            <wp:extent cx="465455" cy="42545"/>
            <wp:effectExtent l="0" t="0" r="444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6. V části 2. dílu 20. ve 13. platové třídě se v bodu 1 za slova "sociální podpory," vkládají slova "dávky náhradního výživného,".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2FE19329" wp14:editId="7BD75FD0">
            <wp:extent cx="465455" cy="42545"/>
            <wp:effectExtent l="0" t="0" r="4445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7. V části 2. dílu 20. ve 13. platové třídě se v bodech 2, 14 a 15 za slova "sociální podpory," vkládají slova "náhradního výživného,".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10839930" wp14:editId="23988C33">
            <wp:extent cx="465455" cy="42545"/>
            <wp:effectExtent l="0" t="0" r="444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8. V části 2. dílu 20. ve 14. platové třídě se v bodech 1 a 2 za slova "sociální podpory," vkládají slova "náhradního výživného,".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2E473820" wp14:editId="7D40F4EB">
            <wp:extent cx="465455" cy="42545"/>
            <wp:effectExtent l="0" t="0" r="444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9. V části 2. dílu 33. v 9. platové třídě bod 2 zní: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  <w:t>"2. Samostatné provádění specializovaných kontrol a šetření v terénu v oblasti ochrany spotřebitele, vnitřního trhu a dalších oprávněných zájmů státu.".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4000DEA5" wp14:editId="7C6A42C5">
            <wp:extent cx="465455" cy="42545"/>
            <wp:effectExtent l="0" t="0" r="444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10. V části 2. dílu 33. se v 9. platové třídě bod 3 zrušuje.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  <w:t>Dosavadní bod 4 se označuje jako bod 3.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13906FD0" wp14:editId="271E35F0">
            <wp:extent cx="465455" cy="42545"/>
            <wp:effectExtent l="0" t="0" r="444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11. V části 2. dílu 33. v 10. platové třídě bod 2 zní: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  <w:t>"2. Komplexní výkon dozoru v oblasti ochrany spotřebitele, vnitřního trhu a dalších oprávněných zájmů státu.".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lastRenderedPageBreak/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4D07F494" wp14:editId="453EBB0A">
            <wp:extent cx="465455" cy="42545"/>
            <wp:effectExtent l="0" t="0" r="444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12. V části 2. dílu 33. se v 10. platové třídě body 4 a 5 zrušují.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129A5058" wp14:editId="4508EE0D">
            <wp:extent cx="465455" cy="42545"/>
            <wp:effectExtent l="0" t="0" r="444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13. V části 2. dílu 33. se v 11. platové třídě doplňuje bod 9, který zní: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  <w:t>"9. Komplexní výkon dozoru v oblasti ochrany spotřebitele, vnitřního trhu a dalších oprávněných zájmů státu vyznačující se složitostí jednotlivých faktorů, jako jsou případy s mezinárodním prvkem, odbornou náročností nebo rozsahem šetření.".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02A13767" wp14:editId="7DD71340">
            <wp:extent cx="465455" cy="42545"/>
            <wp:effectExtent l="0" t="0" r="444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14. V části 2. dílu 33. ve 12. platové třídě bod 14 zní: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  <w:t>"14. Komplexní výkon dozoru v oblasti ochrany spotřebitele, vnitřního trhu a dalších oprávněných zájmů státu v obzvláště složitých případech daných odbornou náročností a rozsahem šetření s celostátní působností.".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3F0A7E3B" wp14:editId="10997148">
            <wp:extent cx="465455" cy="42545"/>
            <wp:effectExtent l="0" t="0" r="444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15. V části 2. dílu 33. se ve 12. platové třídě doplňuje bod 16, který zní: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  <w:t>"16. Plánování, vyhodnocování úředních kontrol, metodické usměrňování a koordinace výkonu dozoru v oblasti ochrany spotřebitele, vnitřního trhu a dalších oprávněných zájmů státu.".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699B9472" wp14:editId="109AC996">
            <wp:extent cx="465455" cy="42545"/>
            <wp:effectExtent l="0" t="0" r="444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16. V části 2. dílu 33. se ve 13. platové třídě doplňuje bod 15, který zní: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  <w:t>"15. Celostátní koordinace a metodické usměrňování v oblasti ochrany spotřebitele, vnitřního trhu a dalších oprávněných zájmů státu, a to včetně mezinárodní spolupráce.".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1D342FC0" wp14:editId="76188B53">
            <wp:extent cx="465455" cy="42545"/>
            <wp:effectExtent l="0" t="0" r="444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17. V části 2. dílu 33. se ve 14. platové třídě doplňuje bod 9, který zní: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  <w:t>"9. Tvorba celostátní koncepce v oblasti ochrany spotřebitele, vnitřního trhu a dalších oprávněných zájmů státu.".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</w:p>
    <w:p w14:paraId="668D4AA8" w14:textId="77777777" w:rsidR="00C97B12" w:rsidRPr="00A9033D" w:rsidRDefault="00C97B12" w:rsidP="00C97B12">
      <w:pPr>
        <w:jc w:val="center"/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b/>
          <w:bCs/>
          <w:color w:val="000000"/>
          <w:sz w:val="22"/>
          <w:szCs w:val="22"/>
          <w:lang w:eastAsia="cs-CZ"/>
        </w:rPr>
        <w:t>ČÁST TŘETÍ</w:t>
      </w:r>
    </w:p>
    <w:p w14:paraId="55760B1D" w14:textId="77777777" w:rsidR="00C97B12" w:rsidRPr="00A9033D" w:rsidRDefault="00C97B12" w:rsidP="00C97B12">
      <w:pPr>
        <w:rPr>
          <w:rFonts w:asciiTheme="majorHAnsi" w:eastAsia="Times New Roman" w:hAnsiTheme="majorHAnsi" w:cstheme="majorHAnsi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b/>
          <w:bCs/>
          <w:color w:val="000000"/>
          <w:sz w:val="22"/>
          <w:szCs w:val="22"/>
          <w:lang w:eastAsia="cs-CZ"/>
        </w:rPr>
        <w:br/>
      </w:r>
    </w:p>
    <w:p w14:paraId="2C952995" w14:textId="77777777" w:rsidR="00C97B12" w:rsidRPr="00A9033D" w:rsidRDefault="00C97B12" w:rsidP="00C97B12">
      <w:pPr>
        <w:jc w:val="center"/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b/>
          <w:bCs/>
          <w:color w:val="000000"/>
          <w:sz w:val="22"/>
          <w:szCs w:val="22"/>
          <w:lang w:eastAsia="cs-CZ"/>
        </w:rPr>
        <w:t>ÚČINNOST</w:t>
      </w:r>
    </w:p>
    <w:p w14:paraId="71690EFE" w14:textId="77777777" w:rsidR="00C97B12" w:rsidRPr="00A9033D" w:rsidRDefault="00C97B12" w:rsidP="00C97B12">
      <w:pPr>
        <w:rPr>
          <w:rFonts w:asciiTheme="majorHAnsi" w:eastAsia="Times New Roman" w:hAnsiTheme="majorHAnsi" w:cstheme="majorHAnsi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</w:p>
    <w:p w14:paraId="66712C9E" w14:textId="77777777" w:rsidR="00C97B12" w:rsidRPr="00A9033D" w:rsidRDefault="00C97B12" w:rsidP="00C97B12">
      <w:pPr>
        <w:jc w:val="center"/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Čl. III</w:t>
      </w:r>
    </w:p>
    <w:p w14:paraId="1EC99D77" w14:textId="77777777" w:rsidR="00C97B12" w:rsidRPr="00A9033D" w:rsidRDefault="00C97B12" w:rsidP="00C97B12">
      <w:pPr>
        <w:rPr>
          <w:rFonts w:asciiTheme="majorHAnsi" w:eastAsia="Times New Roman" w:hAnsiTheme="majorHAnsi" w:cstheme="majorHAnsi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begin"/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separate"/>
      </w:r>
      <w:r w:rsidRPr="00A9033D">
        <w:rPr>
          <w:rFonts w:asciiTheme="majorHAnsi" w:eastAsia="Times New Roman" w:hAnsiTheme="majorHAnsi" w:cstheme="majorHAnsi"/>
          <w:noProof/>
          <w:sz w:val="22"/>
          <w:szCs w:val="22"/>
          <w:lang w:eastAsia="cs-CZ"/>
        </w:rPr>
        <w:drawing>
          <wp:inline distT="0" distB="0" distL="0" distR="0" wp14:anchorId="26A5E04C" wp14:editId="449A81E0">
            <wp:extent cx="465455" cy="42545"/>
            <wp:effectExtent l="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033D">
        <w:rPr>
          <w:rFonts w:asciiTheme="majorHAnsi" w:eastAsia="Times New Roman" w:hAnsiTheme="majorHAnsi" w:cstheme="majorHAnsi"/>
          <w:sz w:val="22"/>
          <w:szCs w:val="22"/>
          <w:lang w:eastAsia="cs-CZ"/>
        </w:rPr>
        <w:fldChar w:fldCharType="end"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Toto nařízení nabývá účinnosti dnem 1. ledna 2022.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</w:p>
    <w:p w14:paraId="37AA9F92" w14:textId="77777777" w:rsidR="00C97B12" w:rsidRPr="00A9033D" w:rsidRDefault="00C97B12" w:rsidP="00C97B12">
      <w:pPr>
        <w:jc w:val="center"/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Předseda vlády:</w:t>
      </w:r>
    </w:p>
    <w:p w14:paraId="27B86681" w14:textId="77777777" w:rsidR="00C97B12" w:rsidRPr="00A9033D" w:rsidRDefault="00C97B12" w:rsidP="00C97B12">
      <w:pPr>
        <w:jc w:val="center"/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Ing. </w:t>
      </w:r>
      <w:r w:rsidRPr="00A9033D">
        <w:rPr>
          <w:rFonts w:asciiTheme="majorHAnsi" w:eastAsia="Times New Roman" w:hAnsiTheme="majorHAnsi" w:cstheme="majorHAnsi"/>
          <w:b/>
          <w:bCs/>
          <w:color w:val="000000"/>
          <w:sz w:val="22"/>
          <w:szCs w:val="22"/>
          <w:lang w:eastAsia="cs-CZ"/>
        </w:rPr>
        <w:t>Babiš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 v. r.</w:t>
      </w:r>
    </w:p>
    <w:p w14:paraId="68411AC2" w14:textId="77777777" w:rsidR="00C97B12" w:rsidRPr="00A9033D" w:rsidRDefault="00C97B12" w:rsidP="00C97B12">
      <w:pPr>
        <w:rPr>
          <w:rFonts w:asciiTheme="majorHAnsi" w:eastAsia="Times New Roman" w:hAnsiTheme="majorHAnsi" w:cstheme="majorHAnsi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</w:p>
    <w:p w14:paraId="24AC71A6" w14:textId="77777777" w:rsidR="00C97B12" w:rsidRPr="00A9033D" w:rsidRDefault="00C97B12" w:rsidP="00C97B12">
      <w:pPr>
        <w:jc w:val="center"/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Ministryně práce a sociálních věcí:</w:t>
      </w:r>
    </w:p>
    <w:p w14:paraId="0690B9BC" w14:textId="77777777" w:rsidR="00C97B12" w:rsidRPr="00A9033D" w:rsidRDefault="00C97B12" w:rsidP="00C97B12">
      <w:pPr>
        <w:jc w:val="center"/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</w:pPr>
      <w:proofErr w:type="spellStart"/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Dipl</w:t>
      </w:r>
      <w:proofErr w:type="spellEnd"/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.-Pol. </w:t>
      </w:r>
      <w:r w:rsidRPr="00A9033D">
        <w:rPr>
          <w:rFonts w:asciiTheme="majorHAnsi" w:eastAsia="Times New Roman" w:hAnsiTheme="majorHAnsi" w:cstheme="majorHAnsi"/>
          <w:b/>
          <w:bCs/>
          <w:color w:val="000000"/>
          <w:sz w:val="22"/>
          <w:szCs w:val="22"/>
          <w:lang w:eastAsia="cs-CZ"/>
        </w:rPr>
        <w:t>Maláčová</w:t>
      </w: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 xml:space="preserve">, </w:t>
      </w:r>
      <w:proofErr w:type="spellStart"/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MSc</w:t>
      </w:r>
      <w:proofErr w:type="spellEnd"/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t>., v. r.</w:t>
      </w:r>
    </w:p>
    <w:p w14:paraId="6B8940C7" w14:textId="35C50258" w:rsidR="001F09AA" w:rsidRPr="00CC76B1" w:rsidRDefault="00C97B12">
      <w:pPr>
        <w:rPr>
          <w:rFonts w:asciiTheme="majorHAnsi" w:eastAsia="Times New Roman" w:hAnsiTheme="majorHAnsi" w:cstheme="majorHAnsi"/>
          <w:sz w:val="22"/>
          <w:szCs w:val="22"/>
          <w:lang w:eastAsia="cs-CZ"/>
        </w:rPr>
      </w:pPr>
      <w:r w:rsidRPr="00A9033D">
        <w:rPr>
          <w:rFonts w:asciiTheme="majorHAnsi" w:eastAsia="Times New Roman" w:hAnsiTheme="majorHAnsi" w:cstheme="majorHAnsi"/>
          <w:color w:val="000000"/>
          <w:sz w:val="22"/>
          <w:szCs w:val="22"/>
          <w:lang w:eastAsia="cs-CZ"/>
        </w:rPr>
        <w:br/>
      </w:r>
    </w:p>
    <w:sectPr w:rsidR="001F09AA" w:rsidRPr="00CC76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12"/>
    <w:rsid w:val="001F09AA"/>
    <w:rsid w:val="00C97B12"/>
    <w:rsid w:val="00CC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39ED4C5"/>
  <w15:chartTrackingRefBased/>
  <w15:docId w15:val="{9AF20FE6-825D-5E49-9AB1-363C11D5E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7B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1651</Words>
  <Characters>9743</Characters>
  <Application>Microsoft Office Word</Application>
  <DocSecurity>0</DocSecurity>
  <Lines>81</Lines>
  <Paragraphs>22</Paragraphs>
  <ScaleCrop>false</ScaleCrop>
  <Company/>
  <LinksUpToDate>false</LinksUpToDate>
  <CharactersWithSpaces>11372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2023-05-28T15:04:00Z</dcterms:created>
  <dcterms:modified xsi:type="dcterms:W3CDTF">2023-05-28T15:05:00Z</dcterms:modified>
</cp:coreProperties>
</file>