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7F932" w14:textId="461710A5" w:rsidR="002C2554" w:rsidRPr="002C2554" w:rsidRDefault="002C2554" w:rsidP="002C2554">
      <w:pPr>
        <w:pBdr>
          <w:bottom w:val="single" w:sz="6" w:space="4" w:color="A7A7A7"/>
        </w:pBdr>
        <w:shd w:val="clear" w:color="auto" w:fill="FFFFFF"/>
        <w:spacing w:before="120" w:after="120" w:line="312" w:lineRule="atLeast"/>
        <w:outlineLvl w:val="1"/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</w:pPr>
      <w:r w:rsidRPr="002C2554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Opatření ve školství</w:t>
      </w:r>
      <w:r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 xml:space="preserve"> 2021</w:t>
      </w:r>
    </w:p>
    <w:p w14:paraId="2D6FE522" w14:textId="77777777" w:rsidR="002C2554" w:rsidRPr="002C2554" w:rsidRDefault="002C2554" w:rsidP="002C255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cs-CZ"/>
        </w:rPr>
      </w:pPr>
      <w:hyperlink r:id="rId5" w:history="1">
        <w:r w:rsidRPr="002C2554">
          <w:rPr>
            <w:rFonts w:eastAsia="Times New Roman" w:cstheme="minorHAnsi"/>
            <w:color w:val="153B88"/>
            <w:u w:val="single"/>
            <w:bdr w:val="none" w:sz="0" w:space="0" w:color="auto" w:frame="1"/>
            <w:lang w:eastAsia="cs-CZ"/>
          </w:rPr>
          <w:t>Ministerstvo zdravotnictví nařizuje</w:t>
        </w:r>
      </w:hyperlink>
      <w:r w:rsidRPr="002C2554">
        <w:rPr>
          <w:rFonts w:eastAsia="Times New Roman" w:cstheme="minorHAnsi"/>
          <w:color w:val="000000"/>
          <w:lang w:eastAsia="cs-CZ"/>
        </w:rPr>
        <w:t> postupem podle § 69 odst. 1 písm. i) a odst. 2 zákona č. 258/2000 Sb. k ochraně obyvatelstva a prevenci nebezpečí vzniku a rozšíření onemocnění covid-19 způsobeného novým koronavirem SARS-CoV-2 toto mimořádné opatření, které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nabývá účinnosti dne 1. listopadu 2021</w:t>
      </w:r>
      <w:r w:rsidRPr="002C2554">
        <w:rPr>
          <w:rFonts w:eastAsia="Times New Roman" w:cstheme="minorHAnsi"/>
          <w:color w:val="000000"/>
          <w:lang w:eastAsia="cs-CZ"/>
        </w:rPr>
        <w:t>, ve znění </w:t>
      </w:r>
      <w:hyperlink r:id="rId6" w:history="1">
        <w:r w:rsidRPr="002C2554">
          <w:rPr>
            <w:rFonts w:eastAsia="Times New Roman" w:cstheme="minorHAnsi"/>
            <w:color w:val="153B88"/>
            <w:u w:val="single"/>
            <w:bdr w:val="none" w:sz="0" w:space="0" w:color="auto" w:frame="1"/>
            <w:lang w:eastAsia="cs-CZ"/>
          </w:rPr>
          <w:t>mimořádného opatření</w:t>
        </w:r>
      </w:hyperlink>
      <w:r w:rsidRPr="002C2554">
        <w:rPr>
          <w:rFonts w:eastAsia="Times New Roman" w:cstheme="minorHAnsi"/>
          <w:color w:val="000000"/>
          <w:lang w:eastAsia="cs-CZ"/>
        </w:rPr>
        <w:t> ze dne 1. listopadu 2021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s účinností ode dne 8. listopadu 2021 od 00:00 hod</w:t>
      </w:r>
      <w:r w:rsidRPr="002C2554">
        <w:rPr>
          <w:rFonts w:eastAsia="Times New Roman" w:cstheme="minorHAnsi"/>
          <w:color w:val="000000"/>
          <w:lang w:eastAsia="cs-CZ"/>
        </w:rPr>
        <w:t>., ve znění </w:t>
      </w:r>
      <w:hyperlink r:id="rId7" w:history="1">
        <w:r w:rsidRPr="002C2554">
          <w:rPr>
            <w:rFonts w:eastAsia="Times New Roman" w:cstheme="minorHAnsi"/>
            <w:color w:val="153B88"/>
            <w:u w:val="single"/>
            <w:bdr w:val="none" w:sz="0" w:space="0" w:color="auto" w:frame="1"/>
            <w:lang w:eastAsia="cs-CZ"/>
          </w:rPr>
          <w:t>mimořádného opatření</w:t>
        </w:r>
      </w:hyperlink>
      <w:r w:rsidRPr="002C2554">
        <w:rPr>
          <w:rFonts w:eastAsia="Times New Roman" w:cstheme="minorHAnsi"/>
          <w:color w:val="000000"/>
          <w:lang w:eastAsia="cs-CZ"/>
        </w:rPr>
        <w:t> ze dne 12. listopadu 2021, ve znění </w:t>
      </w:r>
      <w:hyperlink r:id="rId8" w:history="1">
        <w:r w:rsidRPr="002C2554">
          <w:rPr>
            <w:rFonts w:eastAsia="Times New Roman" w:cstheme="minorHAnsi"/>
            <w:color w:val="153B88"/>
            <w:u w:val="single"/>
            <w:bdr w:val="none" w:sz="0" w:space="0" w:color="auto" w:frame="1"/>
            <w:lang w:eastAsia="cs-CZ"/>
          </w:rPr>
          <w:t>mimořádného opatření </w:t>
        </w:r>
      </w:hyperlink>
      <w:r w:rsidRPr="002C2554">
        <w:rPr>
          <w:rFonts w:eastAsia="Times New Roman" w:cstheme="minorHAnsi"/>
          <w:color w:val="000000"/>
          <w:lang w:eastAsia="cs-CZ"/>
        </w:rPr>
        <w:t>ze dne 18. listopadu 2021 a ve znění </w:t>
      </w:r>
      <w:hyperlink r:id="rId9" w:history="1">
        <w:r w:rsidRPr="002C2554">
          <w:rPr>
            <w:rFonts w:eastAsia="Times New Roman" w:cstheme="minorHAnsi"/>
            <w:color w:val="153B88"/>
            <w:u w:val="single"/>
            <w:bdr w:val="none" w:sz="0" w:space="0" w:color="auto" w:frame="1"/>
            <w:lang w:eastAsia="cs-CZ"/>
          </w:rPr>
          <w:t>mimořádného opatření</w:t>
        </w:r>
      </w:hyperlink>
      <w:r w:rsidRPr="002C2554">
        <w:rPr>
          <w:rFonts w:eastAsia="Times New Roman" w:cstheme="minorHAnsi"/>
          <w:color w:val="000000"/>
          <w:lang w:eastAsia="cs-CZ"/>
        </w:rPr>
        <w:t> ze dne 20 listopadu 2021 s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účinností ode dne 22. listopadu 2021 od 00:00 hod. a s účinností ode dne 6. prosince 2021</w:t>
      </w:r>
      <w:r w:rsidRPr="002C2554">
        <w:rPr>
          <w:rFonts w:eastAsia="Times New Roman" w:cstheme="minorHAnsi"/>
          <w:color w:val="000000"/>
          <w:lang w:eastAsia="cs-CZ"/>
        </w:rPr>
        <w:t>:</w:t>
      </w:r>
    </w:p>
    <w:p w14:paraId="38B60765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I.</w:t>
      </w:r>
    </w:p>
    <w:p w14:paraId="3A467074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1. 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Dítěti v přípravné třídě základní školy a přípravném stupni základní školy speciální nebo žákovi základní školy, denní formy vzdělávání konzervatoře nebo denní formy vzdělávání střední školy</w:t>
      </w:r>
      <w:r w:rsidRPr="002C2554">
        <w:rPr>
          <w:rFonts w:eastAsia="Times New Roman" w:cstheme="minorHAnsi"/>
          <w:color w:val="000000"/>
          <w:lang w:eastAsia="cs-CZ"/>
        </w:rPr>
        <w:t> (dále jen „škola“), umožní škola, školní družina nebo školní klub (dále také jen „školské zařízení“) osobní přítomnost na vzdělávání nebo při poskytování školských služeb pouze tehdy, pokud</w:t>
      </w:r>
    </w:p>
    <w:p w14:paraId="3B54E5E9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a) podstoupil v termínech stanovených podle čl. III vyšetření prostřednictvím neinvazivního preventivního antigenního testu na přítomnost antigenu viru SARS-CoV-2, které si provedl sám nebo které mu byly provedeny jinou osobou a které mu poskytla škola (dále jen „preventivní antigenní test“), a prokáže se negativním výsledkem tohoto vyšetření, nebo</w:t>
      </w:r>
    </w:p>
    <w:p w14:paraId="4304F855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b) doloží některou ze skutečností podle čl. II, nebo</w:t>
      </w:r>
    </w:p>
    <w:p w14:paraId="30B7A2CE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c) po celou dobu poskytování vzdělávání nebo školských služeb v budově školy nebo školském zařízení nebo ve venkovním prostředí, není-li možné dodržet rozestupy alespoň 1,5 m od ostatních dětí nebo žáků, používá ochranný prostředek dýchacích cest, kterým je respirátor nebo obdobný prostředek (vždy bez výdechového ventilu) naplňující minimálně všechny technické podmínky a požadavky (pro výrobek), včetně filtrační účinnosti alespoň 94 % dle příslušných norem; děti a žáci do 15 let věku a žáci základní školy při vzdělávání nebo poskytování školských služeb v základní škole, školní družině nebo školním klubu, žáci nižšího stupně šestiletého a osmiletého gymnázia při vzdělávání na gymnáziu jsou oprávněni používat jako ochranný prostředek zdravotnickou obličejovou masku nebo obdobný prostředek naplňující minimálně všechny technické podmínky a požadavky (pro výrobek) normy ČSN EN 14683+AC, které brání šíření kapének.</w:t>
      </w:r>
    </w:p>
    <w:p w14:paraId="0FED8F15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2. 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Škola</w:t>
      </w:r>
      <w:r w:rsidRPr="002C2554">
        <w:rPr>
          <w:rFonts w:eastAsia="Times New Roman" w:cstheme="minorHAnsi"/>
          <w:color w:val="000000"/>
          <w:lang w:eastAsia="cs-CZ"/>
        </w:rPr>
        <w:t xml:space="preserve"> může pro preventivní testování použít pouze testy určené pro </w:t>
      </w:r>
      <w:proofErr w:type="spellStart"/>
      <w:r w:rsidRPr="002C2554">
        <w:rPr>
          <w:rFonts w:eastAsia="Times New Roman" w:cstheme="minorHAnsi"/>
          <w:color w:val="000000"/>
          <w:lang w:eastAsia="cs-CZ"/>
        </w:rPr>
        <w:t>sebetestování</w:t>
      </w:r>
      <w:proofErr w:type="spellEnd"/>
      <w:r w:rsidRPr="002C2554">
        <w:rPr>
          <w:rFonts w:eastAsia="Times New Roman" w:cstheme="minorHAnsi"/>
          <w:color w:val="000000"/>
          <w:lang w:eastAsia="cs-CZ"/>
        </w:rPr>
        <w:t xml:space="preserve"> nebo Ministerstvem zdravotnictví povolené k použití laickou osobou.</w:t>
      </w:r>
    </w:p>
    <w:p w14:paraId="2796CEBB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3. 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Ochranný prostředek</w:t>
      </w:r>
      <w:r w:rsidRPr="002C2554">
        <w:rPr>
          <w:rFonts w:eastAsia="Times New Roman" w:cstheme="minorHAnsi"/>
          <w:color w:val="000000"/>
          <w:lang w:eastAsia="cs-CZ"/>
        </w:rPr>
        <w:t> podle bodu 1 písm. c) nemusí používat</w:t>
      </w:r>
    </w:p>
    <w:p w14:paraId="5F8594F4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a) osoby s poruchou intelektu, s poruchou autistického spektra, a kognitivní poruchou nebo se závažnou alterací duševního stavu, jejichž mentální schopnosti či aktuální duševní stav neumožňují dodržování tohoto zákazu, nebo</w:t>
      </w:r>
    </w:p>
    <w:p w14:paraId="22B03740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b) osoby, které nemohou mít ze závažných zdravotních důvodů nasazen ochranný prostředek dýchacích cest podle bodu 1 písm. c) části věty před středníkem, a tuto skutečnost prokáží škole  lékařským potvrzením; tyto osoby jsou však povinny mít nasazen ochranný prostředek podle bodu 1 písm. c) části věty za středníkem, který je v lékařském potvrzení specifikován, vyjma případů, kdy je v lékařském potvrzení výslovně uvedeno, že dotyčná osoba nemůže mít nasazen jakýkoli ochranný prostředek dýchacích cest.</w:t>
      </w:r>
    </w:p>
    <w:p w14:paraId="5D444739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lastRenderedPageBreak/>
        <w:t>4. 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Pro účely osobní přítomnosti dítěte nebo žáka ve školském zařízení</w:t>
      </w:r>
      <w:r w:rsidRPr="002C2554">
        <w:rPr>
          <w:rFonts w:eastAsia="Times New Roman" w:cstheme="minorHAnsi"/>
          <w:color w:val="000000"/>
          <w:lang w:eastAsia="cs-CZ"/>
        </w:rPr>
        <w:t> se podmínka podle bodu 1 písm. b) považuje za splněnou, pokud osoba doloží čestné prohlášení o negativním výsledku preventivního antigenního testu provedeném ve škole. Čestné prohlášení není třeba, vykonává-li činnost školy a školského zařízení jedna právnická osoba.</w:t>
      </w:r>
    </w:p>
    <w:p w14:paraId="1F6D3FA8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5. 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Pro děti a žáky podle bodu 1 písm. c)</w:t>
      </w:r>
      <w:r w:rsidRPr="002C2554">
        <w:rPr>
          <w:rFonts w:eastAsia="Times New Roman" w:cstheme="minorHAnsi"/>
          <w:color w:val="000000"/>
          <w:lang w:eastAsia="cs-CZ"/>
        </w:rPr>
        <w:t> se mimořádné opatření Ministerstva zdravotnictví, které stanoví povinnost nosit ochranný prostředek dýchacích cest a výjimky z ní, po dobu poskytování vzdělávání nebo školských služeb nepoužije.</w:t>
      </w:r>
    </w:p>
    <w:p w14:paraId="3D2FE3BA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II. Podle čl. I bodu 1 písm. b)</w:t>
      </w:r>
      <w:r w:rsidRPr="002C2554">
        <w:rPr>
          <w:rFonts w:eastAsia="Times New Roman" w:cstheme="minorHAnsi"/>
          <w:color w:val="000000"/>
          <w:lang w:eastAsia="cs-CZ"/>
        </w:rPr>
        <w:t> může dítě nebo žák doložit, že</w:t>
      </w:r>
    </w:p>
    <w:p w14:paraId="71402C49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a) byl očkován proti onemocnění covid-19 a doloží národním certifikátem o provedeném očkování nebo certifikátem o provedeném očkování vydávaným podle nařízení Evropské unie o digitálním certifikátu EU COVID , za podmínky, že uplynulo nejméně 14 dní od dokončeného očkovacího schématu; za národní certifikát o provedeném očkování se považuje písemné potvrzení vydané alespoň v anglickém jazyce oprávněným subjektem působícím v třetí zemi, jehož vzor je zveřejněn v seznamu uznaných národních certifikátů na internetových stránkách Ministerstva zdravotnictví České republiky; písemné potvrzení musí obsahovat údaje o očkované osobě, podaném typu vakcíny, datu podání vakcíny, identifikaci subjektu, který potvrzení vydal, a tyto údaje musí být možné ověřit dálkovým přístupem přímo z písemného potvrzení, za předpokladu, že očkování bylo provedeno</w:t>
      </w:r>
    </w:p>
    <w:p w14:paraId="45EFE4EE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i) léčivým přípravkem obsahujícím očkovací látku proti covid-19, kterému byla udělena registrace podle nařízení (ES) č. 726/2004, nebo</w:t>
      </w:r>
    </w:p>
    <w:p w14:paraId="1F2E5468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proofErr w:type="spellStart"/>
      <w:r w:rsidRPr="002C2554">
        <w:rPr>
          <w:rFonts w:eastAsia="Times New Roman" w:cstheme="minorHAnsi"/>
          <w:color w:val="000000"/>
          <w:lang w:eastAsia="cs-CZ"/>
        </w:rPr>
        <w:t>ii</w:t>
      </w:r>
      <w:proofErr w:type="spellEnd"/>
      <w:r w:rsidRPr="002C2554">
        <w:rPr>
          <w:rFonts w:eastAsia="Times New Roman" w:cstheme="minorHAnsi"/>
          <w:color w:val="000000"/>
          <w:lang w:eastAsia="cs-CZ"/>
        </w:rPr>
        <w:t>) léčivým přípravkem, jehož výroba je v souladu s patentem léčivého přípravku podle bodu i), pokud je tento léčivý přípravek zároveň schválen Světovou zdravotnickou organizací pro nouzové použití; nebo</w:t>
      </w:r>
    </w:p>
    <w:p w14:paraId="4F68DA5E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b) prodělal laboratorně potvrzené onemocnění covid-19, uplynula u něj doba nařízené izolace a od prvního pozitivního rychlého antigenního testu (RAT) na přítomnost antigenu viru SARS-CoV-2 nebo RT-PCR testu na přítomnost viru SARS-CoV-2 neuplynulo více než 180 dní; nebo</w:t>
      </w:r>
    </w:p>
    <w:p w14:paraId="048E3805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c) absolvoval nejdéle před 72 hodinami dny RT-PCR vyšetření na přítomnost viru SARS-CoV-2 s negativním výsledkem, nebo absolvoval nejdéle před 24 hodinami rychlý antigenní test (RAT) na přítomnost antigenu viru SARS-CoV-2 s negativním výsledkem.</w:t>
      </w:r>
    </w:p>
    <w:p w14:paraId="5F07D28F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III.</w:t>
      </w:r>
    </w:p>
    <w:p w14:paraId="4A25A15F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1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. Preventivní testování se ve školách</w:t>
      </w:r>
      <w:r w:rsidRPr="002C2554">
        <w:rPr>
          <w:rFonts w:eastAsia="Times New Roman" w:cstheme="minorHAnsi"/>
          <w:color w:val="000000"/>
          <w:lang w:eastAsia="cs-CZ"/>
        </w:rPr>
        <w:t> provádí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ve dnech 22. listopadu a 29. listopadu 2021</w:t>
      </w:r>
      <w:r w:rsidRPr="002C2554">
        <w:rPr>
          <w:rFonts w:eastAsia="Times New Roman" w:cstheme="minorHAnsi"/>
          <w:color w:val="000000"/>
          <w:lang w:eastAsia="cs-CZ"/>
        </w:rPr>
        <w:t>.</w:t>
      </w:r>
    </w:p>
    <w:p w14:paraId="20ACA928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S účinností ode dne 6. prosince 2021</w:t>
      </w:r>
      <w:r w:rsidRPr="002C2554">
        <w:rPr>
          <w:rFonts w:eastAsia="Times New Roman" w:cstheme="minorHAnsi"/>
          <w:color w:val="000000"/>
          <w:lang w:eastAsia="cs-CZ"/>
        </w:rPr>
        <w:t> bod 1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. </w:t>
      </w:r>
      <w:r w:rsidRPr="002C2554">
        <w:rPr>
          <w:rFonts w:eastAsia="Times New Roman" w:cstheme="minorHAnsi"/>
          <w:color w:val="000000"/>
          <w:lang w:eastAsia="cs-CZ"/>
        </w:rPr>
        <w:t>zní: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Preventivní testování se ve školách provede 6. prosince 202</w:t>
      </w:r>
      <w:r w:rsidRPr="002C2554">
        <w:rPr>
          <w:rFonts w:eastAsia="Times New Roman" w:cstheme="minorHAnsi"/>
          <w:color w:val="000000"/>
          <w:lang w:eastAsia="cs-CZ"/>
        </w:rPr>
        <w:t>1 a pak následně každé pondělí. Pokud nebude prvním vyučovacím dnem v týdnu pondělí, provede se preventivní testování první vyučovací den v týdnu.</w:t>
      </w:r>
    </w:p>
    <w:p w14:paraId="1AE22FBC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2. 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Preventivní antigenní test</w:t>
      </w:r>
      <w:r w:rsidRPr="002C2554">
        <w:rPr>
          <w:rFonts w:eastAsia="Times New Roman" w:cstheme="minorHAnsi"/>
          <w:color w:val="000000"/>
          <w:lang w:eastAsia="cs-CZ"/>
        </w:rPr>
        <w:t> se vždy provádí bezprostředně po příchodu do školy. Nebude-li dítě nebo žák přítomen v den termínu testování ve škole, testování se provede v den jeho příchodu.</w:t>
      </w:r>
    </w:p>
    <w:p w14:paraId="724E0EB8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IV. V případě, že výsledek preventivního antigenního testu</w:t>
      </w:r>
      <w:r w:rsidRPr="002C2554">
        <w:rPr>
          <w:rFonts w:eastAsia="Times New Roman" w:cstheme="minorHAnsi"/>
          <w:color w:val="000000"/>
          <w:lang w:eastAsia="cs-CZ"/>
        </w:rPr>
        <w:t xml:space="preserve"> podle čl. I bodu 1 písm. a) je pozitivní, je škola povinna bezodkladně kontaktovat zákonného zástupce dítěte nebo žáka a sdělit mu výsledek preventivního antigenního testu. Škola bezodkladně vystaví dítěti nebo žákovi potvrzení o pozitivním výsledku testu s uvedením dne a času provedení testu. Dítě nebo žák je povinen bezodkladně opustit školu; v případě dítěte nebo žáka, který nemůže samostatně opustit školu, je škola povinna bezodkladně zajistit jeho oddělení od ostatních osob a zákonný zástupce nebo jiný doprovod je povinen jej ve škole vyzvednout. Zákonný zástupce dítěte nebo žáka nebo žák je povinen telefonicky nebo jiným obvyklým dálkovým </w:t>
      </w:r>
      <w:r w:rsidRPr="002C2554">
        <w:rPr>
          <w:rFonts w:eastAsia="Times New Roman" w:cstheme="minorHAnsi"/>
          <w:color w:val="000000"/>
          <w:lang w:eastAsia="cs-CZ"/>
        </w:rPr>
        <w:lastRenderedPageBreak/>
        <w:t>způsobem informovat o pozitivním výsledku testu poskytovatele zdravotních služeb v oboru všeobecného praktického lékařství nebo praktického lékařství pro děti a dorost.</w:t>
      </w:r>
    </w:p>
    <w:p w14:paraId="3797975D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V. Škola bez zbytečného odkladu</w:t>
      </w:r>
      <w:r w:rsidRPr="002C2554">
        <w:rPr>
          <w:rFonts w:eastAsia="Times New Roman" w:cstheme="minorHAnsi"/>
          <w:color w:val="000000"/>
          <w:lang w:eastAsia="cs-CZ"/>
        </w:rPr>
        <w:t> po získání výsledků testů elektronicky zašle příslušné krajské hygienické stanici nebo Hygienické stanici hlavního města Prahy (dále jen „krajská hygienická stanice“) jmenný seznam dětí nebo žáků, kteří byli ve škole testováni a měli pozitivní výsledek RT-PCR testu na přítomnost viru SARS-CoV-2 nebo pozitivní výsledek rychlého antigenního testu (RAT) na přítomnost antigenu viru SARS-CoV-2, a zároveň bezodkladně zašle příslušné krajské hygienické stanici seznam dětí nebo žáků, kteří byli ve škole v kontaktu 2 dny před provedením testu nebo 2 dny po provedení testu s jiným dítětem nebo žákem nebo pedagogickým pracovníkem, který měl pozitivní výsledek RT-PCR testu na přítomnost viru SARS-CoV-2 nebo pozitivní výsledek rychlého antigenního testu (RAT) na přítomnost antigenu viru SARS-CoV-2. </w:t>
      </w:r>
    </w:p>
    <w:p w14:paraId="4D96A1A0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VI. Poskytovatel zdravotních služeb v oboru všeobecné praktické lékařství nebo praktické lékařství pro děti a dorost</w:t>
      </w:r>
      <w:r w:rsidRPr="002C2554">
        <w:rPr>
          <w:rFonts w:eastAsia="Times New Roman" w:cstheme="minorHAnsi"/>
          <w:color w:val="000000"/>
          <w:lang w:eastAsia="cs-CZ"/>
        </w:rPr>
        <w:t> je v případě, že je informován o pozitivním výsledku preventivního testu podle čl. I bodu 1 písm. a), povinen rozhodnout o provedení konfirmačního vyšetření metodou RT-PCR a vyplnit elektronickou žádanku k tomuto vyšetření. V případě, že je výsledek konfirmačního vyšetření pozitivní, poskytovatel zdravotních služeb nařídí dítěti nebo žákovi izolaci.</w:t>
      </w:r>
    </w:p>
    <w:p w14:paraId="26C364F9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VII. Všem osobám s pozitivním výsledkem</w:t>
      </w:r>
      <w:r w:rsidRPr="002C2554">
        <w:rPr>
          <w:rFonts w:eastAsia="Times New Roman" w:cstheme="minorHAnsi"/>
          <w:color w:val="000000"/>
          <w:lang w:eastAsia="cs-CZ"/>
        </w:rPr>
        <w:t> preventivního antigenního testu podle čl. I bodu 1 písm. a) se nařizuje absolvovat konfirmační RT-PCR test na přítomnost viru SARS-CoV-2.</w:t>
      </w:r>
    </w:p>
    <w:p w14:paraId="310562E0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VIII. Všem poskytovatelům zdravotních služeb</w:t>
      </w:r>
      <w:r w:rsidRPr="002C2554">
        <w:rPr>
          <w:rFonts w:eastAsia="Times New Roman" w:cstheme="minorHAnsi"/>
          <w:color w:val="000000"/>
          <w:lang w:eastAsia="cs-CZ"/>
        </w:rPr>
        <w:t> se nařizuje vydat potvrzení podle čl. I bodu 3 písm. b) pouze osobám, kterým v používání ochranných prostředků dýchacích cest podle čl. I bodu 1 písm. c) brání závažné zdravotní důvody, a dále se jim nařizuje učinit o této skutečnosti a jejích důvodech, včetně uvedení diagnózy, záznam do zdravotnické dokumentace této osoby, a to včetně toho, že fyzická osoba byla poučena o rizicích souvisejících s nepoužíváním ochranného prostředku dýchacích cest podle čl. I bodu 1 písm. c).</w:t>
      </w:r>
    </w:p>
    <w:p w14:paraId="36AEEA9E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IX.</w:t>
      </w:r>
    </w:p>
    <w:p w14:paraId="6F6B6E8F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1. 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 xml:space="preserve">Děti nebo žáci podle </w:t>
      </w:r>
      <w:proofErr w:type="spellStart"/>
      <w:r w:rsidRPr="002C2554">
        <w:rPr>
          <w:rFonts w:eastAsia="Times New Roman" w:cstheme="minorHAnsi"/>
          <w:b/>
          <w:bCs/>
          <w:color w:val="000000"/>
          <w:lang w:eastAsia="cs-CZ"/>
        </w:rPr>
        <w:t>čI</w:t>
      </w:r>
      <w:proofErr w:type="spellEnd"/>
      <w:r w:rsidRPr="002C2554">
        <w:rPr>
          <w:rFonts w:eastAsia="Times New Roman" w:cstheme="minorHAnsi"/>
          <w:b/>
          <w:bCs/>
          <w:color w:val="000000"/>
          <w:lang w:eastAsia="cs-CZ"/>
        </w:rPr>
        <w:t>. I bodu 1 písm. c) </w:t>
      </w:r>
      <w:r w:rsidRPr="002C2554">
        <w:rPr>
          <w:rFonts w:eastAsia="Times New Roman" w:cstheme="minorHAnsi"/>
          <w:color w:val="000000"/>
          <w:lang w:eastAsia="cs-CZ"/>
        </w:rPr>
        <w:t>při vzdělávání nebo poskytování školských služeb</w:t>
      </w:r>
    </w:p>
    <w:p w14:paraId="077D68E0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a) nesmí cvičit ve vnitřních prostorech; při cvičení ve venkovních prostorech se převlékají s odstupem od ostatních osob a nesmí použít sprchy,</w:t>
      </w:r>
    </w:p>
    <w:p w14:paraId="712D15D7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b) nesmí zpívat, pokud nelze od ostatních osob dodržet odstup 2 m,</w:t>
      </w:r>
    </w:p>
    <w:p w14:paraId="69ABC959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c) používají hygienické zařízení určené školou či školským zařízením pouze pro děti a žáky, kteří nepodstoupili preventivní antigenní test podle odstavce 1 písm. a), je-li organizačně možné ve škole zajistit pro tyto žáky zvláštní hygienické zařízení,</w:t>
      </w:r>
    </w:p>
    <w:p w14:paraId="7E583910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d) při konzumaci potravin a pokrmů včetně nápojů musí sedět v lavici nebo u stolu a nemusí při tom používat ochranný prostředek dýchacích cest podle čl. I bodu 1 písm. c) a musí dodržovat odstup od ostatních osob 1,5 metru,</w:t>
      </w:r>
    </w:p>
    <w:p w14:paraId="199223EF" w14:textId="77777777" w:rsidR="002C2554" w:rsidRPr="002C2554" w:rsidRDefault="002C2554" w:rsidP="002C2554">
      <w:pPr>
        <w:numPr>
          <w:ilvl w:val="2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e) nemusí nosit ochranný prostředek dýchacích cest podle čl. I bodu 1 písm. c) při pobytu na pokoji (tj. mimo společné prostory) na škole v přírodě nebo jiné obdobné akci pořádané školou.</w:t>
      </w:r>
    </w:p>
    <w:p w14:paraId="16794AE3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2. 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Škola a školské zařízení</w:t>
      </w:r>
      <w:r w:rsidRPr="002C2554">
        <w:rPr>
          <w:rFonts w:eastAsia="Times New Roman" w:cstheme="minorHAnsi"/>
          <w:color w:val="000000"/>
          <w:lang w:eastAsia="cs-CZ"/>
        </w:rPr>
        <w:t> zajistí dodržování tohoto článku.</w:t>
      </w:r>
    </w:p>
    <w:p w14:paraId="463AAFBF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X.</w:t>
      </w:r>
    </w:p>
    <w:p w14:paraId="5474FE96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1. Škola </w:t>
      </w:r>
      <w:r w:rsidRPr="002C2554">
        <w:rPr>
          <w:rFonts w:eastAsia="Times New Roman" w:cstheme="minorHAnsi"/>
          <w:color w:val="000000"/>
          <w:lang w:eastAsia="cs-CZ"/>
        </w:rPr>
        <w:t xml:space="preserve">může nahradit testování antigenními testy na stanovení přítomnosti antigenu viru SARS-CoV-2 testováním testy RT-PCR na přítomnost viru SARS-CoV-2, pokud disponuje neinvazivními diagnostickými zdravotnickými prostředky in vitro pro provedení </w:t>
      </w:r>
      <w:proofErr w:type="spellStart"/>
      <w:r w:rsidRPr="002C2554">
        <w:rPr>
          <w:rFonts w:eastAsia="Times New Roman" w:cstheme="minorHAnsi"/>
          <w:color w:val="000000"/>
          <w:lang w:eastAsia="cs-CZ"/>
        </w:rPr>
        <w:t>samoodběru</w:t>
      </w:r>
      <w:proofErr w:type="spellEnd"/>
      <w:r w:rsidRPr="002C2554">
        <w:rPr>
          <w:rFonts w:eastAsia="Times New Roman" w:cstheme="minorHAnsi"/>
          <w:color w:val="000000"/>
          <w:lang w:eastAsia="cs-CZ"/>
        </w:rPr>
        <w:t xml:space="preserve"> určenými pro následné provedení testu RT-PCR a pokud má provedení testu RT-PCR zajištěné u poskytovatele zdravotních služeb uvedeného v </w:t>
      </w:r>
      <w:r w:rsidRPr="002C2554">
        <w:rPr>
          <w:rFonts w:eastAsia="Times New Roman" w:cstheme="minorHAnsi"/>
          <w:color w:val="000000"/>
          <w:lang w:eastAsia="cs-CZ"/>
        </w:rPr>
        <w:lastRenderedPageBreak/>
        <w:t>seznamu vyšetřujících laboratoří Státního zdravotního ústavu (http://www.szu.cz/tema/prevence/laboratorni-vysetrovani-puvodce-covid-19). Čl. I až VI, IX a XI se použijí obdobně, není-li dále uvedeno jinak s tím, že tento neinvazivní preventivní RT-PCR lze nahradit doložením výsledku rychlého antigenního testu (RAT) na přítomnost antigenu viru SARS-CoV-2 provedeného poskytovatelem zdravotních služeb, který není starší 24 hodin; náhradu preventivního RT-PCR testu lze připustit pouze v případě, že výsledky rychlých antigenních testů (RAT) budou doloženy v termínech podle čl. III.</w:t>
      </w:r>
    </w:p>
    <w:p w14:paraId="2757B648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2. 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Poskytovatel zdravotních služeb v oboru všeobecné praktické lékařství nebo praktické lékařství pro děti a dorost</w:t>
      </w:r>
      <w:r w:rsidRPr="002C2554">
        <w:rPr>
          <w:rFonts w:eastAsia="Times New Roman" w:cstheme="minorHAnsi"/>
          <w:color w:val="000000"/>
          <w:lang w:eastAsia="cs-CZ"/>
        </w:rPr>
        <w:t>, který byl informován o pozitivním výsledku preventivního RT-PCR testu, nařídí dítěti nebo žákovi izolaci.</w:t>
      </w:r>
    </w:p>
    <w:p w14:paraId="6AF8B04F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XI. Škola </w:t>
      </w:r>
      <w:r w:rsidRPr="002C2554">
        <w:rPr>
          <w:rFonts w:eastAsia="Times New Roman" w:cstheme="minorHAnsi"/>
          <w:color w:val="000000"/>
          <w:lang w:eastAsia="cs-CZ"/>
        </w:rPr>
        <w:t xml:space="preserve">bez zbytečného odkladu v den získání výsledků testů elektronicky nahlásí agregované údaje o provedeném testování u dítěte nebo žáka podle čl. I bodu 1 písm. a) do aplikace COVID </w:t>
      </w:r>
      <w:proofErr w:type="spellStart"/>
      <w:r w:rsidRPr="002C2554">
        <w:rPr>
          <w:rFonts w:eastAsia="Times New Roman" w:cstheme="minorHAnsi"/>
          <w:color w:val="000000"/>
          <w:lang w:eastAsia="cs-CZ"/>
        </w:rPr>
        <w:t>forms</w:t>
      </w:r>
      <w:proofErr w:type="spellEnd"/>
      <w:r w:rsidRPr="002C2554">
        <w:rPr>
          <w:rFonts w:eastAsia="Times New Roman" w:cstheme="minorHAnsi"/>
          <w:color w:val="000000"/>
          <w:lang w:eastAsia="cs-CZ"/>
        </w:rPr>
        <w:t xml:space="preserve"> </w:t>
      </w:r>
      <w:proofErr w:type="spellStart"/>
      <w:r w:rsidRPr="002C2554">
        <w:rPr>
          <w:rFonts w:eastAsia="Times New Roman" w:cstheme="minorHAnsi"/>
          <w:color w:val="000000"/>
          <w:lang w:eastAsia="cs-CZ"/>
        </w:rPr>
        <w:t>App</w:t>
      </w:r>
      <w:proofErr w:type="spellEnd"/>
      <w:r w:rsidRPr="002C2554">
        <w:rPr>
          <w:rFonts w:eastAsia="Times New Roman" w:cstheme="minorHAnsi"/>
          <w:color w:val="000000"/>
          <w:lang w:eastAsia="cs-CZ"/>
        </w:rPr>
        <w:t>. Hlášení obsahuje minimálně kontaktní osobu, typ testu, celkový počet testovaných osob, počet osob s pozitivním výsledkem testu, počet osob s negativním výsledkem testu a počet neprůkazných testů.</w:t>
      </w:r>
    </w:p>
    <w:p w14:paraId="6190C3D4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XII. Škola</w:t>
      </w:r>
      <w:r w:rsidRPr="002C2554">
        <w:rPr>
          <w:rFonts w:eastAsia="Times New Roman" w:cstheme="minorHAnsi"/>
          <w:color w:val="000000"/>
          <w:lang w:eastAsia="cs-CZ"/>
        </w:rPr>
        <w:t> před zahájením preventivního testování podle tohoto mimořádného opatření informuje všechny dotčené děti a žáky a jejich zákonné zástupce a dotčené zaměstnance o způsobu provádění testování a o pravidlech uvedených v tomto mimořádném opatření.</w:t>
      </w:r>
    </w:p>
    <w:p w14:paraId="09B5830C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XIII. Škola</w:t>
      </w:r>
      <w:r w:rsidRPr="002C2554">
        <w:rPr>
          <w:rFonts w:eastAsia="Times New Roman" w:cstheme="minorHAnsi"/>
          <w:color w:val="000000"/>
          <w:lang w:eastAsia="cs-CZ"/>
        </w:rPr>
        <w:t> zajistí, aby všichni zaměstnanci a osoby podílející se na testování používaly osobní ochranné pomůcky dýchacích cest přidělené zaměstnavatelem, a to respirátor nebo obdobný prostředek (vždy bez výdechového ventilu) naplňující minimálně všechny technické podmínky a požadavky (pro výrobek), včetně filtrační účinnosti alespoň 94 % dle příslušných norem.</w:t>
      </w:r>
    </w:p>
    <w:p w14:paraId="13710D79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XIV.</w:t>
      </w:r>
    </w:p>
    <w:p w14:paraId="731E9194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1. 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Vysoká škola</w:t>
      </w:r>
      <w:r w:rsidRPr="002C2554">
        <w:rPr>
          <w:rFonts w:eastAsia="Times New Roman" w:cstheme="minorHAnsi"/>
          <w:color w:val="000000"/>
          <w:lang w:eastAsia="cs-CZ"/>
        </w:rPr>
        <w:t> poskytne ubytování studentům vysokých škol v ubytovacích zařízeních vysokých škol pouze za podmínek, že se ubytovaní studenti prokáží jednou ze skutečností podle čl. II.</w:t>
      </w:r>
    </w:p>
    <w:p w14:paraId="76C3C490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2. 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Skutečnosti podle bodu 1</w:t>
      </w:r>
      <w:r w:rsidRPr="002C2554">
        <w:rPr>
          <w:rFonts w:eastAsia="Times New Roman" w:cstheme="minorHAnsi"/>
          <w:color w:val="000000"/>
          <w:lang w:eastAsia="cs-CZ"/>
        </w:rPr>
        <w:t> jsou studenti povinni prokázat před zahájením ubytování a ubytovací zařízení vysokých škol je povinno prokázání skutečností podle bodu 1 kontrolovat. Studentovi, který se neprokáže skutečnostmi podle bodu 1, není umožněn vstup do ubytovacího zařízení vysoké školy.</w:t>
      </w:r>
    </w:p>
    <w:p w14:paraId="4F58B46F" w14:textId="77777777" w:rsidR="002C2554" w:rsidRPr="002C2554" w:rsidRDefault="002C2554" w:rsidP="002C2554">
      <w:pPr>
        <w:numPr>
          <w:ilvl w:val="1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color w:val="000000"/>
          <w:lang w:eastAsia="cs-CZ"/>
        </w:rPr>
        <w:t>3. </w:t>
      </w:r>
      <w:r w:rsidRPr="002C2554">
        <w:rPr>
          <w:rFonts w:eastAsia="Times New Roman" w:cstheme="minorHAnsi"/>
          <w:b/>
          <w:bCs/>
          <w:color w:val="000000"/>
          <w:lang w:eastAsia="cs-CZ"/>
        </w:rPr>
        <w:t>Skutečnosti se prokazují</w:t>
      </w:r>
      <w:r w:rsidRPr="002C2554">
        <w:rPr>
          <w:rFonts w:eastAsia="Times New Roman" w:cstheme="minorHAnsi"/>
          <w:color w:val="000000"/>
          <w:lang w:eastAsia="cs-CZ"/>
        </w:rPr>
        <w:t> před zahájením ubytování a pak dále každých 7 dnů, s výjimkou skutečností podle čl. II bodu 1 písm. a) a b), které se prokazují pouze jednou před zahájením ubytování.</w:t>
      </w:r>
    </w:p>
    <w:p w14:paraId="190EE45D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XV. Toto mimořádné opatření </w:t>
      </w:r>
      <w:r w:rsidRPr="002C2554">
        <w:rPr>
          <w:rFonts w:eastAsia="Times New Roman" w:cstheme="minorHAnsi"/>
          <w:color w:val="000000"/>
          <w:lang w:eastAsia="cs-CZ"/>
        </w:rPr>
        <w:t>se použije pouze pro školy a školská zařízení zapsaná do školského rejstříku, s výjimkou škol zřizovaných Ministerstvem spravedlnosti a škol zřízených při zařízení pro výkon ústavní nebo ochranné výchovy a základních škol při zdravotnickém zařízení, podle zákona č. 561/2004 Sb., zákon o předškolním, základním, středním, vyšším odborném a jiném vzdělávání (školský zákon), ve znění pozdějších předpisů.</w:t>
      </w:r>
    </w:p>
    <w:p w14:paraId="6B5B75AF" w14:textId="77777777" w:rsidR="002C2554" w:rsidRPr="002C2554" w:rsidRDefault="002C2554" w:rsidP="002C2554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eastAsia="Times New Roman" w:cstheme="minorHAnsi"/>
          <w:color w:val="000000"/>
          <w:lang w:eastAsia="cs-CZ"/>
        </w:rPr>
      </w:pPr>
      <w:r w:rsidRPr="002C2554">
        <w:rPr>
          <w:rFonts w:eastAsia="Times New Roman" w:cstheme="minorHAnsi"/>
          <w:b/>
          <w:bCs/>
          <w:color w:val="000000"/>
          <w:lang w:eastAsia="cs-CZ"/>
        </w:rPr>
        <w:t>XVI. Povinnosti vyplývající z tohoto mimořádného opatření platí do 5. prosince 2021</w:t>
      </w:r>
      <w:r w:rsidRPr="002C2554">
        <w:rPr>
          <w:rFonts w:eastAsia="Times New Roman" w:cstheme="minorHAnsi"/>
          <w:color w:val="000000"/>
          <w:lang w:eastAsia="cs-CZ"/>
        </w:rPr>
        <w:t> s výjimkou povinností plynoucích z čl. IV až VII, které platí do doby uplynutí důsledků pozitivního testu dítěte, žáka nebo pedagogického pracovníka. Povinnosti podle čl. XV platí do 31. prosince 2021.</w:t>
      </w:r>
    </w:p>
    <w:p w14:paraId="064744C9" w14:textId="77777777" w:rsidR="002E631A" w:rsidRDefault="002E631A"/>
    <w:sectPr w:rsidR="002E6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9152D"/>
    <w:multiLevelType w:val="multilevel"/>
    <w:tmpl w:val="3E1E7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54"/>
    <w:rsid w:val="002C2554"/>
    <w:rsid w:val="002E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E17D9"/>
  <w15:chartTrackingRefBased/>
  <w15:docId w15:val="{BAA3670C-43D6-4AB6-A7A7-FAB4D5E9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C25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C255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C2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C2554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2C25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8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zcr.cz/wp-content/uploads/2021/11/Zmena-mimoradneho-opatreni-ze-dne-27-10-2021-ke-screeningovemu-testovani-ve-skolach-s-ucinnosti-od-22-11-2021-1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zcr.cz/wp-content/uploads/2021/11/Zmena-mimoradneho-opatreni-ze-dne-27-10-2021-ke-screeningovemu-testovani-ve-skolach-s-ucinnosti-od-22-11-202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zcr.cz/wp-content/uploads/2021/11/Zmena-mimoradneho-opatreni-ze-dne-27-10-2021-ke-screeningove-testovani-ve-skolach-s-ucinnosti-od-8-11-2021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mzcr.cz/wp-content/uploads/2021/10/Mimoradne-opatreni-%E2%80%93-screeningove-testovani-ve-skolach-s-ucinnosti-od-1.-11.-2021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zcr.cz/wp-content/uploads/2021/11/Zmena-mimoradneho-opatreni-ze-dne-27-10-2021-ke-screeningovemu-testovani-ve-skolach-s-ucinnosti-od-22-11-a-od-6-12-2021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2122</Words>
  <Characters>12526</Characters>
  <Application>Microsoft Office Word</Application>
  <DocSecurity>0</DocSecurity>
  <Lines>104</Lines>
  <Paragraphs>29</Paragraphs>
  <ScaleCrop>false</ScaleCrop>
  <Company/>
  <LinksUpToDate>false</LinksUpToDate>
  <CharactersWithSpaces>14619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2021-11-22T08:10:00Z</dcterms:created>
  <dcterms:modified xsi:type="dcterms:W3CDTF">2021-11-22T08:11:00Z</dcterms:modified>
</cp:coreProperties>
</file>