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5EAF0" w14:textId="77777777" w:rsidR="0091667E" w:rsidRPr="0091667E" w:rsidRDefault="0091667E" w:rsidP="0091667E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Legislativa zavádějící možnost poskytování zdravotních služeb ve školách</w:t>
      </w:r>
    </w:p>
    <w:p w14:paraId="0672EA68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Školy a školská zařízení se od 1. 1. 2022 stávají vlastním sociálním prostředím pacienta – dítěte, žáka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(dále také jen „dítě“),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kde bude umožněno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poskytování zdravotních služeb poskytovatelem zdravotních služeb dětem, které sami nedokáží provést zdravotní výkon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 xml:space="preserve"> (podávání léku, aplikace inzulinu, event. odsátí tracheostomie, výměna </w:t>
      </w:r>
      <w:proofErr w:type="spellStart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stomických</w:t>
      </w:r>
      <w:proofErr w:type="spellEnd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 xml:space="preserve"> pomůcek apod.).</w:t>
      </w:r>
    </w:p>
    <w:p w14:paraId="01975CDF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Tuto možnost přinesla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novela zákona č. 372/2011 Sb.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o zdravotních službách a podmínkách jejich poskytování, která s účinností od 1. 1. 2022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umožní na základě indikace praktického lékaře pro děti a dorost 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(dále jen „PLDD“)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poskytovat poskytovatelům domácí péče zdravotní služby dětem ve školách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.</w:t>
      </w:r>
    </w:p>
    <w:p w14:paraId="26D27642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Rozšířením vlastního sociálního prostředí o školy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bude umožněno poskytování zdravotních služeb ve škole poskytovatelem zdravotních služeb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dětem, které sami nedokáží provést zdravotní výkon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 xml:space="preserve"> (podávání léku, aplikace inzulinu, event. odsátí tracheostomie, výměna </w:t>
      </w:r>
      <w:proofErr w:type="spellStart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stomických</w:t>
      </w:r>
      <w:proofErr w:type="spellEnd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 xml:space="preserve"> pomůcek apod.).</w:t>
      </w:r>
    </w:p>
    <w:p w14:paraId="730F9200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Novela zákona upravuje vlastní sociální prostředí pacienta, kterým se pro účely tohoto zákona rozumí 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domácí prostředí pacienta nebo prostředí nahrazující domácí prostředí pacienta, například zařízení sociálních služeb, zařízení pro děti vyžadující okamžitou pomoc,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školy a školská zařízení zapsaná do rejstříku škol a školských zařízení, s výjimkou zařízení pro další vzdělávání pedagogických pracovníků, školských poradenských zařízení a zařízení školního stravování, nebo jiná obdobná zařízení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věznice pro výkon vazby a výkon trestu odnětí svobody, ústavy pro výkon zabezpečovací detence, zařízení pro zajištění cizinců a azylové zařízení.</w:t>
      </w:r>
    </w:p>
    <w:p w14:paraId="3760EF0B" w14:textId="77777777" w:rsidR="0091667E" w:rsidRPr="0091667E" w:rsidRDefault="0091667E" w:rsidP="0091667E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91667E">
        <w:rPr>
          <w:rFonts w:eastAsia="Times New Roman" w:cstheme="minorHAnsi"/>
          <w:sz w:val="24"/>
          <w:szCs w:val="24"/>
          <w:lang w:eastAsia="cs-CZ"/>
        </w:rPr>
        <w:pict w14:anchorId="3880ECFD">
          <v:rect id="_x0000_i1025" style="width:0;height:1.5pt" o:hrstd="t" o:hr="t" fillcolor="#a0a0a0" stroked="f"/>
        </w:pict>
      </w:r>
    </w:p>
    <w:p w14:paraId="1CBF3D8F" w14:textId="77777777" w:rsidR="0091667E" w:rsidRPr="0091667E" w:rsidRDefault="0091667E" w:rsidP="0091667E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Jak postupovat v případě, že dítě samo nedokáže provést zdravotní úkon</w:t>
      </w:r>
    </w:p>
    <w:p w14:paraId="6FA95224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zákonný zástupce požádá PLDD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u kterého je dítě registrováno, o indikaci domácí péče,</w:t>
      </w:r>
    </w:p>
    <w:p w14:paraId="4DC11BF3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po indikaci PLDD osloví zákonný zástupce poskytovatele zdravotních služeb (poskytovatel domácí péče),</w:t>
      </w:r>
    </w:p>
    <w:p w14:paraId="045A1046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seznam poskytovatelů domácí péče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naleznou v </w:t>
      </w:r>
      <w:hyperlink r:id="rId5" w:tgtFrame="_blank" w:history="1">
        <w:r w:rsidRPr="0091667E">
          <w:rPr>
            <w:rFonts w:eastAsia="Times New Roman" w:cstheme="minorHAnsi"/>
            <w:b/>
            <w:bCs/>
            <w:color w:val="00AAFF"/>
            <w:sz w:val="24"/>
            <w:szCs w:val="24"/>
            <w:lang w:eastAsia="cs-CZ"/>
          </w:rPr>
          <w:t>Národním registru poskytovatelů zdravotních služeb</w:t>
        </w:r>
      </w:hyperlink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nebo mohou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oslovit zdravotní pojišťovnu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u které je dítě pojištěno, nebo poskytovatele zdravotních služeb na základě doporučení PLDD,</w:t>
      </w:r>
    </w:p>
    <w:p w14:paraId="0E2EFC7D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zákonný zástupce osloví ředitele školy a předá potřebné informace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</w:t>
      </w:r>
    </w:p>
    <w:p w14:paraId="3B98FD95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škola musí poskytovateli zdravotních služeb umožnit vstup do školy a zajistit pro poskytnutí zdravotních služeb prostor (místnost),</w:t>
      </w:r>
    </w:p>
    <w:p w14:paraId="7745237A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lastRenderedPageBreak/>
        <w:t>vybavení místnosti (jelikož se nejedná o místnost poskytovatele zdravotních služeb, ale o místnost ve „vlastním sociální prostředí pacienta“) není dáno legislativou, ale lze doporučit, aby v místnosti bylo umyvadlo s tekoucí teplou vodou, dávkovač s mýdlem, koš na odpad, stůl, 2 židle, event. lůžko; je možné např. využít místnost, kde se izoluje nemocné dítě, než si pro něj přijedou rodiče, ale především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jde o zajištění soukromí dítěte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</w:t>
      </w:r>
    </w:p>
    <w:p w14:paraId="326F042B" w14:textId="77777777" w:rsidR="0091667E" w:rsidRPr="0091667E" w:rsidRDefault="0091667E" w:rsidP="0091667E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poskytovatel domácí péče si do školy přinese pomůcky pro provedení výkonu a odnese si vzniklý infekční odpad.</w:t>
      </w:r>
    </w:p>
    <w:p w14:paraId="67FFC168" w14:textId="77777777" w:rsidR="0091667E" w:rsidRPr="0091667E" w:rsidRDefault="0091667E" w:rsidP="0091667E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91667E">
        <w:rPr>
          <w:rFonts w:eastAsia="Times New Roman" w:cstheme="minorHAnsi"/>
          <w:sz w:val="24"/>
          <w:szCs w:val="24"/>
          <w:lang w:eastAsia="cs-CZ"/>
        </w:rPr>
        <w:pict w14:anchorId="45107A0E">
          <v:rect id="_x0000_i1026" style="width:0;height:1.5pt" o:hrstd="t" o:hr="t" fillcolor="#a0a0a0" stroked="f"/>
        </w:pict>
      </w:r>
    </w:p>
    <w:p w14:paraId="59ABA02D" w14:textId="77777777" w:rsidR="0091667E" w:rsidRPr="0091667E" w:rsidRDefault="0091667E" w:rsidP="0091667E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t>Příklady zdravotních výkonů, které typicky může zajistit poskytovatel domácí péče:</w:t>
      </w:r>
    </w:p>
    <w:p w14:paraId="282CBFAE" w14:textId="77777777" w:rsidR="0091667E" w:rsidRPr="0091667E" w:rsidRDefault="0091667E" w:rsidP="0091667E">
      <w:pPr>
        <w:numPr>
          <w:ilvl w:val="0"/>
          <w:numId w:val="2"/>
        </w:numPr>
        <w:shd w:val="clear" w:color="auto" w:fill="FFFFFF"/>
        <w:spacing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chronická medikace jejíž podání je nutné v krátkých časových intervalech (např. po 4 hod.),</w:t>
      </w:r>
    </w:p>
    <w:p w14:paraId="57C24E2D" w14:textId="77777777" w:rsidR="0091667E" w:rsidRPr="0091667E" w:rsidRDefault="0091667E" w:rsidP="0091667E">
      <w:pPr>
        <w:numPr>
          <w:ilvl w:val="0"/>
          <w:numId w:val="2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pravidelná kontrola hladiny cukru v krvi (glykémie),</w:t>
      </w:r>
    </w:p>
    <w:p w14:paraId="543DF7A0" w14:textId="77777777" w:rsidR="0091667E" w:rsidRPr="0091667E" w:rsidRDefault="0091667E" w:rsidP="0091667E">
      <w:pPr>
        <w:numPr>
          <w:ilvl w:val="0"/>
          <w:numId w:val="2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pravidelná aplikace inzulinu,</w:t>
      </w:r>
    </w:p>
    <w:p w14:paraId="6851A8D0" w14:textId="77777777" w:rsidR="0091667E" w:rsidRPr="0091667E" w:rsidRDefault="0091667E" w:rsidP="0091667E">
      <w:pPr>
        <w:numPr>
          <w:ilvl w:val="0"/>
          <w:numId w:val="2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 xml:space="preserve">výměna </w:t>
      </w:r>
      <w:proofErr w:type="spellStart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stomické</w:t>
      </w:r>
      <w:proofErr w:type="spellEnd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 xml:space="preserve"> pomůcky (zde lze předpokládat, že půjde o naprosto výjimečné případy, neboť mají dostatečnou objemovou kapacitu) pravidelné odsátí sekretu z tracheostomie (i zde se pravděpodobně bude jednat o výjimečné případy, když většinou je třeba odsátí sekretu dle potřeby, a nikoliv tedy pravidelně),</w:t>
      </w:r>
    </w:p>
    <w:p w14:paraId="1FC61ECA" w14:textId="77777777" w:rsidR="0091667E" w:rsidRPr="0091667E" w:rsidRDefault="0091667E" w:rsidP="0091667E">
      <w:pPr>
        <w:numPr>
          <w:ilvl w:val="0"/>
          <w:numId w:val="2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podání stravy cestou perkutánní endoskopické gastrostomie (PEG).</w:t>
      </w:r>
    </w:p>
    <w:p w14:paraId="0E97DC17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Jedná se o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plánované pravidelně se opakující zdravotní výkony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které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dítě nezvládne samo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a které nelze zajistit v době, kdy dítě není ve škole.</w:t>
      </w:r>
    </w:p>
    <w:p w14:paraId="72E31460" w14:textId="77777777" w:rsidR="0091667E" w:rsidRPr="0091667E" w:rsidRDefault="0091667E" w:rsidP="0091667E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91667E">
        <w:rPr>
          <w:rFonts w:eastAsia="Times New Roman" w:cstheme="minorHAnsi"/>
          <w:sz w:val="24"/>
          <w:szCs w:val="24"/>
          <w:lang w:eastAsia="cs-CZ"/>
        </w:rPr>
        <w:pict w14:anchorId="24274441">
          <v:rect id="_x0000_i1027" style="width:0;height:1.5pt" o:hrstd="t" o:hr="t" fillcolor="#a0a0a0" stroked="f"/>
        </w:pict>
      </w:r>
    </w:p>
    <w:p w14:paraId="0C91A5A8" w14:textId="77777777" w:rsidR="0091667E" w:rsidRPr="0091667E" w:rsidRDefault="0091667E" w:rsidP="0091667E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Důležitá upozornění rozvíjející výše zmíněné</w:t>
      </w:r>
    </w:p>
    <w:p w14:paraId="4A8CDE65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V případě využívání výše uvedené nové právní možnosti zajištění zdravotních výkonů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škola nebo školské zařízení samo zdravotnického pracovníka nezajišťuje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pouze mu musí umožnit poskytování zdravotních služeb v prostorách školy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.</w:t>
      </w:r>
    </w:p>
    <w:p w14:paraId="193CA3A8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Pokud v daném místě nebude možné službu poskytovatele domácí péče využít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platí 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ve vztahu k provádění takových výkonů pedagogickým pracovníkem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dřívější stanovisko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. Podle vyjádření Ministerstva zdravotnictví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podání nebo aplikace léku nebo provedení ošetřovatelského výkonu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(např. odsátí tracheostomie)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pedagogickými pracovníky na úrovni tzv. „rodinné péče“ nebo „</w:t>
      </w:r>
      <w:proofErr w:type="spellStart"/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edukované</w:t>
      </w:r>
      <w:proofErr w:type="spellEnd"/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 xml:space="preserve"> osoby“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v době, kdy mají dítě v péči (např. doba vyučování), kdy jinak tuto péči provádí rodič v domácím prostředí, a to na základě dohody s rodiči dítěte,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je na odpovědnosti konkrétního pedagogického pracovníka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a to včetně odpovědnosti za případné poškození zdraví dítěte v případě např. chybného podání léku (opomenutí, záměna) nebo provedení výkonu.</w:t>
      </w:r>
    </w:p>
    <w:p w14:paraId="465F2B23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To samozřejmě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nevylučuje možnost, aby potřebný zdravotní výkon na základě dohody se zákonným zástupcem provedl pracovník školy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, ovšem se všemi případnými důsledky vyplývajícími z chybného provedení zdravotního výkonu.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 xml:space="preserve">V žádném případě však nelze takové jednání na pracovnících školy vynucovat ať už ze strany zaměstnavatele nebo ze 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lastRenderedPageBreak/>
        <w:t>strany rodičů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. Nejedná se o úkony, které může zaměstnavatel pedagogovi jednostranně nařídit.</w:t>
      </w:r>
    </w:p>
    <w:p w14:paraId="4C06C604" w14:textId="77777777" w:rsidR="0091667E" w:rsidRPr="0091667E" w:rsidRDefault="0091667E" w:rsidP="0091667E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Vše výše uvedené nijak nezasahuje do povinnosti poskytnout laickou první pomoc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ani neřeší situaci, kdy je třeba pouze dohled na dítě, které si bere lék samo, dohled u příjmu stravy, dohled u aplikace inzulinu.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Povinnost poskytnutí první pomoci škola naplní zavoláním rychlé záchranné služby (155)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a </w:t>
      </w:r>
      <w:r w:rsidRPr="0091667E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řízením se pokynů operátora, který je pro tyto případy vyškolen</w:t>
      </w: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.</w:t>
      </w:r>
    </w:p>
    <w:p w14:paraId="3AE75B4C" w14:textId="77777777" w:rsidR="0091667E" w:rsidRPr="0091667E" w:rsidRDefault="0091667E" w:rsidP="0091667E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91667E">
        <w:rPr>
          <w:rFonts w:eastAsia="Times New Roman" w:cstheme="minorHAnsi"/>
          <w:sz w:val="24"/>
          <w:szCs w:val="24"/>
          <w:lang w:eastAsia="cs-CZ"/>
        </w:rPr>
        <w:pict w14:anchorId="11722AF0">
          <v:rect id="_x0000_i1028" style="width:0;height:1.5pt" o:hrstd="t" o:hr="t" fillcolor="#a0a0a0" stroked="f"/>
        </w:pict>
      </w:r>
    </w:p>
    <w:p w14:paraId="58A65643" w14:textId="77777777" w:rsidR="0091667E" w:rsidRPr="0091667E" w:rsidRDefault="0091667E" w:rsidP="0091667E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91667E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Více informací</w:t>
      </w:r>
    </w:p>
    <w:p w14:paraId="00483883" w14:textId="77777777" w:rsidR="0091667E" w:rsidRPr="0091667E" w:rsidRDefault="0091667E" w:rsidP="0091667E">
      <w:pPr>
        <w:numPr>
          <w:ilvl w:val="0"/>
          <w:numId w:val="3"/>
        </w:numPr>
        <w:shd w:val="clear" w:color="auto" w:fill="FFFFFF"/>
        <w:spacing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Výše uvedená </w:t>
      </w:r>
      <w:hyperlink r:id="rId6" w:history="1">
        <w:r w:rsidRPr="0091667E">
          <w:rPr>
            <w:rFonts w:eastAsia="Times New Roman" w:cstheme="minorHAnsi"/>
            <w:b/>
            <w:bCs/>
            <w:color w:val="00AAFF"/>
            <w:sz w:val="24"/>
            <w:szCs w:val="24"/>
            <w:lang w:eastAsia="cs-CZ"/>
          </w:rPr>
          <w:t>Sdělení MŠMT a MZD k zajištění zdravotních služeb ve školách a školských zařízeních</w:t>
        </w:r>
      </w:hyperlink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 (</w:t>
      </w:r>
      <w:proofErr w:type="spellStart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pdf</w:t>
      </w:r>
      <w:proofErr w:type="spellEnd"/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)</w:t>
      </w:r>
    </w:p>
    <w:p w14:paraId="6DACA9D7" w14:textId="77777777" w:rsidR="0091667E" w:rsidRPr="0091667E" w:rsidRDefault="0091667E" w:rsidP="0091667E">
      <w:pPr>
        <w:numPr>
          <w:ilvl w:val="0"/>
          <w:numId w:val="3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Více informací viz web edu.cz ke COVID-19 </w:t>
      </w:r>
      <w:hyperlink r:id="rId7" w:history="1">
        <w:r w:rsidRPr="0091667E">
          <w:rPr>
            <w:rFonts w:eastAsia="Times New Roman" w:cstheme="minorHAnsi"/>
            <w:color w:val="00AAFF"/>
            <w:sz w:val="24"/>
            <w:szCs w:val="24"/>
            <w:lang w:eastAsia="cs-CZ"/>
          </w:rPr>
          <w:t>https://www.edu.cz/covid-19/</w:t>
        </w:r>
      </w:hyperlink>
      <w:r w:rsidRPr="0091667E">
        <w:rPr>
          <w:rFonts w:eastAsia="Times New Roman" w:cstheme="minorHAnsi"/>
          <w:color w:val="4A4A4A"/>
          <w:sz w:val="24"/>
          <w:szCs w:val="24"/>
          <w:lang w:eastAsia="cs-CZ"/>
        </w:rPr>
        <w:t>.</w:t>
      </w:r>
    </w:p>
    <w:p w14:paraId="6144E887" w14:textId="77777777" w:rsidR="009C19B0" w:rsidRDefault="009C19B0"/>
    <w:sectPr w:rsidR="009C1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528AE"/>
    <w:multiLevelType w:val="multilevel"/>
    <w:tmpl w:val="95B26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73539B"/>
    <w:multiLevelType w:val="multilevel"/>
    <w:tmpl w:val="3C866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F56B7F"/>
    <w:multiLevelType w:val="multilevel"/>
    <w:tmpl w:val="8E32B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67E"/>
    <w:rsid w:val="0091667E"/>
    <w:rsid w:val="009C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9E79"/>
  <w15:chartTrackingRefBased/>
  <w15:docId w15:val="{9F4566BF-5F99-4925-A420-C92D82277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9166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9166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91667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9166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16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1667E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9166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du.cz/covid-1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.cz/wp-content/uploads/2021/12/SDELENI-MSMT-a-MZD-K-ZAJISTENI-ZDRAVOTNICH-SLUZEB.pdf" TargetMode="External"/><Relationship Id="rId5" Type="http://schemas.openxmlformats.org/officeDocument/2006/relationships/hyperlink" Target="https://nrpzs.uzis.cz/index.php?pg=vyhledavani-poskytovatel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5052</Characters>
  <Application>Microsoft Office Word</Application>
  <DocSecurity>0</DocSecurity>
  <Lines>42</Lines>
  <Paragraphs>11</Paragraphs>
  <ScaleCrop>false</ScaleCrop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2022-01-03T09:06:00Z</dcterms:created>
  <dcterms:modified xsi:type="dcterms:W3CDTF">2022-01-03T09:06:00Z</dcterms:modified>
</cp:coreProperties>
</file>