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7677A" w14:textId="77777777" w:rsidR="00D55B4B" w:rsidRPr="00746A5B" w:rsidRDefault="00D55B4B" w:rsidP="00D55B4B">
      <w:pPr>
        <w:spacing w:before="60" w:after="120"/>
        <w:jc w:val="center"/>
        <w:outlineLvl w:val="1"/>
        <w:rPr>
          <w:rFonts w:ascii="Arial" w:eastAsia="Times New Roman" w:hAnsi="Arial" w:cs="Times New Roman"/>
          <w:caps/>
          <w:color w:val="206875"/>
          <w:sz w:val="31"/>
          <w:szCs w:val="31"/>
          <w:lang w:eastAsia="cs-CZ"/>
        </w:rPr>
      </w:pPr>
      <w:r w:rsidRPr="00746A5B">
        <w:rPr>
          <w:rFonts w:ascii="Arial" w:eastAsia="Times New Roman" w:hAnsi="Arial" w:cs="Times New Roman"/>
          <w:caps/>
          <w:color w:val="206875"/>
          <w:sz w:val="31"/>
          <w:szCs w:val="31"/>
          <w:lang w:eastAsia="cs-CZ"/>
        </w:rPr>
        <w:t xml:space="preserve">MŠMT </w:t>
      </w:r>
      <w:proofErr w:type="gramStart"/>
      <w:r w:rsidRPr="00746A5B">
        <w:rPr>
          <w:rFonts w:ascii="Arial" w:eastAsia="Times New Roman" w:hAnsi="Arial" w:cs="Times New Roman"/>
          <w:caps/>
          <w:color w:val="206875"/>
          <w:sz w:val="31"/>
          <w:szCs w:val="31"/>
          <w:lang w:eastAsia="cs-CZ"/>
        </w:rPr>
        <w:t>PODPOŘÍ</w:t>
      </w:r>
      <w:proofErr w:type="gramEnd"/>
      <w:r w:rsidRPr="00746A5B">
        <w:rPr>
          <w:rFonts w:ascii="Arial" w:eastAsia="Times New Roman" w:hAnsi="Arial" w:cs="Times New Roman"/>
          <w:caps/>
          <w:color w:val="206875"/>
          <w:sz w:val="31"/>
          <w:szCs w:val="31"/>
          <w:lang w:eastAsia="cs-CZ"/>
        </w:rPr>
        <w:t xml:space="preserve"> VÝUKU ČEŠTINY A ADAPTAČNÍ KURZY PRO DĚTI Z UKRAJINY</w:t>
      </w:r>
    </w:p>
    <w:p w14:paraId="0469770F" w14:textId="77777777" w:rsidR="00D55B4B" w:rsidRPr="00746A5B" w:rsidRDefault="00D55B4B" w:rsidP="00D55B4B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5D0935B7" w14:textId="77777777" w:rsidR="00D55B4B" w:rsidRPr="00746A5B" w:rsidRDefault="00D55B4B" w:rsidP="00D55B4B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746A5B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MŠMT zveřejnilo dvě výzvy – první na realizaci jazykových kurzů v českém jazyce pro děti cizince migrující z Ukrajiny, druhou na realizaci adaptačních skupin pro děti cizince migrující z Ukrajiny. Jazykové kurzy i adaptační skupiny budou probíhat v období od 1. 4. 2022 do 31. 8. 2022.  „Výchozí alokace je 1,4 mld. Kč, ale můžeme ji navýšit dle skutečných potřeb. Žadatelé se mohou hlásit až do 31. května a financování proběhne administrativně jednoduchou formou šablon,</w:t>
      </w:r>
      <w:proofErr w:type="gramStart"/>
      <w:r w:rsidRPr="00746A5B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“  řekl</w:t>
      </w:r>
      <w:proofErr w:type="gramEnd"/>
      <w:r w:rsidRPr="00746A5B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k materiálům ministr školství Petr Gazdík.</w:t>
      </w:r>
    </w:p>
    <w:p w14:paraId="455EA152" w14:textId="77777777" w:rsidR="00D55B4B" w:rsidRPr="00746A5B" w:rsidRDefault="00D55B4B" w:rsidP="00D55B4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hyperlink r:id="rId4" w:tgtFrame="_blank" w:history="1">
        <w:r w:rsidRPr="00746A5B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Výzva Jazykové kurzy pro děti cizince migrující z Ukrajiny 2022</w:t>
        </w:r>
      </w:hyperlink>
      <w:r w:rsidRPr="00746A5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je určena na podporu intenzivních jazykových kurzů pro děti ve věku 14 až 18 let migrující z Ukrajiny. Účelem výzvy je zvýšit jejich jazykové dovednosti v českém jazyce a eliminovat předčasné odchody ze vzdělávání z důvodu nedostatečné znalosti češtiny. Alokace je </w:t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150 000 000 Kč.</w:t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br/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br/>
      </w:r>
      <w:r w:rsidRPr="00746A5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V rámci této výzvy bude podpořena aktivita „intenzivní jazykové kurzy češtiny jako druhého jazyka“. Cílem je poskytnout dětem cizincům intenzivní výuku češtiny jako druhého jazyka. Aktivita se </w:t>
      </w:r>
      <w:proofErr w:type="gramStart"/>
      <w:r w:rsidRPr="00746A5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snaží</w:t>
      </w:r>
      <w:proofErr w:type="gramEnd"/>
      <w:r w:rsidRPr="00746A5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odstranit zásadní bariéru dítěte s odlišným mateřským jazykem při dosažení školního úspěchu a úspěšně ho začlenit a adaptovat v kolektivu vrstevníků nejen ve třídě. Kurz může probíhat kdykoliv během dne.</w:t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br/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br/>
      </w:r>
      <w:r w:rsidRPr="00746A5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Žadatelem této výzvy mohou být veřejné vysoké školy, právnické osoby vykonávající činnost školy a školského zařízení zapsané ve školském rejstříku, územní samosprávné celky, vyšší územní samosprávné celky, městské části hl. m. Prahy a dobrovolné svazky obcí. Žádost o dotaci musí být podána </w:t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nejpozději do 31. května 2022.</w:t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br/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br/>
      </w:r>
      <w:hyperlink r:id="rId5" w:tooltip="[Odkaz do nového okna] " w:history="1">
        <w:r w:rsidRPr="00746A5B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Výzva Adaptační skupiny pro děti cizince migrující z Ukrajiny 2022</w:t>
        </w:r>
      </w:hyperlink>
      <w:r w:rsidRPr="00746A5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je zaměřena na podporu adaptačních volnočasových skupin pro děti cizinců od 3 do 15 let migrující z Ukrajiny, které pobývají v ČR. Účelem je podpořit adaptaci a socializaci ukrajinských dětí na české prostředí, rozvoj jejich jazykových dovedností, zejména řečových v českém jazyce, připravit děti na nástup do českých škol, podpořit jejich duševní pohodu a duševní zdraví. Alokace je </w:t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1 250 000 000 Kč</w:t>
      </w:r>
      <w:r w:rsidRPr="00746A5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br/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br/>
      </w:r>
      <w:r w:rsidRPr="00746A5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 rámci této výzvy budou podpořeny tři aktivity:</w:t>
      </w:r>
      <w:r w:rsidRPr="00746A5B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Aktivita A – Volnočasové adaptační skupiny pro děti cizince od 3 do 6 let věku,</w:t>
      </w:r>
      <w:r w:rsidRPr="00746A5B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Aktivita B – Volnočasové adaptační skupiny pro děti cizince od 6 do 15 let věku,</w:t>
      </w:r>
      <w:r w:rsidRPr="00746A5B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Aktivita C – Volnočasové adaptační aktivity pro děti cizince od 3 do 15 let věku organizované obcemi I. a II typu.</w:t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br/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br/>
      </w:r>
      <w:r w:rsidRPr="00746A5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Žadatelem této výzvy jsou veřejné vysoké školy, právnické osoby vykonávající činnost školy a školského zařízení zapsané ve školském rejstříku, územní samosprávné celky, městské části hl. m. Prahy, dobrovolné svazky obcí, příspěvkové organizace a nestátní neziskové organizace. Žádost o dotaci musí být podána</w:t>
      </w:r>
      <w:r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</w:t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nejpozději do 31. května 2022.</w:t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br/>
      </w:r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br/>
        <w:t>Informace lze nalézt i </w:t>
      </w:r>
      <w:hyperlink r:id="rId6" w:tooltip="[Odkaz do nového okna] " w:history="1">
        <w:r w:rsidRPr="00746A5B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ZDE</w:t>
        </w:r>
      </w:hyperlink>
      <w:r w:rsidRPr="00746A5B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.</w:t>
      </w:r>
    </w:p>
    <w:p w14:paraId="5A5F9995" w14:textId="77777777" w:rsidR="00D55B4B" w:rsidRDefault="00D55B4B" w:rsidP="00D55B4B"/>
    <w:p w14:paraId="39044399" w14:textId="77777777" w:rsidR="00C52944" w:rsidRDefault="00C52944"/>
    <w:sectPr w:rsidR="00C52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B4B"/>
    <w:rsid w:val="00C52944"/>
    <w:rsid w:val="00D5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AF4E3BF"/>
  <w15:chartTrackingRefBased/>
  <w15:docId w15:val="{9F8C1F97-8F87-F341-90F2-A991C547A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5B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du.cz/vyhlaseny-2-vyzvy-msmt-na-podporu-adaptacnich-skupin-a-jazykovych-kurzu-pro-deti-cizince-migrujici-z-ukrajiny-2022/" TargetMode="External"/><Relationship Id="rId5" Type="http://schemas.openxmlformats.org/officeDocument/2006/relationships/hyperlink" Target="https://sdv.msmt.cz/mladez/adaptacni-skupiny-pro-deti-cizince-migrujici-z-ukrajiny-2022" TargetMode="External"/><Relationship Id="rId4" Type="http://schemas.openxmlformats.org/officeDocument/2006/relationships/hyperlink" Target="https://sdv.msmt.cz/mladez/jazykove-kurzy-pro-deti-cizince-migrujici-z-ukrajiny-2022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471</Words>
  <Characters>2781</Characters>
  <Application>Microsoft Office Word</Application>
  <DocSecurity>0</DocSecurity>
  <Lines>23</Lines>
  <Paragraphs>6</Paragraphs>
  <ScaleCrop>false</ScaleCrop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2023-05-30T13:44:00Z</dcterms:created>
  <dcterms:modified xsi:type="dcterms:W3CDTF">2023-05-30T13:45:00Z</dcterms:modified>
</cp:coreProperties>
</file>