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9E07F" w14:textId="4726B5BF" w:rsidR="000C6936" w:rsidRPr="000C6936" w:rsidRDefault="000C6936" w:rsidP="000C6936">
      <w:pPr>
        <w:spacing w:after="0" w:line="240" w:lineRule="auto"/>
        <w:jc w:val="center"/>
        <w:rPr>
          <w:rFonts w:eastAsia="Times New Roman" w:cstheme="minorHAnsi"/>
          <w:color w:val="000000"/>
          <w:lang w:eastAsia="cs-CZ"/>
        </w:rPr>
      </w:pPr>
      <w:r w:rsidRPr="0002572C">
        <w:rPr>
          <w:rFonts w:eastAsia="Times New Roman" w:cstheme="minorHAnsi"/>
          <w:b/>
          <w:bCs/>
          <w:color w:val="000000"/>
          <w:lang w:eastAsia="cs-CZ"/>
        </w:rPr>
        <w:t xml:space="preserve">Vyhláška č. 13/2005 Sb., </w:t>
      </w:r>
      <w:r w:rsidRPr="000C6936">
        <w:rPr>
          <w:rFonts w:eastAsia="Times New Roman" w:cstheme="minorHAnsi"/>
          <w:b/>
          <w:bCs/>
          <w:color w:val="000000"/>
          <w:lang w:eastAsia="cs-CZ"/>
        </w:rPr>
        <w:t>o středním vzdělávání a vzdělávání v konzervatoři</w:t>
      </w:r>
    </w:p>
    <w:p w14:paraId="3F108BC6" w14:textId="77777777" w:rsidR="000C6936" w:rsidRPr="0002572C" w:rsidRDefault="000C6936" w:rsidP="000C6936">
      <w:pPr>
        <w:spacing w:after="0" w:line="240" w:lineRule="auto"/>
        <w:rPr>
          <w:rFonts w:eastAsia="Times New Roman" w:cstheme="minorHAnsi"/>
          <w:color w:val="000000"/>
          <w:lang w:eastAsia="cs-CZ"/>
        </w:rPr>
      </w:pPr>
    </w:p>
    <w:p w14:paraId="2E562FFF" w14:textId="1985C5AF"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Ministerstvo školství, mládeže a tělovýchovy stanoví podle § 7 odst. 3, § 19, § 23 odst. 3, § 26 odst. 4, § 31 odst. 1, § 71, § 83 odst. 5, § 84 odst. 3, § 85 odst. 3 a § 91 odst. 1 zákona č. 561/2004 Sb., o předškolním, základním, středním, vyšším odborném a jiném vzdělávání (školský zákon):</w:t>
      </w:r>
      <w:r w:rsidRPr="000C6936">
        <w:rPr>
          <w:rFonts w:eastAsia="Times New Roman" w:cstheme="minorHAnsi"/>
          <w:color w:val="000000"/>
          <w:lang w:eastAsia="cs-CZ"/>
        </w:rPr>
        <w:br/>
      </w:r>
    </w:p>
    <w:p w14:paraId="3B7C0488"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ČÁST PRVNÍ</w:t>
      </w:r>
    </w:p>
    <w:p w14:paraId="1FC6A668" w14:textId="3BFD91C2" w:rsidR="000C6936" w:rsidRPr="000C6936" w:rsidRDefault="000C6936" w:rsidP="000C6936">
      <w:pPr>
        <w:spacing w:after="0" w:line="240" w:lineRule="auto"/>
        <w:rPr>
          <w:rFonts w:eastAsia="Times New Roman" w:cstheme="minorHAnsi"/>
          <w:lang w:eastAsia="cs-CZ"/>
        </w:rPr>
      </w:pPr>
    </w:p>
    <w:p w14:paraId="22EAA4D2"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STŘEDNÍ VZDĚLÁVÁNÍ</w:t>
      </w:r>
    </w:p>
    <w:p w14:paraId="1EC1D93E" w14:textId="09CD9F63" w:rsidR="000C6936" w:rsidRPr="000C6936" w:rsidRDefault="000C6936" w:rsidP="000C6936">
      <w:pPr>
        <w:spacing w:after="0" w:line="240" w:lineRule="auto"/>
        <w:rPr>
          <w:rFonts w:eastAsia="Times New Roman" w:cstheme="minorHAnsi"/>
          <w:lang w:eastAsia="cs-CZ"/>
        </w:rPr>
      </w:pPr>
    </w:p>
    <w:p w14:paraId="0DB7E7E8"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w:t>
      </w:r>
    </w:p>
    <w:p w14:paraId="63487497" w14:textId="30685FA0" w:rsidR="000C6936" w:rsidRPr="000C6936" w:rsidRDefault="000C6936" w:rsidP="000C6936">
      <w:pPr>
        <w:spacing w:after="0" w:line="240" w:lineRule="auto"/>
        <w:rPr>
          <w:rFonts w:eastAsia="Times New Roman" w:cstheme="minorHAnsi"/>
          <w:lang w:eastAsia="cs-CZ"/>
        </w:rPr>
      </w:pPr>
    </w:p>
    <w:p w14:paraId="6DAD9F5E"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Typy středních škol</w:t>
      </w:r>
    </w:p>
    <w:p w14:paraId="38C7C32C" w14:textId="5D6235B7"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Typy středních škol podle jejich zaměření pro účely jejich označování jsou: gymnázium, střední odborná škola, střední odborné učiliště, střední průmyslová škola, střední zemědělská škola, střední zahradnická škola, střední vinařská škola, střední lesnická škola, střední rybářská škola, střední zdravotnická škola, hotelová škola, střední pedagogická škola, střední umělecká škola, střední uměleckoprůmyslová škola, obchodní akademie, odborná škola, odborné učiliště a praktická škola.</w:t>
      </w:r>
      <w:r w:rsidRPr="000C6936">
        <w:rPr>
          <w:rFonts w:eastAsia="Times New Roman" w:cstheme="minorHAnsi"/>
          <w:color w:val="000000"/>
          <w:lang w:eastAsia="cs-CZ"/>
        </w:rPr>
        <w:br/>
      </w:r>
    </w:p>
    <w:p w14:paraId="629749B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w:t>
      </w:r>
    </w:p>
    <w:p w14:paraId="60F416C5" w14:textId="1BB38C6B" w:rsidR="000C6936" w:rsidRPr="000C6936" w:rsidRDefault="000C6936" w:rsidP="000C6936">
      <w:pPr>
        <w:spacing w:after="0" w:line="240" w:lineRule="auto"/>
        <w:rPr>
          <w:rFonts w:eastAsia="Times New Roman" w:cstheme="minorHAnsi"/>
          <w:lang w:eastAsia="cs-CZ"/>
        </w:rPr>
      </w:pPr>
    </w:p>
    <w:p w14:paraId="05834229" w14:textId="7B9376D2"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Počty žáků ve střední škole, ve třídě a pravidla pro dělení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a spojování tříd při vyučování</w:t>
      </w:r>
    </w:p>
    <w:p w14:paraId="765C96B4" w14:textId="1ADFFA03"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Nejnižší počet žáků ve škole s plným počtem ročníků je 60.</w:t>
      </w:r>
      <w:r w:rsidRPr="000C6936">
        <w:rPr>
          <w:rFonts w:eastAsia="Times New Roman" w:cstheme="minorHAnsi"/>
          <w:color w:val="000000"/>
          <w:lang w:eastAsia="cs-CZ"/>
        </w:rPr>
        <w:br/>
        <w:t>(2) Ve školách s oborem vzdělání, v němž je jako součást přijímacího řízení stanovena rámcovým vzdělávacím programem talentová zkouška, může být nejnižší počet žáků ve škole 30. Na tyto školy se nevztahuje ustanovení odstavce 3.</w:t>
      </w:r>
      <w:r w:rsidRPr="000C6936">
        <w:rPr>
          <w:rFonts w:eastAsia="Times New Roman" w:cstheme="minorHAnsi"/>
          <w:color w:val="000000"/>
          <w:lang w:eastAsia="cs-CZ"/>
        </w:rPr>
        <w:br/>
        <w:t>(3) Nejnižší průměrný počet žáků ve třídě je 17.</w:t>
      </w:r>
      <w:r w:rsidRPr="000C6936">
        <w:rPr>
          <w:rFonts w:eastAsia="Times New Roman" w:cstheme="minorHAnsi"/>
          <w:color w:val="000000"/>
          <w:lang w:eastAsia="cs-CZ"/>
        </w:rPr>
        <w:br/>
        <w:t>(4) Nejvyšší počet žáků ve třídě je 30.</w:t>
      </w:r>
      <w:r w:rsidRPr="000C6936">
        <w:rPr>
          <w:rFonts w:eastAsia="Times New Roman" w:cstheme="minorHAnsi"/>
          <w:color w:val="000000"/>
          <w:lang w:eastAsia="cs-CZ"/>
        </w:rPr>
        <w:br/>
        <w:t>(5) Ředitel školy může třídy při vyučování některých předmětů dělit na skupiny, spojovat nebo vytvářet skupiny žáků ze stejných nebo různých ročníků. Při stanovení počtu a velikosti skupin je ředitel školy povinen zohlednit:</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požadavky na bezpečnost a ochranu zdraví žáků,</w:t>
      </w:r>
    </w:p>
    <w:p w14:paraId="17575EB3" w14:textId="62C32D41"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didaktickou a metodickou náročnost předmětu,</w:t>
      </w:r>
    </w:p>
    <w:p w14:paraId="4F809E74" w14:textId="0481D4D1"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specifika žáků se speciálními vzdělávacími potřebami a žáků nadaných,</w:t>
      </w:r>
    </w:p>
    <w:p w14:paraId="34ABCAB1" w14:textId="0F99A52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charakter osvojovaných vědomostí a dovedností,</w:t>
      </w:r>
    </w:p>
    <w:p w14:paraId="35C34F54" w14:textId="5CE5B1F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požadavky na prostorové a materiální zabezpečení výuky stanovené rámcovým vzdělávacím programem,</w:t>
      </w:r>
    </w:p>
    <w:p w14:paraId="11879889" w14:textId="5D2593D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f)</w:t>
      </w:r>
      <w:r w:rsidRPr="0002572C">
        <w:rPr>
          <w:rFonts w:eastAsia="Times New Roman" w:cstheme="minorHAnsi"/>
          <w:color w:val="000000"/>
          <w:lang w:eastAsia="cs-CZ"/>
        </w:rPr>
        <w:t xml:space="preserve"> </w:t>
      </w:r>
      <w:r w:rsidRPr="000C6936">
        <w:rPr>
          <w:rFonts w:eastAsia="Times New Roman" w:cstheme="minorHAnsi"/>
          <w:color w:val="000000"/>
          <w:lang w:eastAsia="cs-CZ"/>
        </w:rPr>
        <w:t>efektivitu vzdělávacího procesu z hlediska stanovených cílů vzdělávání i z hlediska ekonomického.</w:t>
      </w:r>
    </w:p>
    <w:p w14:paraId="19F38B26" w14:textId="75CCA46A"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(6) Nejvyšší počet žáků ve skupině na jednoho učitele odborného výcviku je stanoven zvláštním právním předpisem</w:t>
      </w:r>
      <w:r w:rsidR="00CD342E" w:rsidRPr="0002572C">
        <w:rPr>
          <w:rFonts w:eastAsia="Times New Roman" w:cstheme="minorHAnsi"/>
          <w:color w:val="000000"/>
          <w:lang w:eastAsia="cs-CZ"/>
        </w:rPr>
        <w:t xml:space="preserve"> (</w:t>
      </w:r>
      <w:r w:rsidR="00CD342E" w:rsidRPr="000C6936">
        <w:rPr>
          <w:rFonts w:eastAsia="Times New Roman" w:cstheme="minorHAnsi"/>
          <w:i/>
          <w:iCs/>
          <w:color w:val="000000"/>
          <w:lang w:eastAsia="cs-CZ"/>
        </w:rPr>
        <w:t>Nařízení vlády č. 689/2004 Sb., o soustavě oborů</w:t>
      </w:r>
      <w:r w:rsidR="00CD342E" w:rsidRPr="0002572C">
        <w:rPr>
          <w:rFonts w:eastAsia="Times New Roman" w:cstheme="minorHAnsi"/>
          <w:color w:val="000000"/>
          <w:lang w:eastAsia="cs-CZ"/>
        </w:rPr>
        <w:t>)</w:t>
      </w:r>
      <w:r w:rsidRPr="000C6936">
        <w:rPr>
          <w:rFonts w:eastAsia="Times New Roman" w:cstheme="minorHAnsi"/>
          <w:color w:val="000000"/>
          <w:lang w:eastAsia="cs-CZ"/>
        </w:rPr>
        <w:t>. Výuka se organizuje tak, aby vznikl co nejmenší počet skupin při dodržení zásad stanovených v odstavci 5, přičemž je možné využívat i spojování výuky pro žáky více tříd, případně ročníků.</w:t>
      </w:r>
      <w:r w:rsidRPr="000C6936">
        <w:rPr>
          <w:rFonts w:eastAsia="Times New Roman" w:cstheme="minorHAnsi"/>
          <w:color w:val="000000"/>
          <w:lang w:eastAsia="cs-CZ"/>
        </w:rPr>
        <w:br/>
        <w:t>(7) Výuka cizích jazyků probíhá ve skupinách tvořených pro příslušný cizí jazyk. Průměrný nejnižší počet žáků ve skupině v jednom ročníku je 9 a nejvyšší počet žáků ve skupině je 23. Skupina může být tvořena žáky z více tříd nebo ročníků.</w:t>
      </w:r>
      <w:r w:rsidRPr="000C6936">
        <w:rPr>
          <w:rFonts w:eastAsia="Times New Roman" w:cstheme="minorHAnsi"/>
          <w:color w:val="000000"/>
          <w:lang w:eastAsia="cs-CZ"/>
        </w:rPr>
        <w:br/>
        <w:t>(8) Žák, který je žákem oborů vzdělání poskytujících střední vzdělání s výučním listem a střední vzdělání s maturitní zkouškou</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Tabulka D6 v příloze č. 1 k nařízení vlády č. 211/2010 Sb.</w:t>
      </w:r>
      <w:r w:rsidR="0054792E" w:rsidRPr="0002572C">
        <w:rPr>
          <w:rFonts w:eastAsia="Times New Roman" w:cstheme="minorHAnsi"/>
          <w:color w:val="000000"/>
          <w:lang w:eastAsia="cs-CZ"/>
        </w:rPr>
        <w:t>)</w:t>
      </w:r>
      <w:r w:rsidRPr="000C6936">
        <w:rPr>
          <w:rFonts w:eastAsia="Times New Roman" w:cstheme="minorHAnsi"/>
          <w:color w:val="000000"/>
          <w:lang w:eastAsia="cs-CZ"/>
        </w:rPr>
        <w:t>, se započítává jako žák příslušného oboru vzdělání poskytujícího střední vzdělání s maturitní zkouškou; do celkového počtu žáků školy se započítává pouze jednou.</w:t>
      </w:r>
      <w:r w:rsidRPr="000C6936">
        <w:rPr>
          <w:rFonts w:eastAsia="Times New Roman" w:cstheme="minorHAnsi"/>
          <w:color w:val="000000"/>
          <w:lang w:eastAsia="cs-CZ"/>
        </w:rPr>
        <w:br/>
      </w:r>
    </w:p>
    <w:p w14:paraId="2F2E004E"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2a</w:t>
      </w:r>
    </w:p>
    <w:p w14:paraId="12CE7F77" w14:textId="1F130F65" w:rsidR="000C6936" w:rsidRPr="000C6936" w:rsidRDefault="000C6936" w:rsidP="000C6936">
      <w:pPr>
        <w:spacing w:after="0" w:line="240" w:lineRule="auto"/>
        <w:rPr>
          <w:rFonts w:eastAsia="Times New Roman" w:cstheme="minorHAnsi"/>
          <w:lang w:eastAsia="cs-CZ"/>
        </w:rPr>
      </w:pPr>
    </w:p>
    <w:p w14:paraId="16FCA48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Obecná ustanovení o víceoborové třídě</w:t>
      </w:r>
    </w:p>
    <w:p w14:paraId="74D2EABE" w14:textId="2FF8D2D8"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lastRenderedPageBreak/>
        <w:t>(1) Třídu, v níž se vzdělávají žáci více oborů vzdělání (dále jen "víceoborová třída"), lze zřídit, pouze pokud</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jde o obory vzdělání stejné kategorie dosaženého vzdělání</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Nařízení vlády č. 211/2010 Sb., o soustavě oborů</w:t>
      </w:r>
      <w:r w:rsidR="0054792E" w:rsidRPr="0002572C">
        <w:rPr>
          <w:rFonts w:eastAsia="Times New Roman" w:cstheme="minorHAnsi"/>
          <w:color w:val="000000"/>
          <w:lang w:eastAsia="cs-CZ"/>
        </w:rPr>
        <w:t>)</w:t>
      </w:r>
      <w:r w:rsidRPr="000C6936">
        <w:rPr>
          <w:rFonts w:eastAsia="Times New Roman" w:cstheme="minorHAnsi"/>
          <w:color w:val="000000"/>
          <w:lang w:eastAsia="cs-CZ"/>
        </w:rPr>
        <w:t>, stejné formy a délky vzdělávání a stejného ročníku,</w:t>
      </w:r>
    </w:p>
    <w:p w14:paraId="25532A72" w14:textId="20AF414A"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jde o obory vzdělání poskytující střední vzdělání s maturitní zkouškou nebo výučním listem, a</w:t>
      </w:r>
      <w:r w:rsidRPr="0002572C">
        <w:rPr>
          <w:rFonts w:eastAsia="Times New Roman" w:cstheme="minorHAnsi"/>
          <w:color w:val="000000"/>
          <w:lang w:eastAsia="cs-CZ"/>
        </w:rPr>
        <w:t xml:space="preserve"> </w:t>
      </w:r>
    </w:p>
    <w:p w14:paraId="6DE71D01" w14:textId="081568C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počet žáků v každém z těchto oborů vzdělání je v ročníku dané školy nižší než 17.</w:t>
      </w:r>
    </w:p>
    <w:p w14:paraId="56508F93" w14:textId="705BCBC4"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(2) Pokud nelze zřídit víceoborovou třídu podle odstavce 1, lze ji zřídit alespoň z 1 oboru vzdělání splňujícího podmínky podle odstavce 1 písm. a) až c) a z 1 oboru vzdělání splňujícího podmínky podle odstavce 1 písm. a) a b).</w:t>
      </w:r>
      <w:r w:rsidRPr="000C6936">
        <w:rPr>
          <w:rFonts w:eastAsia="Times New Roman" w:cstheme="minorHAnsi"/>
          <w:color w:val="000000"/>
          <w:lang w:eastAsia="cs-CZ"/>
        </w:rPr>
        <w:br/>
      </w:r>
    </w:p>
    <w:p w14:paraId="6BA0CDA5"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2b</w:t>
      </w:r>
    </w:p>
    <w:p w14:paraId="12FE2B94" w14:textId="0CA5242E" w:rsidR="000C6936" w:rsidRPr="000C6936" w:rsidRDefault="000C6936" w:rsidP="000C6936">
      <w:pPr>
        <w:spacing w:after="0" w:line="240" w:lineRule="auto"/>
        <w:rPr>
          <w:rFonts w:eastAsia="Times New Roman" w:cstheme="minorHAnsi"/>
          <w:lang w:eastAsia="cs-CZ"/>
        </w:rPr>
      </w:pPr>
    </w:p>
    <w:p w14:paraId="3BDA9153"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Počet oborů víceoborové třídy</w:t>
      </w:r>
    </w:p>
    <w:p w14:paraId="40B39B0B" w14:textId="41ED634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Víceoborová třída může být složena nejvýše</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ze 3 oborů vzdělání pro obory vzdělání poskytujících střední vzdělání s výučním listem, nebo</w:t>
      </w:r>
    </w:p>
    <w:p w14:paraId="2009CD13" w14:textId="7014BEB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ze 2 oborů vzdělání pro obory vzdělání poskytujících střední vzdělání s maturitní zkouškou.</w:t>
      </w:r>
    </w:p>
    <w:p w14:paraId="330D1185" w14:textId="185021D5"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(2) Pro účely víceoborových tříd se obory vzdělání poskytující střední vzdělání s výučním listem a střední vzdělání s maturitní zkouškou</w:t>
      </w:r>
      <w:r w:rsidRPr="000C6936">
        <w:rPr>
          <w:rFonts w:eastAsia="Times New Roman" w:cstheme="minorHAnsi"/>
          <w:color w:val="000000"/>
          <w:vertAlign w:val="superscript"/>
          <w:lang w:eastAsia="cs-CZ"/>
        </w:rPr>
        <w:t>12)</w:t>
      </w:r>
      <w:r w:rsidRPr="000C6936">
        <w:rPr>
          <w:rFonts w:eastAsia="Times New Roman" w:cstheme="minorHAnsi"/>
          <w:color w:val="000000"/>
          <w:lang w:eastAsia="cs-CZ"/>
        </w:rPr>
        <w:t> považují za obor vzdělání poskytující střední vzdělání s maturitní zkouškou.</w:t>
      </w:r>
      <w:r w:rsidRPr="000C6936">
        <w:rPr>
          <w:rFonts w:eastAsia="Times New Roman" w:cstheme="minorHAnsi"/>
          <w:color w:val="000000"/>
          <w:lang w:eastAsia="cs-CZ"/>
        </w:rPr>
        <w:br/>
      </w:r>
    </w:p>
    <w:p w14:paraId="1765D6F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2c</w:t>
      </w:r>
    </w:p>
    <w:p w14:paraId="38F46552" w14:textId="552EB0D5" w:rsidR="000C6936" w:rsidRPr="000C6936" w:rsidRDefault="000C6936" w:rsidP="000C6936">
      <w:pPr>
        <w:spacing w:after="0" w:line="240" w:lineRule="auto"/>
        <w:rPr>
          <w:rFonts w:eastAsia="Times New Roman" w:cstheme="minorHAnsi"/>
          <w:lang w:eastAsia="cs-CZ"/>
        </w:rPr>
      </w:pPr>
    </w:p>
    <w:p w14:paraId="12DFDF5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lastRenderedPageBreak/>
        <w:t>Zvláštní pravidla pro obory vzdělání s talentovou zkouškou</w:t>
      </w:r>
    </w:p>
    <w:p w14:paraId="36FDF7BE" w14:textId="76002B86"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Pro obor vzdělání, v němž je jako součást přijímacího řízení stanovena rámcovým vzdělávacím programem talentová zkouška, lze zřídit víceoborovou třídu pouze pro žáky vzdělávající se v oboru vzdělání s talentovou zkouškou. Počet oborů vzdělání ve víceoborové třídě podle věty první není omezen.</w:t>
      </w:r>
      <w:r w:rsidRPr="000C6936">
        <w:rPr>
          <w:rFonts w:eastAsia="Times New Roman" w:cstheme="minorHAnsi"/>
          <w:color w:val="000000"/>
          <w:lang w:eastAsia="cs-CZ"/>
        </w:rPr>
        <w:br/>
        <w:t>(2) Odstavec 1 se nevztahuje na</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víceoborovou třídu, v níž je 1 z oborů vzdělání skupiny 82 Umění a užité umění kategorií dosaženého vzdělání H, L nebo M a počet žáků v tomto oboru vzdělání je v daném ročníku a formě vzdělávání v dané škole nižší než 17, a</w:t>
      </w:r>
    </w:p>
    <w:p w14:paraId="0E4769AE" w14:textId="3B39893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víceoborovou třídu pro obory vzdělání Gymnázium a Gymnázium se sportovní přípravou.</w:t>
      </w:r>
    </w:p>
    <w:p w14:paraId="64ADF20E" w14:textId="2629142D" w:rsidR="000C6936" w:rsidRPr="000C6936" w:rsidRDefault="000C6936" w:rsidP="000C6936">
      <w:pPr>
        <w:spacing w:after="0" w:line="240" w:lineRule="auto"/>
        <w:rPr>
          <w:rFonts w:eastAsia="Times New Roman" w:cstheme="minorHAnsi"/>
          <w:lang w:eastAsia="cs-CZ"/>
        </w:rPr>
      </w:pPr>
    </w:p>
    <w:p w14:paraId="002BE59F"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3</w:t>
      </w:r>
    </w:p>
    <w:p w14:paraId="2F14B2C5" w14:textId="10F7D7D8" w:rsidR="000C6936" w:rsidRPr="000C6936" w:rsidRDefault="000C6936" w:rsidP="000C6936">
      <w:pPr>
        <w:spacing w:after="0" w:line="240" w:lineRule="auto"/>
        <w:rPr>
          <w:rFonts w:eastAsia="Times New Roman" w:cstheme="minorHAnsi"/>
          <w:lang w:eastAsia="cs-CZ"/>
        </w:rPr>
      </w:pPr>
    </w:p>
    <w:p w14:paraId="481AF74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Hodnocení výsledků vzdělávání žáků na vysvědčení</w:t>
      </w:r>
    </w:p>
    <w:p w14:paraId="15714492" w14:textId="792AFFF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Výsledky vzdělávání žáka v jednotlivých povinných a nepovinných předmětech stanovených školním vzdělávacím programem se v případě použití klasifikace hodnotí na vysvědčení stupni prospěchu:</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1 - výborný,</w:t>
      </w:r>
    </w:p>
    <w:p w14:paraId="4DF251C6" w14:textId="1358AE7E"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2 - chvalitebný,</w:t>
      </w:r>
    </w:p>
    <w:p w14:paraId="52CDB133" w14:textId="1FB8EAF4"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3 - dobrý,</w:t>
      </w:r>
    </w:p>
    <w:p w14:paraId="6E44BA97" w14:textId="53450D6D"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4 - dostatečný,</w:t>
      </w:r>
    </w:p>
    <w:p w14:paraId="53DEC9DB" w14:textId="5979173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5 - nedostatečný.</w:t>
      </w:r>
    </w:p>
    <w:p w14:paraId="3BD94974" w14:textId="7B8169C4"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(2) Není-li možné žáka hodnotit z některého předmětu, uvede se na vysvědčení u příslušného předmětu místo stupně prospěchu slovo "nehodnocen(a)".</w:t>
      </w:r>
      <w:r w:rsidRPr="000C6936">
        <w:rPr>
          <w:rFonts w:eastAsia="Times New Roman" w:cstheme="minorHAnsi"/>
          <w:color w:val="000000"/>
          <w:lang w:eastAsia="cs-CZ"/>
        </w:rPr>
        <w:br/>
        <w:t>(3) Pokud je žák z vyučování některého předmětu zcela uvolněn</w:t>
      </w:r>
      <w:r w:rsidR="00CD342E" w:rsidRPr="0002572C">
        <w:rPr>
          <w:rFonts w:eastAsia="Times New Roman" w:cstheme="minorHAnsi"/>
          <w:color w:val="000000"/>
          <w:lang w:eastAsia="cs-CZ"/>
        </w:rPr>
        <w:t xml:space="preserve"> </w:t>
      </w:r>
      <w:r w:rsidR="00CD342E" w:rsidRPr="0002572C">
        <w:rPr>
          <w:rFonts w:eastAsia="Times New Roman" w:cstheme="minorHAnsi"/>
          <w:i/>
          <w:iCs/>
          <w:color w:val="000000"/>
          <w:lang w:eastAsia="cs-CZ"/>
        </w:rPr>
        <w:t>(</w:t>
      </w:r>
      <w:r w:rsidR="00CD342E" w:rsidRPr="000C6936">
        <w:rPr>
          <w:rFonts w:eastAsia="Times New Roman" w:cstheme="minorHAnsi"/>
          <w:i/>
          <w:iCs/>
          <w:color w:val="000000"/>
          <w:lang w:eastAsia="cs-CZ"/>
        </w:rPr>
        <w:t>§ 67 odst. 2 zákona č. 561/2004 Sb.</w:t>
      </w:r>
      <w:r w:rsidR="00CD342E" w:rsidRPr="0002572C">
        <w:rPr>
          <w:rFonts w:eastAsia="Times New Roman" w:cstheme="minorHAnsi"/>
          <w:color w:val="000000"/>
          <w:lang w:eastAsia="cs-CZ"/>
        </w:rPr>
        <w:t>)</w:t>
      </w:r>
      <w:r w:rsidRPr="000C6936">
        <w:rPr>
          <w:rFonts w:eastAsia="Times New Roman" w:cstheme="minorHAnsi"/>
          <w:color w:val="000000"/>
          <w:lang w:eastAsia="cs-CZ"/>
        </w:rPr>
        <w:t>, uvede se na vysvědčení u příslušného předmětu místo stupně prospěchu slovo "uvolněn(a)".</w:t>
      </w:r>
      <w:r w:rsidRPr="000C6936">
        <w:rPr>
          <w:rFonts w:eastAsia="Times New Roman" w:cstheme="minorHAnsi"/>
          <w:color w:val="000000"/>
          <w:lang w:eastAsia="cs-CZ"/>
        </w:rPr>
        <w:br/>
        <w:t>(4) Výsledky vzdělávání žáka v jednotlivých povinných a nepovinných předmětech stanovených školním vzdělávacím programem jsou v případě použití slovního hodnocení popsány tak, aby byla zřejmá dosažená úroveň vzdělání žáka ve vztahu ke stanoveným cílům vzdělávání a k jeho vzdělávacím a osobnostním předpokladům.</w:t>
      </w:r>
      <w:r w:rsidRPr="000C6936">
        <w:rPr>
          <w:rFonts w:eastAsia="Times New Roman" w:cstheme="minorHAnsi"/>
          <w:color w:val="000000"/>
          <w:lang w:eastAsia="cs-CZ"/>
        </w:rPr>
        <w:br/>
        <w:t>(5) V denní formě vzdělávání se chování žáka hodnotí stupni hodnocení:</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1 - velmi dobré,</w:t>
      </w:r>
    </w:p>
    <w:p w14:paraId="50443C4E" w14:textId="1B519F5D"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2 - uspokojivé,</w:t>
      </w:r>
    </w:p>
    <w:p w14:paraId="4244836A" w14:textId="413AA9C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3 - neuspokojivé.</w:t>
      </w:r>
    </w:p>
    <w:p w14:paraId="05D5C0B3" w14:textId="5446D38B"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(6) Celkové hodnocení žáka se na vysvědčení vyjadřuje stupni:</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prospěl(a) s vyznamenáním,</w:t>
      </w:r>
    </w:p>
    <w:p w14:paraId="77A08F4D" w14:textId="5BF9657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prospěl(a),</w:t>
      </w:r>
    </w:p>
    <w:p w14:paraId="406A6A18" w14:textId="3FFEA08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neprospěl(a),</w:t>
      </w:r>
    </w:p>
    <w:p w14:paraId="192A96E5" w14:textId="26181A5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nehodnocen(a).</w:t>
      </w:r>
    </w:p>
    <w:p w14:paraId="11EB8272" w14:textId="6809724B"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(7) Žák prospěl s vyznamenáním, není-li klasifikace nebo slovní hodnocení po převodu do klasifikace v žádném povinném předmětu horší než stupeň 2 - chvalitebný a průměrný prospěch z povinných předmětů není horší než 1,50 a chování je hodnoceno jako velmi dobré. V oborech vzdělání skupiny 82 Umění, užité umění se dále vyžaduje v odborných předmětech, které stanoví rámcový vzdělávací program, prospěch 1 - výborný.</w:t>
      </w:r>
      <w:r w:rsidRPr="000C6936">
        <w:rPr>
          <w:rFonts w:eastAsia="Times New Roman" w:cstheme="minorHAnsi"/>
          <w:color w:val="000000"/>
          <w:lang w:eastAsia="cs-CZ"/>
        </w:rPr>
        <w:br/>
        <w:t>(8) Žák prospěl, není-li klasifikace nebo slovní hodnocení po převodu do klasifikace v některém povinném předmětu vyjádřena stupněm 5 - nedostatečný.</w:t>
      </w:r>
      <w:r w:rsidRPr="000C6936">
        <w:rPr>
          <w:rFonts w:eastAsia="Times New Roman" w:cstheme="minorHAnsi"/>
          <w:color w:val="000000"/>
          <w:lang w:eastAsia="cs-CZ"/>
        </w:rPr>
        <w:br/>
        <w:t>(9) Žák neprospěl, je-li klasifikace nebo slovní hodnocení po převodu do klasifikace v některém povinném předmětu vyjádřena stupněm 5 - nedostatečný nebo není-li žák hodnocen z některého předmětu na konci druhého pololetí</w:t>
      </w:r>
      <w:r w:rsidR="00CD342E" w:rsidRPr="0002572C">
        <w:rPr>
          <w:rFonts w:eastAsia="Times New Roman" w:cstheme="minorHAnsi"/>
          <w:color w:val="000000"/>
          <w:lang w:eastAsia="cs-CZ"/>
        </w:rPr>
        <w:t xml:space="preserve"> (</w:t>
      </w:r>
      <w:r w:rsidR="00CD342E" w:rsidRPr="000C6936">
        <w:rPr>
          <w:rFonts w:eastAsia="Times New Roman" w:cstheme="minorHAnsi"/>
          <w:i/>
          <w:iCs/>
          <w:color w:val="000000"/>
          <w:lang w:eastAsia="cs-CZ"/>
        </w:rPr>
        <w:t>§ 69 odst. 6 zákona č. 561/2004 Sb.</w:t>
      </w:r>
      <w:r w:rsidR="00CD342E"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t>(10) Žák je nehodnocen, pokud ho není možné hodnotit z některého předmětu na konci prvního pololetí ani v náhradním termínu</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69 odst. 5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r>
    </w:p>
    <w:p w14:paraId="12F80C2F"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4</w:t>
      </w:r>
    </w:p>
    <w:p w14:paraId="50F82676" w14:textId="25BB699B" w:rsidR="000C6936" w:rsidRPr="000C6936" w:rsidRDefault="000C6936" w:rsidP="000C6936">
      <w:pPr>
        <w:spacing w:after="0" w:line="240" w:lineRule="auto"/>
        <w:rPr>
          <w:rFonts w:eastAsia="Times New Roman" w:cstheme="minorHAnsi"/>
          <w:lang w:eastAsia="cs-CZ"/>
        </w:rPr>
      </w:pPr>
    </w:p>
    <w:p w14:paraId="5AE87055"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Pravidla pro hodnocení výsledků vzdělávání žáků"</w:t>
      </w:r>
    </w:p>
    <w:p w14:paraId="7B967A7A" w14:textId="50FAD757"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Pravidla pro hodnocení vycházejí z požadavků rámcových a školních vzdělávacích programů, jsou součástí školního řádu a obsahují vždy:</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zásady průběžného hodnocení a hodnocení výsledků vzdělávání na vysvědčení,</w:t>
      </w:r>
    </w:p>
    <w:p w14:paraId="42C488A6" w14:textId="78B47ACB"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kritéria stupňů prospěchu,</w:t>
      </w:r>
    </w:p>
    <w:p w14:paraId="0E7892D9" w14:textId="72070E68"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podrobnosti o komisionálních zkouškách,</w:t>
      </w:r>
    </w:p>
    <w:p w14:paraId="01D72505" w14:textId="5EF4F28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ve vzdělávání podle individuálního vzdělávacího plánu,</w:t>
      </w:r>
    </w:p>
    <w:p w14:paraId="4F025D2C" w14:textId="2C194C0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vzdělávání v nástavbovém studiu a ve zkráceném studiu pro získání středního vzdělání s výučním listem a středního vzdělání s maturitní zkouškou,</w:t>
      </w:r>
    </w:p>
    <w:p w14:paraId="00CB2834" w14:textId="2E81E6B6"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f)</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ve večerní, dálkové, distanční a kombinované formě vzdělávání.</w:t>
      </w:r>
      <w:r w:rsidRPr="000C6936">
        <w:rPr>
          <w:rFonts w:eastAsia="Times New Roman" w:cstheme="minorHAnsi"/>
          <w:color w:val="000000"/>
          <w:lang w:eastAsia="cs-CZ"/>
        </w:rPr>
        <w:br/>
      </w:r>
    </w:p>
    <w:p w14:paraId="0CD2117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4a</w:t>
      </w:r>
    </w:p>
    <w:p w14:paraId="71F482AE" w14:textId="487C9F92" w:rsidR="000C6936" w:rsidRPr="000C6936" w:rsidRDefault="000C6936" w:rsidP="000C6936">
      <w:pPr>
        <w:spacing w:after="0" w:line="240" w:lineRule="auto"/>
        <w:rPr>
          <w:rFonts w:eastAsia="Times New Roman" w:cstheme="minorHAnsi"/>
          <w:lang w:eastAsia="cs-CZ"/>
        </w:rPr>
      </w:pPr>
    </w:p>
    <w:p w14:paraId="5754A413" w14:textId="309D3FBE"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Závěrečná zkouška v oborech vzdělání poskytujících střední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vzdělání s výučním listem a střední vzdělání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s maturitní zkouškou</w:t>
      </w:r>
    </w:p>
    <w:p w14:paraId="65274624" w14:textId="5F21CD3A"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 xml:space="preserve">Žák oborů vzdělání poskytujících střední vzdělání s výučním listem a střední vzdělání s </w:t>
      </w:r>
      <w:r w:rsidRPr="000C6936">
        <w:rPr>
          <w:rFonts w:eastAsia="Times New Roman" w:cstheme="minorHAnsi"/>
          <w:color w:val="000000"/>
          <w:lang w:eastAsia="cs-CZ"/>
        </w:rPr>
        <w:lastRenderedPageBreak/>
        <w:t>maturitní zkouškou</w:t>
      </w:r>
      <w:r w:rsidRPr="000C6936">
        <w:rPr>
          <w:rFonts w:eastAsia="Times New Roman" w:cstheme="minorHAnsi"/>
          <w:color w:val="000000"/>
          <w:vertAlign w:val="superscript"/>
          <w:lang w:eastAsia="cs-CZ"/>
        </w:rPr>
        <w:t>12)</w:t>
      </w:r>
      <w:r w:rsidRPr="000C6936">
        <w:rPr>
          <w:rFonts w:eastAsia="Times New Roman" w:cstheme="minorHAnsi"/>
          <w:color w:val="000000"/>
          <w:lang w:eastAsia="cs-CZ"/>
        </w:rPr>
        <w:t> pokračuje ve vzdělávání, i když nevykonal závěrečnou zkoušku úspěšně. Náhradní a opravné zkoušky závěrečné zkoušky se konají podle § 5 vyhlášky č. 47/2005 Sb.</w:t>
      </w:r>
      <w:r w:rsidRPr="000C6936">
        <w:rPr>
          <w:rFonts w:eastAsia="Times New Roman" w:cstheme="minorHAnsi"/>
          <w:color w:val="000000"/>
          <w:lang w:eastAsia="cs-CZ"/>
        </w:rPr>
        <w:br/>
      </w:r>
    </w:p>
    <w:p w14:paraId="2EBAB9BB"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5</w:t>
      </w:r>
    </w:p>
    <w:p w14:paraId="4C740EEE" w14:textId="2ECB222F" w:rsidR="000C6936" w:rsidRPr="000C6936" w:rsidRDefault="000C6936" w:rsidP="000C6936">
      <w:pPr>
        <w:spacing w:after="0" w:line="240" w:lineRule="auto"/>
        <w:rPr>
          <w:rFonts w:eastAsia="Times New Roman" w:cstheme="minorHAnsi"/>
          <w:lang w:eastAsia="cs-CZ"/>
        </w:rPr>
      </w:pPr>
    </w:p>
    <w:p w14:paraId="1B6D8BB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Individuální vzdělávací plán</w:t>
      </w:r>
    </w:p>
    <w:p w14:paraId="5494C6DD" w14:textId="2CFED73D"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V individuálním vzdělávacím plánu povoleném z jiných závažných důvodů</w:t>
      </w:r>
      <w:r w:rsidR="002A5C6F" w:rsidRPr="0002572C">
        <w:rPr>
          <w:rFonts w:eastAsia="Times New Roman" w:cstheme="minorHAnsi"/>
          <w:color w:val="000000"/>
          <w:lang w:eastAsia="cs-CZ"/>
        </w:rPr>
        <w:t xml:space="preserve"> </w:t>
      </w:r>
      <w:r w:rsidR="002A5C6F" w:rsidRPr="0002572C">
        <w:rPr>
          <w:rFonts w:eastAsia="Times New Roman" w:cstheme="minorHAnsi"/>
          <w:i/>
          <w:iCs/>
          <w:color w:val="000000"/>
          <w:lang w:eastAsia="cs-CZ"/>
        </w:rPr>
        <w:t>(</w:t>
      </w:r>
      <w:r w:rsidR="002A5C6F" w:rsidRPr="000C6936">
        <w:rPr>
          <w:rFonts w:eastAsia="Times New Roman" w:cstheme="minorHAnsi"/>
          <w:i/>
          <w:iCs/>
          <w:color w:val="000000"/>
          <w:lang w:eastAsia="cs-CZ"/>
        </w:rPr>
        <w:t>§ 18 zákona č. 561/2004 Sb., školský zákon</w:t>
      </w:r>
      <w:r w:rsidR="002A5C6F" w:rsidRPr="0002572C">
        <w:rPr>
          <w:rFonts w:eastAsia="Times New Roman" w:cstheme="minorHAnsi"/>
          <w:color w:val="000000"/>
          <w:lang w:eastAsia="cs-CZ"/>
        </w:rPr>
        <w:t xml:space="preserve">) </w:t>
      </w:r>
      <w:r w:rsidRPr="000C6936">
        <w:rPr>
          <w:rFonts w:eastAsia="Times New Roman" w:cstheme="minorHAnsi"/>
          <w:color w:val="000000"/>
          <w:lang w:eastAsia="cs-CZ"/>
        </w:rPr>
        <w:t>je určena zvláštní organizace výuky a délka vzdělávání při zachování obsahu a rozsahu vzdělávání stanoveného školním vzdělávacím programem.</w:t>
      </w:r>
      <w:r w:rsidRPr="000C6936">
        <w:rPr>
          <w:rFonts w:eastAsia="Times New Roman" w:cstheme="minorHAnsi"/>
          <w:color w:val="000000"/>
          <w:lang w:eastAsia="cs-CZ"/>
        </w:rPr>
        <w:br/>
        <w:t>(2) Ředitel školy seznámí žáka a zákonného zástupce nezletilého žáka s průběhem vzdělávání podle individuálního vzdělávacího plánu a s termíny zkoušek. Individuální vzdělávací plán, podepsaný ředitelem školy, žákem a zákonným zástupcem nezletilého žáka, se stává součástí osobní dokumentace žáka.</w:t>
      </w:r>
      <w:r w:rsidRPr="000C6936">
        <w:rPr>
          <w:rFonts w:eastAsia="Times New Roman" w:cstheme="minorHAnsi"/>
          <w:color w:val="000000"/>
          <w:lang w:eastAsia="cs-CZ"/>
        </w:rPr>
        <w:br/>
      </w:r>
    </w:p>
    <w:p w14:paraId="6A9DE3A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6</w:t>
      </w:r>
    </w:p>
    <w:p w14:paraId="46334F91" w14:textId="11094B75" w:rsidR="000C6936" w:rsidRPr="000C6936" w:rsidRDefault="000C6936" w:rsidP="000C6936">
      <w:pPr>
        <w:spacing w:after="0" w:line="240" w:lineRule="auto"/>
        <w:rPr>
          <w:rFonts w:eastAsia="Times New Roman" w:cstheme="minorHAnsi"/>
          <w:lang w:eastAsia="cs-CZ"/>
        </w:rPr>
      </w:pPr>
    </w:p>
    <w:p w14:paraId="3980359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Komisionální zkouška</w:t>
      </w:r>
    </w:p>
    <w:p w14:paraId="3B1AE0B8" w14:textId="3CC2277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Komisionální zkoušku koná žák v těchto případech:</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při zkoušce z odborných předmětů, které stanoví rámcový vzdělávací program v uměleckých oborech vzdělání</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69 odst. 4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w:t>
      </w:r>
    </w:p>
    <w:p w14:paraId="55E2A391" w14:textId="75B00794"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koná-li opravné zkoušky</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69 odst. 7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w:t>
      </w:r>
    </w:p>
    <w:p w14:paraId="79E5569C" w14:textId="37974C45"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koná-li komisionální přezkoušení</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69 odst. 9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w:t>
      </w:r>
    </w:p>
    <w:p w14:paraId="6E3894D5" w14:textId="76D87BD2"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(2) Komisionální zkoušku podle odstavce 1 písm. b) a c) může žák konat v jednom dni nejvýše jednu.</w:t>
      </w:r>
      <w:r w:rsidRPr="000C6936">
        <w:rPr>
          <w:rFonts w:eastAsia="Times New Roman" w:cstheme="minorHAnsi"/>
          <w:color w:val="000000"/>
          <w:lang w:eastAsia="cs-CZ"/>
        </w:rPr>
        <w:br/>
        <w:t>(3) Komisionální zkoušku z důvodu uvedeného v odstavci 1 písm. b) může žák ve druhém pololetí konat nejdříve v měsíci srpnu příslušného školního roku, pokud zletilý žák nebo zákonný zástupce nezletilého žáka nedohodne s ředitelem školy dřívější termín; v případě žáka posledního ročníku vzdělávání vyhoví ředitel školy žádosti o dřívější termín vždy.</w:t>
      </w:r>
      <w:r w:rsidRPr="000C6936">
        <w:rPr>
          <w:rFonts w:eastAsia="Times New Roman" w:cstheme="minorHAnsi"/>
          <w:color w:val="000000"/>
          <w:lang w:eastAsia="cs-CZ"/>
        </w:rPr>
        <w:br/>
      </w:r>
      <w:r w:rsidRPr="000C6936">
        <w:rPr>
          <w:rFonts w:eastAsia="Times New Roman" w:cstheme="minorHAnsi"/>
          <w:color w:val="000000"/>
          <w:lang w:eastAsia="cs-CZ"/>
        </w:rPr>
        <w:lastRenderedPageBreak/>
        <w:t>(4) Podrobnosti týkající se konání komisionální zkoušky včetně složení komise pro komisionální zkoušky, termínu konání zkoušky a způsobu vyrozumění žáka a zákonného zástupce nezletilého žáka o výsledcích zkoušky stanoví ředitel školy</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164 odst. 1 písm. a)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 a zveřejní je na přístupném místě ve škole.</w:t>
      </w:r>
      <w:r w:rsidRPr="000C6936">
        <w:rPr>
          <w:rFonts w:eastAsia="Times New Roman" w:cstheme="minorHAnsi"/>
          <w:color w:val="000000"/>
          <w:lang w:eastAsia="cs-CZ"/>
        </w:rPr>
        <w:br/>
      </w:r>
    </w:p>
    <w:p w14:paraId="0BB29A7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7</w:t>
      </w:r>
    </w:p>
    <w:p w14:paraId="5DDC1D58" w14:textId="5AA52E3D" w:rsidR="000C6936" w:rsidRPr="000C6936" w:rsidRDefault="000C6936" w:rsidP="000C6936">
      <w:pPr>
        <w:spacing w:after="0" w:line="240" w:lineRule="auto"/>
        <w:rPr>
          <w:rFonts w:eastAsia="Times New Roman" w:cstheme="minorHAnsi"/>
          <w:lang w:eastAsia="cs-CZ"/>
        </w:rPr>
      </w:pPr>
    </w:p>
    <w:p w14:paraId="605EA490"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Uznání uceleného dosaženého vzdělání žáka</w:t>
      </w:r>
    </w:p>
    <w:p w14:paraId="29DC2239" w14:textId="54578578"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Za ucelené dosažené vzdělání žáka se považuje vzdělávání ve střední škole, konzervatoři, vyšší odborné škole nebo vysoké škole v České republice nebo v zahraničí, které je doloženo dokladem o jeho úspěšném ukončení, nebo jiným prokazatelným způsobem. Doklad o úspěšném ukončení vzdělávání v zahraničí musí být opatřen nostrifikační doložkou nebo osvědčením o rovnocennosti dosaženého vzdělání</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 108 zákona č. 561/2004 Sb.</w:t>
      </w:r>
      <w:r w:rsidR="0054792E"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t>(2) Ředitel školy vždy uzná ty části vzdělávacího programu, jejichž obsah a rozsah je shodný v absolvovaném a současně studovaném oboru vzdělání.</w:t>
      </w:r>
      <w:r w:rsidRPr="000C6936">
        <w:rPr>
          <w:rFonts w:eastAsia="Times New Roman" w:cstheme="minorHAnsi"/>
          <w:color w:val="000000"/>
          <w:lang w:eastAsia="cs-CZ"/>
        </w:rPr>
        <w:br/>
      </w:r>
    </w:p>
    <w:p w14:paraId="7D19AC7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8</w:t>
      </w:r>
    </w:p>
    <w:p w14:paraId="5CFB11B3" w14:textId="498CAA75" w:rsidR="000C6936" w:rsidRPr="000C6936" w:rsidRDefault="000C6936" w:rsidP="000C6936">
      <w:pPr>
        <w:spacing w:after="0" w:line="240" w:lineRule="auto"/>
        <w:rPr>
          <w:rFonts w:eastAsia="Times New Roman" w:cstheme="minorHAnsi"/>
          <w:lang w:eastAsia="cs-CZ"/>
        </w:rPr>
      </w:pPr>
    </w:p>
    <w:p w14:paraId="26E2D53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Uznání částečného vzdělání žáka</w:t>
      </w:r>
    </w:p>
    <w:p w14:paraId="671AB356" w14:textId="44A01B67"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Za částečné vzdělání žáka se považuje absolvování pouze některých ročníků jiné střední školy, konzervatoře, vyšší odborné školy nebo vysoké školy v České republice nebo v zahraničí, či jiné vzdělávání, zejména v odborných kurzech nebo jazykové škole s právem státní jazykové zkoušky.</w:t>
      </w:r>
      <w:r w:rsidRPr="000C6936">
        <w:rPr>
          <w:rFonts w:eastAsia="Times New Roman" w:cstheme="minorHAnsi"/>
          <w:color w:val="000000"/>
          <w:lang w:eastAsia="cs-CZ"/>
        </w:rPr>
        <w:br/>
      </w:r>
    </w:p>
    <w:p w14:paraId="065EDCF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9</w:t>
      </w:r>
    </w:p>
    <w:p w14:paraId="004F805E" w14:textId="6E3B0000"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Při zaznamenávání uznání dosaženého vzdělání na vysvědčeních škola do příslušných rubrik pro hodnocení žáka uvádí výraz "uznáno" s odkazem na vysvětlivku, která bude na zadní straně vysvědčení obsahovat bližší podrobnosti. V povinné dokumentaci školy se postupuje obdobně.</w:t>
      </w:r>
      <w:r w:rsidRPr="000C6936">
        <w:rPr>
          <w:rFonts w:eastAsia="Times New Roman" w:cstheme="minorHAnsi"/>
          <w:color w:val="000000"/>
          <w:lang w:eastAsia="cs-CZ"/>
        </w:rPr>
        <w:br/>
      </w:r>
    </w:p>
    <w:p w14:paraId="04FC561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10</w:t>
      </w:r>
    </w:p>
    <w:p w14:paraId="5F7E7B54" w14:textId="687C0392" w:rsidR="000C6936" w:rsidRPr="000C6936" w:rsidRDefault="000C6936" w:rsidP="000C6936">
      <w:pPr>
        <w:spacing w:after="0" w:line="240" w:lineRule="auto"/>
        <w:rPr>
          <w:rFonts w:eastAsia="Times New Roman" w:cstheme="minorHAnsi"/>
          <w:lang w:eastAsia="cs-CZ"/>
        </w:rPr>
      </w:pPr>
    </w:p>
    <w:p w14:paraId="124E33B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Výchovná opatření</w:t>
      </w:r>
    </w:p>
    <w:p w14:paraId="4EE9A6D2" w14:textId="7AD295B7"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Ředitel školy může na základě vlastního rozhodnutí nebo na základě podnětu jiné právnické či fyzické osoby žákovi udělit pochvalu nebo jiné ocenění za mimořádný projev lidskosti, občanské nebo školní iniciativy, záslužný nebo statečný čin nebo za dlouhodobou úspěšnou práci.</w:t>
      </w:r>
      <w:r w:rsidRPr="000C6936">
        <w:rPr>
          <w:rFonts w:eastAsia="Times New Roman" w:cstheme="minorHAnsi"/>
          <w:color w:val="000000"/>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0C6936">
        <w:rPr>
          <w:rFonts w:eastAsia="Times New Roman" w:cstheme="minorHAnsi"/>
          <w:color w:val="000000"/>
          <w:lang w:eastAsia="cs-CZ"/>
        </w:rPr>
        <w:br/>
        <w:t>(3) Při zaviněném porušení povinností stanovených školním řádem lze podle závažnosti tohoto porušení žákovi uložit</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napomenutí třídního učitele,</w:t>
      </w:r>
    </w:p>
    <w:p w14:paraId="5B8A187B" w14:textId="08D1FFF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důtku třídního učitele, nebo</w:t>
      </w:r>
    </w:p>
    <w:p w14:paraId="56F69378" w14:textId="790CB07A"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důtku ředitele školy.</w:t>
      </w:r>
    </w:p>
    <w:p w14:paraId="4C84481F" w14:textId="2BAFA3AD"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(4) Pravidla pro udělování pochval a jiných ocenění a ukládání napomenutí a důtek jsou součástí školního řádu.</w:t>
      </w:r>
      <w:r w:rsidRPr="000C6936">
        <w:rPr>
          <w:rFonts w:eastAsia="Times New Roman" w:cstheme="minorHAnsi"/>
          <w:color w:val="000000"/>
          <w:lang w:eastAsia="cs-CZ"/>
        </w:rPr>
        <w:br/>
        <w:t>(5) Třídní učitel neprodleně oznámí uložení důtky řediteli školy.</w:t>
      </w:r>
      <w:r w:rsidRPr="000C6936">
        <w:rPr>
          <w:rFonts w:eastAsia="Times New Roman" w:cstheme="minorHAnsi"/>
          <w:color w:val="000000"/>
          <w:lang w:eastAsia="cs-CZ"/>
        </w:rPr>
        <w:br/>
        <w:t>(6) Ředitel školy nebo třídní učitel neprodleně oznámí udělení pochvaly a jiného ocenění nebo uložení napomenutí nebo důtky a jeho důvody prokazatelným způsobem žákovi a zákonnému zástupci nezletilého žáka.</w:t>
      </w:r>
      <w:r w:rsidRPr="000C6936">
        <w:rPr>
          <w:rFonts w:eastAsia="Times New Roman" w:cstheme="minorHAnsi"/>
          <w:color w:val="000000"/>
          <w:lang w:eastAsia="cs-CZ"/>
        </w:rPr>
        <w:br/>
        <w:t>(7) Udělení pochvaly a jiného ocenění a uložení napomenutí nebo důtky se zaznamenává do dokumentace školy</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 28 zákona č. 561/2004 Sb.</w:t>
      </w:r>
      <w:r w:rsidR="0054792E"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r>
    </w:p>
    <w:p w14:paraId="09CFABD3"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Teoretické vyučování</w:t>
      </w:r>
    </w:p>
    <w:p w14:paraId="7EFF79F7" w14:textId="350C99A0" w:rsidR="000C6936" w:rsidRPr="000C6936" w:rsidRDefault="000C6936" w:rsidP="000C6936">
      <w:pPr>
        <w:spacing w:after="0" w:line="240" w:lineRule="auto"/>
        <w:rPr>
          <w:rFonts w:eastAsia="Times New Roman" w:cstheme="minorHAnsi"/>
          <w:lang w:eastAsia="cs-CZ"/>
        </w:rPr>
      </w:pPr>
    </w:p>
    <w:p w14:paraId="29F70167"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11</w:t>
      </w:r>
    </w:p>
    <w:p w14:paraId="03FD8BE3" w14:textId="535556F7"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lastRenderedPageBreak/>
        <w:t>(1) Ředitel školy stanoví v denní formě vzdělávání začátek a konec teoretického vyučování tak, že začíná zpravidla v 8 hodin, nejdříve v 7 hodin, a končí nejpozději ve 20 hodin. Nejvyšší počet vyučovacích hodin povinných předmětů v jednom dni s polední přestávkou je 8 hodin, ve výjimečných případech 9 hodin, bez polední přestávky 7 hodin. V oborech vzdělání zaměřených na sportovní přípravu se začátek a konec teoretického vyučování stanoví v souladu s tréninkovými potřebami příslušného sportovního odvětví.</w:t>
      </w:r>
      <w:r w:rsidRPr="000C6936">
        <w:rPr>
          <w:rFonts w:eastAsia="Times New Roman" w:cstheme="minorHAnsi"/>
          <w:color w:val="000000"/>
          <w:lang w:eastAsia="cs-CZ"/>
        </w:rPr>
        <w:br/>
        <w:t>(2) Zpravidla po druhé vyučovací hodině se zařazuje přestávka v délce 15 až 20 minut. Mezi ostatní vyučovací hodiny se zařazuje přestávka zpravidla desetiminutová, délka polední přestávky je nejméně 30 minut.</w:t>
      </w:r>
      <w:r w:rsidRPr="000C6936">
        <w:rPr>
          <w:rFonts w:eastAsia="Times New Roman" w:cstheme="minorHAnsi"/>
          <w:color w:val="000000"/>
          <w:lang w:eastAsia="cs-CZ"/>
        </w:rPr>
        <w:br/>
        <w:t>(3) V předmětech, které obsahují vybrané učivo, může být součástí teoretického vyučování cvičení. Cvičení se uskutečňuje zpravidla v učebnách, odborných učebnách a laboratořích. Podmínky, za nichž se cvičení uskutečňuje, stanoví školní vzdělávací program.</w:t>
      </w:r>
      <w:r w:rsidRPr="000C6936">
        <w:rPr>
          <w:rFonts w:eastAsia="Times New Roman" w:cstheme="minorHAnsi"/>
          <w:color w:val="000000"/>
          <w:lang w:eastAsia="cs-CZ"/>
        </w:rPr>
        <w:br/>
      </w:r>
    </w:p>
    <w:p w14:paraId="30EC312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Praktické vyučování</w:t>
      </w:r>
    </w:p>
    <w:p w14:paraId="7027372E" w14:textId="0BF63307" w:rsidR="000C6936" w:rsidRPr="000C6936" w:rsidRDefault="000C6936" w:rsidP="000C6936">
      <w:pPr>
        <w:spacing w:after="0" w:line="240" w:lineRule="auto"/>
        <w:rPr>
          <w:rFonts w:eastAsia="Times New Roman" w:cstheme="minorHAnsi"/>
          <w:lang w:eastAsia="cs-CZ"/>
        </w:rPr>
      </w:pPr>
    </w:p>
    <w:p w14:paraId="2B7CC38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12</w:t>
      </w:r>
    </w:p>
    <w:p w14:paraId="6C6576B1" w14:textId="7F10393A" w:rsidR="000C6936" w:rsidRPr="000C6936" w:rsidRDefault="000C6936" w:rsidP="000C6936">
      <w:pPr>
        <w:spacing w:after="0" w:line="240" w:lineRule="auto"/>
        <w:rPr>
          <w:rFonts w:eastAsia="Times New Roman" w:cstheme="minorHAnsi"/>
          <w:lang w:eastAsia="cs-CZ"/>
        </w:rPr>
      </w:pPr>
    </w:p>
    <w:p w14:paraId="626FAE78" w14:textId="7129E511"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Náležitosti smlouvy o obsahu, rozsahu a podmínkách</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praktického vyučování</w:t>
      </w:r>
    </w:p>
    <w:p w14:paraId="7C652C09" w14:textId="373AF3FE"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Smlouva o obsahu, rozsahu a podmínkách praktického vyučování</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 65 odst. 2 a § 71 zákona č. 561/2004 Sb.</w:t>
      </w:r>
      <w:r w:rsidR="0054792E" w:rsidRPr="0002572C">
        <w:rPr>
          <w:rFonts w:eastAsia="Times New Roman" w:cstheme="minorHAnsi"/>
          <w:color w:val="000000"/>
          <w:lang w:eastAsia="cs-CZ"/>
        </w:rPr>
        <w:t>)</w:t>
      </w:r>
      <w:r w:rsidRPr="000C6936">
        <w:rPr>
          <w:rFonts w:eastAsia="Times New Roman" w:cstheme="minorHAnsi"/>
          <w:color w:val="000000"/>
          <w:lang w:eastAsia="cs-CZ"/>
        </w:rPr>
        <w:t> obsahuje zejména:</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obory vzdělání a druh činností, které žáci při praktickém vyučování budou vykonávat,</w:t>
      </w:r>
    </w:p>
    <w:p w14:paraId="4065C0EA" w14:textId="74AC60F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místo konání praktického vyučování,</w:t>
      </w:r>
    </w:p>
    <w:p w14:paraId="0811ABB4" w14:textId="6E6E4437"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časový rozvrh praktického vyučování, jeho délku a den jeho zahájení,</w:t>
      </w:r>
    </w:p>
    <w:p w14:paraId="54461DE9" w14:textId="6D96972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počet žáků, kteří se zúčastňují praktického vyučování,</w:t>
      </w:r>
    </w:p>
    <w:p w14:paraId="27295BA3" w14:textId="7EA6A6D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poskytování nástrojů a nářadí používaných při praktickém vyučování a způsob dopravy žáků do místa výkonu praktického vyučování,</w:t>
      </w:r>
    </w:p>
    <w:p w14:paraId="2CE50798" w14:textId="30966975"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f)</w:t>
      </w:r>
      <w:r w:rsidRPr="0002572C">
        <w:rPr>
          <w:rFonts w:eastAsia="Times New Roman" w:cstheme="minorHAnsi"/>
          <w:color w:val="000000"/>
          <w:lang w:eastAsia="cs-CZ"/>
        </w:rPr>
        <w:t xml:space="preserve"> </w:t>
      </w:r>
      <w:r w:rsidRPr="000C6936">
        <w:rPr>
          <w:rFonts w:eastAsia="Times New Roman" w:cstheme="minorHAnsi"/>
          <w:color w:val="000000"/>
          <w:lang w:eastAsia="cs-CZ"/>
        </w:rPr>
        <w:t>způsob odměňování žáků za produktivní činnost,</w:t>
      </w:r>
    </w:p>
    <w:p w14:paraId="50068B92" w14:textId="00D7067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g)</w:t>
      </w:r>
      <w:r w:rsidRPr="0002572C">
        <w:rPr>
          <w:rFonts w:eastAsia="Times New Roman" w:cstheme="minorHAnsi"/>
          <w:color w:val="000000"/>
          <w:lang w:eastAsia="cs-CZ"/>
        </w:rPr>
        <w:t xml:space="preserve"> </w:t>
      </w:r>
      <w:r w:rsidRPr="000C6936">
        <w:rPr>
          <w:rFonts w:eastAsia="Times New Roman" w:cstheme="minorHAnsi"/>
          <w:color w:val="000000"/>
          <w:lang w:eastAsia="cs-CZ"/>
        </w:rPr>
        <w:t>opatření k zajištění bezpečnosti a ochrany zdraví při praktickém vyučování, včetně ochranných opatření, která musí být přijata, zejména s uvedením osobních ochranných pracovních prostředků a k zajištění hygienických podmínek při praktickém vyučování,</w:t>
      </w:r>
    </w:p>
    <w:p w14:paraId="7B6F9253" w14:textId="367BAA0E"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h)</w:t>
      </w:r>
      <w:r w:rsidRPr="0002572C">
        <w:rPr>
          <w:rFonts w:eastAsia="Times New Roman" w:cstheme="minorHAnsi"/>
          <w:color w:val="000000"/>
          <w:lang w:eastAsia="cs-CZ"/>
        </w:rPr>
        <w:t xml:space="preserve"> </w:t>
      </w:r>
      <w:r w:rsidRPr="000C6936">
        <w:rPr>
          <w:rFonts w:eastAsia="Times New Roman" w:cstheme="minorHAnsi"/>
          <w:color w:val="000000"/>
          <w:lang w:eastAsia="cs-CZ"/>
        </w:rPr>
        <w:t>podmínky spolupráce pověřeného zaměstnance právnické osoby vykonávající činnost školy a pověřeného zaměstnance fyzické nebo právnické osoby při organizaci a řízení praktického vyučování na pracovištích fyzických nebo právnických osob a požadavky pro výkon činnosti pověřených zaměstnanců této fyzické nebo právnické osoby (dále jen "instruktor"),</w:t>
      </w:r>
    </w:p>
    <w:p w14:paraId="6EA9E5D7" w14:textId="0E6A3933"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i)</w:t>
      </w:r>
      <w:r w:rsidRPr="0002572C">
        <w:rPr>
          <w:rFonts w:eastAsia="Times New Roman" w:cstheme="minorHAnsi"/>
          <w:color w:val="000000"/>
          <w:lang w:eastAsia="cs-CZ"/>
        </w:rPr>
        <w:t xml:space="preserve"> </w:t>
      </w:r>
      <w:r w:rsidRPr="000C6936">
        <w:rPr>
          <w:rFonts w:eastAsia="Times New Roman" w:cstheme="minorHAnsi"/>
          <w:color w:val="000000"/>
          <w:lang w:eastAsia="cs-CZ"/>
        </w:rPr>
        <w:t>ujednání o náhradě nákladů, které jiné fyzické nebo právnické osobě prokazatelně a nutně vznikají výhradně za účelem uskutečňování praktického vyučování na jejím pracovišti.</w:t>
      </w:r>
      <w:r w:rsidRPr="000C6936">
        <w:rPr>
          <w:rFonts w:eastAsia="Times New Roman" w:cstheme="minorHAnsi"/>
          <w:color w:val="000000"/>
          <w:lang w:eastAsia="cs-CZ"/>
        </w:rPr>
        <w:br/>
      </w:r>
    </w:p>
    <w:p w14:paraId="06E3677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13</w:t>
      </w:r>
    </w:p>
    <w:p w14:paraId="5D0407AE" w14:textId="1C211087" w:rsidR="000C6936" w:rsidRPr="000C6936" w:rsidRDefault="000C6936" w:rsidP="000C6936">
      <w:pPr>
        <w:spacing w:after="0" w:line="240" w:lineRule="auto"/>
        <w:rPr>
          <w:rFonts w:eastAsia="Times New Roman" w:cstheme="minorHAnsi"/>
          <w:lang w:eastAsia="cs-CZ"/>
        </w:rPr>
      </w:pPr>
    </w:p>
    <w:p w14:paraId="7EA78FC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Odborný výcvik</w:t>
      </w:r>
    </w:p>
    <w:p w14:paraId="7D449365" w14:textId="3B8A4913"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Odborný výcvik spočívá v osvojování si základních dovedností, činností a návyků, zhotovení výrobků, ve výkonu služeb nebo ve výkonu prací, které mají materiální hodnotu.</w:t>
      </w:r>
      <w:r w:rsidRPr="000C6936">
        <w:rPr>
          <w:rFonts w:eastAsia="Times New Roman" w:cstheme="minorHAnsi"/>
          <w:color w:val="000000"/>
          <w:lang w:eastAsia="cs-CZ"/>
        </w:rPr>
        <w:br/>
        <w:t>(2) V odborném výcviku je v denní formě vzdělávání vyučovací jednotkou vyučovací den; v prvním ročníku nesmí být delší než 6 vyučovacích hodin.</w:t>
      </w:r>
      <w:r w:rsidRPr="000C6936">
        <w:rPr>
          <w:rFonts w:eastAsia="Times New Roman" w:cstheme="minorHAnsi"/>
          <w:color w:val="000000"/>
          <w:lang w:eastAsia="cs-CZ"/>
        </w:rPr>
        <w:br/>
        <w:t>(3) Dopolední vyučování ve vyučovacím dni v denní formě vzdělávání začíná nejdříve v 7 hodin a odpolední vyučování ve vyučovacím dni v denní formě vzdělávání končí nejpozději ve 20 hodin. V odůvodněných případech může ředitel školy v denní formě vzdělávání určit počátek dopoledního vyučování žáků druhých, třetích a čtvrtých ročníků od 6 hodin a konec odpoledního vyučování žáků třetích a čtvrtých ročníků ve 22 hodin. Týdenní rozvrh vyučování žáků se upraví tak, aby mezi koncem jednoho vyučovacího dne a začátkem následujícího dne měli odpočinek alespoň 12 hodin.</w:t>
      </w:r>
      <w:r w:rsidRPr="000C6936">
        <w:rPr>
          <w:rFonts w:eastAsia="Times New Roman" w:cstheme="minorHAnsi"/>
          <w:color w:val="000000"/>
          <w:lang w:eastAsia="cs-CZ"/>
        </w:rPr>
        <w:br/>
        <w:t>(4) Zpravidla po druhé hodině odborného výcviku konaného ve škole nebo ve školském zařízení se zařazuje přestávka v délce 15 až 25 minut.</w:t>
      </w:r>
      <w:r w:rsidRPr="000C6936">
        <w:rPr>
          <w:rFonts w:eastAsia="Times New Roman" w:cstheme="minorHAnsi"/>
          <w:color w:val="000000"/>
          <w:lang w:eastAsia="cs-CZ"/>
        </w:rPr>
        <w:br/>
        <w:t>(5) Pokud žáci konají odborný výcvik na pracovištích fyzických nebo právnických osob, mají přestávky shodně s jejich zaměstnanci v souladu s ustanovením zákoníku práce. Délka přestávek se nezapočítává do doby trvání vyučovacího dne.</w:t>
      </w:r>
      <w:r w:rsidRPr="000C6936">
        <w:rPr>
          <w:rFonts w:eastAsia="Times New Roman" w:cstheme="minorHAnsi"/>
          <w:color w:val="000000"/>
          <w:lang w:eastAsia="cs-CZ"/>
        </w:rPr>
        <w:br/>
        <w:t>(6) Odborný výcvik uskutečňovaný ve škole nebo ve školském zařízení provádí učitel odborného výcviku. Procvičování dovedností žáků na pracovištích fyzických nebo právnických osob se provádí za vedení a dozoru instruktorů. Instruktor vede současně nejvýše 6 žáků.</w:t>
      </w:r>
      <w:r w:rsidRPr="000C6936">
        <w:rPr>
          <w:rFonts w:eastAsia="Times New Roman" w:cstheme="minorHAnsi"/>
          <w:color w:val="000000"/>
          <w:lang w:eastAsia="cs-CZ"/>
        </w:rPr>
        <w:br/>
      </w:r>
      <w:r w:rsidRPr="000C6936">
        <w:rPr>
          <w:rFonts w:eastAsia="Times New Roman" w:cstheme="minorHAnsi"/>
          <w:color w:val="0000FF"/>
          <w:lang w:eastAsia="cs-CZ"/>
        </w:rPr>
        <w:t>(7) Jestliže se odborný výcvik uskutečňuje v počtu alespoň 10 skupin podle § 2 odst. 6, může ředitel školy určit 1 zástupce ředitele školy pro odborný výcvik nebo vedoucího učitele odborného výcviku; jestliže se odborný výcvik uskutečňuje v počtu alespoň 20 skupin, může určit až 2 zástupce ředitele školy pro odborný výcvik nebo vedoucí učitele odborného výcviku a za každých dalších 20 skupin dalšího zástupce ředitele školy pro odborný výcvik nebo vedoucího učitele odborného výcviku. Do počtu skupin podle věty první se započítává také jedna polovina všech skupin žáků, které vede instruktor podle odstavce 6, zaokrouhlená na celé číslo směrem dolů. Jestliže se odborný výcvik uskutečňuje v počtu 9 a méně skupin, nelze určit zástupce ředitele školy pro odborný výcvik nebo vedoucího učitele odborného výcviku.</w:t>
      </w:r>
      <w:r w:rsidRPr="000C6936">
        <w:rPr>
          <w:rFonts w:eastAsia="Times New Roman" w:cstheme="minorHAnsi"/>
          <w:color w:val="0000FF"/>
          <w:lang w:eastAsia="cs-CZ"/>
        </w:rPr>
        <w:br/>
      </w:r>
    </w:p>
    <w:p w14:paraId="4AD7877F"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14</w:t>
      </w:r>
    </w:p>
    <w:p w14:paraId="4975EC14" w14:textId="43222EC0" w:rsidR="000C6936" w:rsidRPr="000C6936" w:rsidRDefault="000C6936" w:rsidP="000C6936">
      <w:pPr>
        <w:spacing w:after="0" w:line="240" w:lineRule="auto"/>
        <w:rPr>
          <w:rFonts w:eastAsia="Times New Roman" w:cstheme="minorHAnsi"/>
          <w:lang w:eastAsia="cs-CZ"/>
        </w:rPr>
      </w:pPr>
    </w:p>
    <w:p w14:paraId="4BEE860B"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Cvičení</w:t>
      </w:r>
    </w:p>
    <w:p w14:paraId="1899387A" w14:textId="3F0C4E89"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Cvičení je součástí praktického vyučování v předmětech, které posilují odborné vzdělávání a přípravu žáků. Cvičení se uskutečňuje zpravidla v odborných učebnách, laboratořích a dílnách nebo na pracovištích fyzických nebo právnických osob. Podmínky, za nichž se cvičení uskutečňuje, stanoví školní vzdělávací program.</w:t>
      </w:r>
      <w:r w:rsidRPr="000C6936">
        <w:rPr>
          <w:rFonts w:eastAsia="Times New Roman" w:cstheme="minorHAnsi"/>
          <w:color w:val="000000"/>
          <w:lang w:eastAsia="cs-CZ"/>
        </w:rPr>
        <w:br/>
      </w:r>
    </w:p>
    <w:p w14:paraId="49186A0D"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15</w:t>
      </w:r>
    </w:p>
    <w:p w14:paraId="48A9445F" w14:textId="562DBB21" w:rsidR="000C6936" w:rsidRPr="000C6936" w:rsidRDefault="000C6936" w:rsidP="000C6936">
      <w:pPr>
        <w:spacing w:after="0" w:line="240" w:lineRule="auto"/>
        <w:rPr>
          <w:rFonts w:eastAsia="Times New Roman" w:cstheme="minorHAnsi"/>
          <w:lang w:eastAsia="cs-CZ"/>
        </w:rPr>
      </w:pPr>
    </w:p>
    <w:p w14:paraId="20B0CD93"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Učební praxe, odborná praxe a umělecká praxe</w:t>
      </w:r>
    </w:p>
    <w:p w14:paraId="39CB4ACF" w14:textId="7079723C"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Učební praxe, odborná praxe a umělecká praxe se uskutečňuje v rozsahu stanoveném rámcovým vzdělávacím programem ve školách, ve školských zařízeních nebo na pracovištích fyzických nebo právnických osob.</w:t>
      </w:r>
      <w:r w:rsidRPr="000C6936">
        <w:rPr>
          <w:rFonts w:eastAsia="Times New Roman" w:cstheme="minorHAnsi"/>
          <w:color w:val="000000"/>
          <w:lang w:eastAsia="cs-CZ"/>
        </w:rPr>
        <w:br/>
        <w:t>(2) Učební praxe se uskutečňuje jako součást vyučování pravidelně. Odborná praxe a umělecká praxe se uskutečňuje jako součást vyučování v blocích, zpravidla v celých týdnech.</w:t>
      </w:r>
      <w:r w:rsidRPr="000C6936">
        <w:rPr>
          <w:rFonts w:eastAsia="Times New Roman" w:cstheme="minorHAnsi"/>
          <w:color w:val="000000"/>
          <w:lang w:eastAsia="cs-CZ"/>
        </w:rPr>
        <w:br/>
        <w:t>(3) Učební praxi, odbornou praxi a uměleckou praxi vyučuje učitel odborných a uměleckých odborných předmětů a učitel praktického vyučování. Procvičování dovedností žáků na pracovištích fyzických nebo právnických osob lze provádět za vedení a dozoru instruktorů.</w:t>
      </w:r>
      <w:r w:rsidRPr="000C6936">
        <w:rPr>
          <w:rFonts w:eastAsia="Times New Roman" w:cstheme="minorHAnsi"/>
          <w:color w:val="000000"/>
          <w:lang w:eastAsia="cs-CZ"/>
        </w:rPr>
        <w:br/>
        <w:t>(4) Organizační uspořádání učební praxe, odborné praxe nebo umělecké praxe stanoví ředitel školy podle zaměření daného oboru vzdělání a podle podmínek stanovených pro průběh vzdělávání v rámcovém vzdělávacím programu.</w:t>
      </w:r>
      <w:r w:rsidRPr="000C6936">
        <w:rPr>
          <w:rFonts w:eastAsia="Times New Roman" w:cstheme="minorHAnsi"/>
          <w:color w:val="000000"/>
          <w:lang w:eastAsia="cs-CZ"/>
        </w:rPr>
        <w:br/>
      </w:r>
    </w:p>
    <w:p w14:paraId="4701A8D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16</w:t>
      </w:r>
    </w:p>
    <w:p w14:paraId="25B6F814" w14:textId="7E204D2C" w:rsidR="000C6936" w:rsidRPr="000C6936" w:rsidRDefault="000C6936" w:rsidP="000C6936">
      <w:pPr>
        <w:spacing w:after="0" w:line="240" w:lineRule="auto"/>
        <w:rPr>
          <w:rFonts w:eastAsia="Times New Roman" w:cstheme="minorHAnsi"/>
          <w:lang w:eastAsia="cs-CZ"/>
        </w:rPr>
      </w:pPr>
    </w:p>
    <w:p w14:paraId="7757E50A"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Sportovní příprava</w:t>
      </w:r>
    </w:p>
    <w:p w14:paraId="01FA9F4E" w14:textId="74673DE0"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Vyučovací hodinu ve sportovní přípravě představuje tréninková jednotka v délce 45 minut. Maximální počet tréninkových jednotek v jednom dni je 6.</w:t>
      </w:r>
      <w:r w:rsidRPr="000C6936">
        <w:rPr>
          <w:rFonts w:eastAsia="Times New Roman" w:cstheme="minorHAnsi"/>
          <w:color w:val="000000"/>
          <w:lang w:eastAsia="cs-CZ"/>
        </w:rPr>
        <w:br/>
        <w:t>(2) Roční počet tréninkových jednotek se stanoví v souladu s rámcovým vzdělávacím programem.</w:t>
      </w:r>
      <w:r w:rsidRPr="000C6936">
        <w:rPr>
          <w:rFonts w:eastAsia="Times New Roman" w:cstheme="minorHAnsi"/>
          <w:color w:val="000000"/>
          <w:lang w:eastAsia="cs-CZ"/>
        </w:rPr>
        <w:br/>
        <w:t>(3) Dopolední vyučování ve vyučovacím dni začíná nejdříve v 7 hodin a odpolední vyučování ve vyučovacím dni končí nejpozději ve 20 hodin. V odůvodněných případech může ředitel školy určit počátek dopoledního vyučování od 6 hodin a konec odpoledního vyučování ve 22 hodin. Týdenní rozvrh vyučování žáků se upraví tak, aby mezi koncem jednoho vyučovacího dne a začátkem následujícího dne měli odpočinek zpravidla 12 hodin.</w:t>
      </w:r>
      <w:r w:rsidRPr="000C6936">
        <w:rPr>
          <w:rFonts w:eastAsia="Times New Roman" w:cstheme="minorHAnsi"/>
          <w:color w:val="000000"/>
          <w:lang w:eastAsia="cs-CZ"/>
        </w:rPr>
        <w:br/>
      </w:r>
    </w:p>
    <w:p w14:paraId="06BE31C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Sportovní výcvikové a jiné kurzy a mimoškolní činnost</w:t>
      </w:r>
    </w:p>
    <w:p w14:paraId="4987785B" w14:textId="37BDBD47" w:rsidR="000C6936" w:rsidRPr="000C6936" w:rsidRDefault="000C6936" w:rsidP="000C6936">
      <w:pPr>
        <w:spacing w:after="0" w:line="240" w:lineRule="auto"/>
        <w:rPr>
          <w:rFonts w:eastAsia="Times New Roman" w:cstheme="minorHAnsi"/>
          <w:lang w:eastAsia="cs-CZ"/>
        </w:rPr>
      </w:pPr>
    </w:p>
    <w:p w14:paraId="6D211137"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17</w:t>
      </w:r>
    </w:p>
    <w:p w14:paraId="365BE84B" w14:textId="3B27C92B"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(1) Střední školy mohou v souladu se školním vzdělávacím programem:</w:t>
      </w:r>
      <w:r w:rsidRPr="000C6936">
        <w:rPr>
          <w:rFonts w:eastAsia="Times New Roman" w:cstheme="minorHAnsi"/>
          <w:color w:val="000000"/>
          <w:lang w:eastAsia="cs-CZ"/>
        </w:rPr>
        <w:br/>
        <w:t>a)</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organizovat lyžařské výchovně výcvikové kurzy, sportovní nebo poznávací turistické kurzy a další akce související s výchovně vzdělávací činností školy,</w:t>
      </w:r>
    </w:p>
    <w:p w14:paraId="26D99E99" w14:textId="135DF927"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poskytovat žákům možnosti naplnění volného času mimoškolní činností se zaměřením zejména na aktivní odpočinek, rozvoj jejich schopností a zájmů, přípravu na vyučování i na účast v soutěžích a přehlídkách.</w:t>
      </w:r>
    </w:p>
    <w:p w14:paraId="05A6118D" w14:textId="32817E5F"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 xml:space="preserve">(2) Mezi účastníky výjezdu do zahraničí zařadí škola pouze ty žáky, kteří mají uzavřené pojištění léčebných výloh v zahraničí a pojištění odpovědnosti za škodu platné na území příslušného státu. V případě výjezdu do členského státu Evropské unie postačí namísto pojištění </w:t>
      </w:r>
      <w:r w:rsidRPr="000C6936">
        <w:rPr>
          <w:rFonts w:eastAsia="Times New Roman" w:cstheme="minorHAnsi"/>
          <w:color w:val="000000"/>
          <w:lang w:eastAsia="cs-CZ"/>
        </w:rPr>
        <w:lastRenderedPageBreak/>
        <w:t>léčebných výloh Evropský průkaz zdravotního pojištění nebo Potvrzení tento průkaz nahrazující. Nezletilý žák předloží i písemný souhlas zákonného zástupce.</w:t>
      </w:r>
      <w:r w:rsidRPr="000C6936">
        <w:rPr>
          <w:rFonts w:eastAsia="Times New Roman" w:cstheme="minorHAnsi"/>
          <w:color w:val="000000"/>
          <w:lang w:eastAsia="cs-CZ"/>
        </w:rPr>
        <w:br/>
      </w:r>
    </w:p>
    <w:p w14:paraId="4EFC0A0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17a</w:t>
      </w:r>
    </w:p>
    <w:p w14:paraId="36191358" w14:textId="2CD9DA29" w:rsidR="000C6936" w:rsidRPr="000C6936" w:rsidRDefault="000C6936" w:rsidP="000C6936">
      <w:pPr>
        <w:spacing w:after="0" w:line="240" w:lineRule="auto"/>
        <w:rPr>
          <w:rFonts w:eastAsia="Times New Roman" w:cstheme="minorHAnsi"/>
          <w:lang w:eastAsia="cs-CZ"/>
        </w:rPr>
      </w:pPr>
    </w:p>
    <w:p w14:paraId="385E18DE" w14:textId="2D0BE2AF"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Školní vzdělávací program oborů vzdělání poskytujících</w:t>
      </w:r>
      <w:r w:rsidR="00CD342E"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střední vzdělání s výučním listem a střední vzdělání</w:t>
      </w:r>
      <w:r w:rsidR="00CD342E"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s maturitní zkouškou</w:t>
      </w:r>
    </w:p>
    <w:p w14:paraId="0CECDE49" w14:textId="606AF2AB"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Školní vzdělávací program oborů vzdělání poskytujících střední vzdělání s výučním listem a střední vzdělání s maturitní zkouškou</w:t>
      </w:r>
      <w:r w:rsidRPr="000C6936">
        <w:rPr>
          <w:rFonts w:eastAsia="Times New Roman" w:cstheme="minorHAnsi"/>
          <w:color w:val="000000"/>
          <w:vertAlign w:val="superscript"/>
          <w:lang w:eastAsia="cs-CZ"/>
        </w:rPr>
        <w:t>12)</w:t>
      </w:r>
      <w:r w:rsidRPr="000C6936">
        <w:rPr>
          <w:rFonts w:eastAsia="Times New Roman" w:cstheme="minorHAnsi"/>
          <w:color w:val="000000"/>
          <w:lang w:eastAsia="cs-CZ"/>
        </w:rPr>
        <w:t> obsahuje povinný obsah vzdělávání obou příslušných rámcových vzdělávacích programů.</w:t>
      </w:r>
      <w:r w:rsidRPr="000C6936">
        <w:rPr>
          <w:rFonts w:eastAsia="Times New Roman" w:cstheme="minorHAnsi"/>
          <w:color w:val="000000"/>
          <w:lang w:eastAsia="cs-CZ"/>
        </w:rPr>
        <w:br/>
      </w:r>
    </w:p>
    <w:p w14:paraId="76183DA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ČÁST DRUHÁ</w:t>
      </w:r>
    </w:p>
    <w:p w14:paraId="1B0142A6" w14:textId="01EC792B" w:rsidR="000C6936" w:rsidRPr="000C6936" w:rsidRDefault="000C6936" w:rsidP="000C6936">
      <w:pPr>
        <w:spacing w:after="0" w:line="240" w:lineRule="auto"/>
        <w:rPr>
          <w:rFonts w:eastAsia="Times New Roman" w:cstheme="minorHAnsi"/>
          <w:lang w:eastAsia="cs-CZ"/>
        </w:rPr>
      </w:pPr>
    </w:p>
    <w:p w14:paraId="1A66A935"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VZDĚLÁVÁNÍ V KONZERVATOŘI</w:t>
      </w:r>
    </w:p>
    <w:p w14:paraId="6F7613FE" w14:textId="67F12170" w:rsidR="000C6936" w:rsidRPr="000C6936" w:rsidRDefault="000C6936" w:rsidP="000C6936">
      <w:pPr>
        <w:spacing w:after="0" w:line="240" w:lineRule="auto"/>
        <w:rPr>
          <w:rFonts w:eastAsia="Times New Roman" w:cstheme="minorHAnsi"/>
          <w:lang w:eastAsia="cs-CZ"/>
        </w:rPr>
      </w:pPr>
    </w:p>
    <w:p w14:paraId="1FE9EAE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18</w:t>
      </w:r>
    </w:p>
    <w:p w14:paraId="6BE4EACB" w14:textId="4363BA2E"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Nejnižší počet žáků konzervatoře je 80. Velikost oddělení závisí na jeho odborném zaměření a na počtu žáků studujících v oborech vzdělání hudba, zpěv, tanec nebo hudebně dramatické umění. Nejnižší počet žáků v oddělení je 5. Nejvyšší počet žáků v oddělení je 500.</w:t>
      </w:r>
      <w:r w:rsidRPr="000C6936">
        <w:rPr>
          <w:rFonts w:eastAsia="Times New Roman" w:cstheme="minorHAnsi"/>
          <w:color w:val="000000"/>
          <w:lang w:eastAsia="cs-CZ"/>
        </w:rPr>
        <w:br/>
        <w:t>(2) Oddělení v konzervatoři je pracoviště, kde se uskutečňuje všeobecné vzdělávání, odborné teoretické vzdělávání nebo speciálně odborná příprava žáků pro výkon náročných uměleckých a umělecko-pedagogických činností. Do působnosti oddělení patří zejména rozvoj určité složky uměleckého oboru, příprava a uskutečňování částí školních vzdělávacích programů, výchovná, vzdělávací, umělecká a další tvůrčí činnost. Oddělení tvoří pedagogičtí pracovníci a žáci všech ročníků, studující příslušné zaměření uměleckého oboru. V čele oddělení je vedoucí oddělení, kterého jmenuje a odvolává ředitel konzervatoře.</w:t>
      </w:r>
      <w:r w:rsidRPr="000C6936">
        <w:rPr>
          <w:rFonts w:eastAsia="Times New Roman" w:cstheme="minorHAnsi"/>
          <w:color w:val="000000"/>
          <w:lang w:eastAsia="cs-CZ"/>
        </w:rPr>
        <w:br/>
      </w:r>
    </w:p>
    <w:p w14:paraId="48104FE7"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19</w:t>
      </w:r>
    </w:p>
    <w:p w14:paraId="34D628F6" w14:textId="0636EBE3"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Komise pro závěrečnou komisionální zkoušku</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 90 odst. 4 zákona č. 561/2004 Sb.</w:t>
      </w:r>
      <w:r w:rsidR="0054792E" w:rsidRPr="0002572C">
        <w:rPr>
          <w:rFonts w:eastAsia="Times New Roman" w:cstheme="minorHAnsi"/>
          <w:color w:val="000000"/>
          <w:lang w:eastAsia="cs-CZ"/>
        </w:rPr>
        <w:t>)</w:t>
      </w:r>
      <w:r w:rsidRPr="000C6936">
        <w:rPr>
          <w:rFonts w:eastAsia="Times New Roman" w:cstheme="minorHAnsi"/>
          <w:color w:val="000000"/>
          <w:lang w:eastAsia="cs-CZ"/>
        </w:rPr>
        <w:t> je nejméně tříčlenná. Komisi tvoří předseda, zkoušející učitel, kterým je zpravidla učitel vyučující žáka danému předmětu, a přísedící, který má odbornou kvalifikaci pro výuku téhož nebo příbuzného předmětu. Výsledek zkoušky vyhlásí předseda veřejně v den konání zkoušky.</w:t>
      </w:r>
      <w:r w:rsidRPr="000C6936">
        <w:rPr>
          <w:rFonts w:eastAsia="Times New Roman" w:cstheme="minorHAnsi"/>
          <w:color w:val="000000"/>
          <w:lang w:eastAsia="cs-CZ"/>
        </w:rPr>
        <w:br/>
      </w:r>
    </w:p>
    <w:p w14:paraId="16EE294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20</w:t>
      </w:r>
    </w:p>
    <w:p w14:paraId="49B16BD1" w14:textId="1564E411"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Pro žáky, kteří se vzdělávají v osmiletém vzdělávacím programu pro obor tanec, zajišťuje škola také celodenní výchovu, stravování a ubytování.</w:t>
      </w:r>
      <w:r w:rsidRPr="000C6936">
        <w:rPr>
          <w:rFonts w:eastAsia="Times New Roman" w:cstheme="minorHAnsi"/>
          <w:color w:val="000000"/>
          <w:lang w:eastAsia="cs-CZ"/>
        </w:rPr>
        <w:br/>
      </w:r>
    </w:p>
    <w:p w14:paraId="36821C8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ČÁST TŘETÍ</w:t>
      </w:r>
    </w:p>
    <w:p w14:paraId="388D143A" w14:textId="5A8E1DEA" w:rsidR="000C6936" w:rsidRPr="000C6936" w:rsidRDefault="000C6936" w:rsidP="000C6936">
      <w:pPr>
        <w:spacing w:after="0" w:line="240" w:lineRule="auto"/>
        <w:rPr>
          <w:rFonts w:eastAsia="Times New Roman" w:cstheme="minorHAnsi"/>
          <w:lang w:eastAsia="cs-CZ"/>
        </w:rPr>
      </w:pPr>
    </w:p>
    <w:p w14:paraId="174DBCDB"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SPOLEČNÁ, PŘECHODNÁ A ZÁVĚREČNÁ USTANOVENÍ</w:t>
      </w:r>
    </w:p>
    <w:p w14:paraId="1C52D17D" w14:textId="191E8DA0" w:rsidR="000C6936" w:rsidRPr="000C6936" w:rsidRDefault="000C6936" w:rsidP="000C6936">
      <w:pPr>
        <w:spacing w:after="0" w:line="240" w:lineRule="auto"/>
        <w:rPr>
          <w:rFonts w:eastAsia="Times New Roman" w:cstheme="minorHAnsi"/>
          <w:lang w:eastAsia="cs-CZ"/>
        </w:rPr>
      </w:pPr>
    </w:p>
    <w:p w14:paraId="303B572B"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21</w:t>
      </w:r>
    </w:p>
    <w:p w14:paraId="6F8BCD48" w14:textId="773296D1"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V případě uvolnění žáka uvedeného v § 16 odst. 9 školského zákona z</w:t>
      </w:r>
      <w:r w:rsidR="0054792E" w:rsidRPr="0002572C">
        <w:rPr>
          <w:rFonts w:eastAsia="Times New Roman" w:cstheme="minorHAnsi"/>
          <w:color w:val="000000"/>
          <w:lang w:eastAsia="cs-CZ"/>
        </w:rPr>
        <w:t> </w:t>
      </w:r>
      <w:r w:rsidRPr="000C6936">
        <w:rPr>
          <w:rFonts w:eastAsia="Times New Roman" w:cstheme="minorHAnsi"/>
          <w:color w:val="000000"/>
          <w:lang w:eastAsia="cs-CZ"/>
        </w:rPr>
        <w:t>vyučování</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 67 odst. 2 zákona č. 561/2004 Sb.</w:t>
      </w:r>
      <w:r w:rsidR="0054792E" w:rsidRPr="0002572C">
        <w:rPr>
          <w:rFonts w:eastAsia="Times New Roman" w:cstheme="minorHAnsi"/>
          <w:color w:val="000000"/>
          <w:lang w:eastAsia="cs-CZ"/>
        </w:rPr>
        <w:t>)</w:t>
      </w:r>
      <w:r w:rsidRPr="000C6936">
        <w:rPr>
          <w:rFonts w:eastAsia="Times New Roman" w:cstheme="minorHAnsi"/>
          <w:color w:val="000000"/>
          <w:lang w:eastAsia="cs-CZ"/>
        </w:rPr>
        <w:t> ředitel školy na základě doporučení školského poradenského zařízení zajistí náhradní způsob vzdělávání žáka nebo náhradní činnosti v době vyučování příslušného předmětu. Na první nebo poslední vyučovací hodinu lze žáka uvolnit bez náhrady.</w:t>
      </w:r>
      <w:r w:rsidRPr="000C6936">
        <w:rPr>
          <w:rFonts w:eastAsia="Times New Roman" w:cstheme="minorHAnsi"/>
          <w:color w:val="000000"/>
          <w:lang w:eastAsia="cs-CZ"/>
        </w:rPr>
        <w:br/>
      </w:r>
    </w:p>
    <w:p w14:paraId="614F39FE"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22</w:t>
      </w:r>
    </w:p>
    <w:p w14:paraId="3770A269" w14:textId="3636825A"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Pokud ve zvláštním právním předpise upravujícím základní vzdělávání a plnění povinné školní docházky není uvedeno, že se týká i žáků nižšího stupně osmiletého a šestiletého gymnázia plnících ve střední škole povinnou školní docházku, postupuje se podle ustanovení této vyhlášky.</w:t>
      </w:r>
      <w:r w:rsidRPr="000C6936">
        <w:rPr>
          <w:rFonts w:eastAsia="Times New Roman" w:cstheme="minorHAnsi"/>
          <w:color w:val="000000"/>
          <w:lang w:eastAsia="cs-CZ"/>
        </w:rPr>
        <w:br/>
      </w:r>
    </w:p>
    <w:p w14:paraId="77136783"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23</w:t>
      </w:r>
    </w:p>
    <w:p w14:paraId="3E7716D5" w14:textId="7CE8DCB5"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Ustanovení této vyhlášky se vztahují i na nástavbové studium, zkrácené studium pro získání středního vzdělání s výučním listem a zkrácené studium pro získání středního vzdělání s maturitní zkouškou.</w:t>
      </w:r>
      <w:r w:rsidRPr="000C6936">
        <w:rPr>
          <w:rFonts w:eastAsia="Times New Roman" w:cstheme="minorHAnsi"/>
          <w:color w:val="000000"/>
          <w:lang w:eastAsia="cs-CZ"/>
        </w:rPr>
        <w:br/>
      </w:r>
    </w:p>
    <w:p w14:paraId="79B3C82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24</w:t>
      </w:r>
    </w:p>
    <w:p w14:paraId="0112C47C" w14:textId="7244AA30"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Počty žáků ve škole a ve třídě se do konce školního roku 2004/2005 stanoví podle dosavadních právních předpisů.</w:t>
      </w:r>
      <w:r w:rsidRPr="000C6936">
        <w:rPr>
          <w:rFonts w:eastAsia="Times New Roman" w:cstheme="minorHAnsi"/>
          <w:color w:val="000000"/>
          <w:lang w:eastAsia="cs-CZ"/>
        </w:rPr>
        <w:br/>
      </w:r>
    </w:p>
    <w:p w14:paraId="480878A0"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25</w:t>
      </w:r>
    </w:p>
    <w:p w14:paraId="08087915" w14:textId="439E746C"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Ustanovení týkající se vzdělávání ve střední škole se vztahují i na vzdělávání v konzervatoři, nestanoví-li tato vyhláška jinak.</w:t>
      </w:r>
      <w:r w:rsidRPr="000C6936">
        <w:rPr>
          <w:rFonts w:eastAsia="Times New Roman" w:cstheme="minorHAnsi"/>
          <w:color w:val="000000"/>
          <w:lang w:eastAsia="cs-CZ"/>
        </w:rPr>
        <w:br/>
      </w:r>
    </w:p>
    <w:p w14:paraId="4819C93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26</w:t>
      </w:r>
    </w:p>
    <w:p w14:paraId="3593FCF3" w14:textId="1D0CA137"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Zrušuje se:</w:t>
      </w:r>
      <w:r w:rsidRPr="000C6936">
        <w:rPr>
          <w:rFonts w:eastAsia="Times New Roman" w:cstheme="minorHAnsi"/>
          <w:color w:val="000000"/>
          <w:lang w:eastAsia="cs-CZ"/>
        </w:rPr>
        <w:br/>
        <w:t>1.</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Vyhláška č. 354/1991 Sb., o středních školách.</w:t>
      </w:r>
    </w:p>
    <w:p w14:paraId="1FFE9B16" w14:textId="50F65144"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2.</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Vyhláška č. 187/1992 Sb., kterou se mění a doplňuje vyhláška č. 354/1991 Sb., o středních školách.</w:t>
      </w:r>
    </w:p>
    <w:p w14:paraId="0C2D829F" w14:textId="39FDAC59"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3.</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Vyhláška č. 241/1993 Sb., kterou se mění a doplňuje vyhláška Ministerstva školství, mládeže a tělovýchovy České republiky č. 354/1991 Sb., o středních školách, ve znění vyhlášky č. 187/1992 Sb.</w:t>
      </w:r>
    </w:p>
    <w:p w14:paraId="0CB214F6" w14:textId="791B99F5"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4.</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Vyhláška č. 144/2003 Sb., kterou se mění vyhláška č. 354/1991 Sb., o středních školách, ve znění pozdějších předpisů.</w:t>
      </w:r>
    </w:p>
    <w:p w14:paraId="352408A2" w14:textId="7A16C89F"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5.</w:t>
      </w:r>
      <w:r w:rsidR="00CD342E" w:rsidRPr="0002572C">
        <w:rPr>
          <w:rFonts w:eastAsia="Times New Roman" w:cstheme="minorHAnsi"/>
          <w:color w:val="000000"/>
          <w:lang w:eastAsia="cs-CZ"/>
        </w:rPr>
        <w:t xml:space="preserve"> </w:t>
      </w:r>
      <w:r w:rsidRPr="000C6936">
        <w:rPr>
          <w:rFonts w:eastAsia="Times New Roman" w:cstheme="minorHAnsi"/>
          <w:color w:val="000000"/>
          <w:lang w:eastAsia="cs-CZ"/>
        </w:rPr>
        <w:t>Vyhláška č. 235/2003 Sb., kterou se mění vyhláška č. 354/1991 Sb., o středních školách, ve znění pozdějších předpisů, vyhláška č. 442/1991 Sb., o ukončování studia ve středních školách a učilištích, ve znění zákona č. 138/1995 Sb., a vyhláška č. 35/1992 Sb., o mateřských školách.</w:t>
      </w:r>
      <w:r w:rsidRPr="000C6936">
        <w:rPr>
          <w:rFonts w:eastAsia="Times New Roman" w:cstheme="minorHAnsi"/>
          <w:color w:val="000000"/>
          <w:lang w:eastAsia="cs-CZ"/>
        </w:rPr>
        <w:br/>
      </w:r>
    </w:p>
    <w:p w14:paraId="426BF2BD"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27</w:t>
      </w:r>
    </w:p>
    <w:p w14:paraId="04BAB74E" w14:textId="0A2B073F" w:rsidR="000C6936" w:rsidRPr="000C6936" w:rsidRDefault="000C6936" w:rsidP="0002572C">
      <w:pPr>
        <w:spacing w:after="0" w:line="240" w:lineRule="auto"/>
        <w:rPr>
          <w:rFonts w:eastAsia="Times New Roman" w:cstheme="minorHAnsi"/>
          <w:color w:val="000000"/>
          <w:lang w:eastAsia="cs-CZ"/>
        </w:rPr>
      </w:pPr>
      <w:r w:rsidRPr="000C6936">
        <w:rPr>
          <w:rFonts w:eastAsia="Times New Roman" w:cstheme="minorHAnsi"/>
          <w:color w:val="000000"/>
          <w:lang w:eastAsia="cs-CZ"/>
        </w:rPr>
        <w:t>Tato vyhláška nabývá účinnosti dnem jejího vyhlášení.</w:t>
      </w:r>
      <w:r w:rsidRPr="000C6936">
        <w:rPr>
          <w:rFonts w:eastAsia="Times New Roman" w:cstheme="minorHAnsi"/>
          <w:color w:val="000000"/>
          <w:lang w:eastAsia="cs-CZ"/>
        </w:rPr>
        <w:br/>
      </w:r>
    </w:p>
    <w:p w14:paraId="6E08C6BE" w14:textId="77777777" w:rsidR="00EA447C" w:rsidRPr="0002572C" w:rsidRDefault="00EA447C">
      <w:pPr>
        <w:rPr>
          <w:rFonts w:cstheme="minorHAnsi"/>
        </w:rPr>
      </w:pPr>
    </w:p>
    <w:sectPr w:rsidR="00EA447C" w:rsidRPr="0002572C" w:rsidSect="000C69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36"/>
    <w:rsid w:val="0002572C"/>
    <w:rsid w:val="000C6936"/>
    <w:rsid w:val="002A5C6F"/>
    <w:rsid w:val="0054792E"/>
    <w:rsid w:val="00CD342E"/>
    <w:rsid w:val="00EA44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895E"/>
  <w15:chartTrackingRefBased/>
  <w15:docId w15:val="{62F6A358-45D9-43BA-A490-EC1F9138B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04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3467</Words>
  <Characters>20456</Characters>
  <Application>Microsoft Office Word</Application>
  <DocSecurity>0</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2022-05-26T06:13:00Z</dcterms:created>
  <dcterms:modified xsi:type="dcterms:W3CDTF">2022-05-26T06:37:00Z</dcterms:modified>
</cp:coreProperties>
</file>