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F6800" w14:textId="7E6F6DD3" w:rsidR="00203F88" w:rsidRPr="00221A04" w:rsidRDefault="00203F88" w:rsidP="00203F88">
      <w:pPr>
        <w:jc w:val="center"/>
        <w:rPr>
          <w:rFonts w:ascii="Arial" w:eastAsia="Times New Roman" w:hAnsi="Arial" w:cs="Arial"/>
          <w:b/>
          <w:bCs/>
          <w:color w:val="4C4C4C"/>
          <w:sz w:val="32"/>
          <w:szCs w:val="32"/>
          <w:lang w:eastAsia="cs-CZ"/>
        </w:rPr>
      </w:pPr>
      <w:r w:rsidRPr="00221A04">
        <w:rPr>
          <w:rFonts w:ascii="Arial" w:eastAsia="Times New Roman" w:hAnsi="Arial" w:cs="Arial"/>
          <w:b/>
          <w:bCs/>
          <w:color w:val="4C4C4C"/>
          <w:sz w:val="32"/>
          <w:szCs w:val="32"/>
          <w:lang w:eastAsia="cs-CZ"/>
        </w:rPr>
        <w:t>Evropská komise schválila OP JAK</w:t>
      </w:r>
    </w:p>
    <w:p w14:paraId="12756899" w14:textId="77777777" w:rsidR="00203F88" w:rsidRPr="00221A04" w:rsidRDefault="00203F88" w:rsidP="00203F88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D3A6995" w14:textId="77777777" w:rsidR="00203F88" w:rsidRPr="00221A04" w:rsidRDefault="00203F88" w:rsidP="00203F88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221A04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Evropská komise (EK) dnes oficiálně schválila Operační program Jan Amos Komenský (OP JAK). V novém období 2021–2027 je na podporu výzkumu, vývoje a vzdělávání určeno 90 miliard korun. První výzvy na předkládání projektových žádostí ministerstvo školství vyhlásilo už v průběhu května, jen v letošním roce je jich plánováno více než deset.</w:t>
      </w:r>
    </w:p>
    <w:p w14:paraId="04F15538" w14:textId="77777777" w:rsidR="00203F88" w:rsidRPr="00221A04" w:rsidRDefault="00203F88" w:rsidP="00203F88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21A04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</w:t>
      </w:r>
      <w:hyperlink r:id="rId4" w:tooltip="[Odkaz do nového okna] " w:history="1">
        <w:r w:rsidRPr="00221A04">
          <w:rPr>
            <w:rFonts w:ascii="Arial" w:eastAsia="Times New Roman" w:hAnsi="Arial" w:cs="Arial"/>
            <w:b/>
            <w:bCs/>
            <w:i/>
            <w:iCs/>
            <w:color w:val="206875"/>
            <w:sz w:val="19"/>
            <w:szCs w:val="19"/>
            <w:u w:val="single"/>
            <w:lang w:eastAsia="cs-CZ"/>
          </w:rPr>
          <w:t>OP JAK</w:t>
        </w:r>
      </w:hyperlink>
      <w:r w:rsidRPr="00221A04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 je teprve druhým schváleným českým programem a zároveň i jedním z prvních v evropském meřítku. To potvrzuje, že Evropská komise vnímá nutnost co nejdříve využít kohezní prostředky v kontextu ruské agrese proti Ukrajině i to, že je kvalitně napsaný, konsensuální se všemi klíčovými stakeholdery a v předloženém znění plně použitelný pro aktuální situaci České republiky,“</w:t>
      </w:r>
      <w:r w:rsidRPr="00221A0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sdělil náměstek ministra školství Václav Velčovský.</w:t>
      </w:r>
    </w:p>
    <w:p w14:paraId="395F01E3" w14:textId="77777777" w:rsidR="00203F88" w:rsidRPr="00221A04" w:rsidRDefault="00203F88" w:rsidP="00203F88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21A0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Ministerstvo školství připravovalo OP JAK již od roku 2019, aby dodrželo princip partnerství. Do oblasti výzkumu a vzdělávání byli zahrnuti zástupci odborné veřejnosti, zástupci krajů a obcí, školských asociací, reprezentací vysokých škol, rad vlády jako poradních orgánů pro klíčové oblasti a mnoho dalších.</w:t>
      </w:r>
    </w:p>
    <w:p w14:paraId="0CD83251" w14:textId="77777777" w:rsidR="00203F88" w:rsidRPr="00221A04" w:rsidRDefault="00203F88" w:rsidP="00203F88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21A0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Nový program navazuje na řadu podporovaných aktivit z předešlého Operačního programu Výzkum, vývoj a vzdělávání (OP VVV) a současně přináší novinky reagující na aktuální globální výzvy jako jsou klimatické a společenské změny, posílení konkurenceschopnosti prostřednictvím digitalizace, robotizace a inovací. S ohledem na probíhající uprchlickou vlnu, dlouhodobé dopady pandemie covid-19, rostoucí inflaci a energetickou krizi je obrovskou výzvou maximálně rychle a efektivně využít evropské prostředky, neboť tyto celospolečenské změny mají přímý i nepřímý dopad na vzdělávání, výzkum a vývoj. A ty potřebujeme ke zlepšení kvality života nás všech.</w:t>
      </w:r>
    </w:p>
    <w:p w14:paraId="5D0F0087" w14:textId="77777777" w:rsidR="00203F88" w:rsidRPr="00221A04" w:rsidRDefault="00203F88" w:rsidP="00203F88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21A0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Program má dvě priority. První je podpora výzkumu a vývoje. Cílí na rozvoj špičkových kapacit, a to jak v oblasti infrastrukturní, tak v oblasti lidských zdrojů. Vedle rozvoje managementu výzkumných organizací se nově </w:t>
      </w:r>
      <w:proofErr w:type="gramStart"/>
      <w:r w:rsidRPr="00221A0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zaměří</w:t>
      </w:r>
      <w:proofErr w:type="gramEnd"/>
      <w:r w:rsidRPr="00221A0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také na podporu návratu osob z rodičovské dovolené. Cílem je také prohloubení znalostního potenciálu, kterým subjekty v ČR disponují, a vytvoření základny pro budoucí aplikovatelnost výsledků výzkumu a vývoje v praxi. Velkou paradigmatickou změnou bude implementace principů Open Science, resp. EOSC, kterou rovněž </w:t>
      </w:r>
      <w:proofErr w:type="gramStart"/>
      <w:r w:rsidRPr="00221A0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podpoří</w:t>
      </w:r>
      <w:proofErr w:type="gramEnd"/>
      <w:r w:rsidRPr="00221A0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 Celkově je na tuto prioritu připraveno cca 42 miliard korun.</w:t>
      </w:r>
    </w:p>
    <w:p w14:paraId="2394103D" w14:textId="77777777" w:rsidR="00203F88" w:rsidRPr="00221A04" w:rsidRDefault="00203F88" w:rsidP="00203F88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21A0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Zhruba 45 miliard korun v druhé prioritě je určeno na podporu všech úrovní vzdělávání – od předškolního po vysokoškolské. Jde o modernizaci cílů a obsahů vzdělávání, zatraktivnění učitelské profese a zajištění spravedlivého přístupu ke kvalitnímu vzdělání, přičemž za sociálně a ekonomicky znevýhodněné skupiny považuje OP JAK i ukrajinské migranty. Ještě před schválením operačního programu byly v rámci této priority vyhlášeny dvě výzvy šablon OP JAK.  Důvodem bylo zajištění návaznosti finanční podpory na podpůrné pedagogické pozice na školách po ukončení projektů financovaných z OP VVV.</w:t>
      </w:r>
    </w:p>
    <w:p w14:paraId="023FBBCC" w14:textId="77777777" w:rsidR="00203F88" w:rsidRPr="00221A04" w:rsidRDefault="00203F88" w:rsidP="00203F88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221A0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 dnešním oficiálním schválení OP JAK je na 23. června svoláno první zasedání Monitorovacího výboru s cílem projednat a schválit strategické dokumenty tohoto programu i další výzvy. Na červenec je plánována 8miliardová výzva pro špičkový výzkum, dalších 750 milionů Kč je připraveno na mezinárodní mobility výzkumných pracovníků.</w:t>
      </w:r>
    </w:p>
    <w:p w14:paraId="62142719" w14:textId="77777777" w:rsidR="00203F88" w:rsidRDefault="00203F88" w:rsidP="00203F88"/>
    <w:p w14:paraId="5D7E6B9B" w14:textId="77777777" w:rsidR="002E1886" w:rsidRDefault="002E1886"/>
    <w:sectPr w:rsidR="002E1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F88"/>
    <w:rsid w:val="00203F88"/>
    <w:rsid w:val="002E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97A847"/>
  <w15:chartTrackingRefBased/>
  <w15:docId w15:val="{F33E0A46-B31C-5247-BA75-1602B2D6D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03F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pjak.cz/aktuality/op-jak-schvalen-evropskou-komisi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2911</Characters>
  <Application>Microsoft Office Word</Application>
  <DocSecurity>0</DocSecurity>
  <Lines>24</Lines>
  <Paragraphs>6</Paragraphs>
  <ScaleCrop>false</ScaleCrop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2023-05-28T14:01:00Z</dcterms:created>
  <dcterms:modified xsi:type="dcterms:W3CDTF">2023-05-28T14:01:00Z</dcterms:modified>
</cp:coreProperties>
</file>