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7D834" w14:textId="283F27DC" w:rsidR="006D33B6" w:rsidRPr="00CA4DEE" w:rsidRDefault="006D33B6" w:rsidP="00781150">
      <w:pPr>
        <w:spacing w:line="240" w:lineRule="atLeast"/>
        <w:ind w:right="3000"/>
        <w:jc w:val="center"/>
        <w:outlineLvl w:val="0"/>
        <w:rPr>
          <w:rFonts w:ascii="inherit" w:eastAsia="Times New Roman" w:hAnsi="inherit" w:cs="Times New Roman"/>
          <w:b/>
          <w:bCs/>
          <w:caps/>
          <w:color w:val="092F7F"/>
          <w:spacing w:val="105"/>
          <w:kern w:val="36"/>
          <w:sz w:val="69"/>
          <w:szCs w:val="69"/>
          <w:lang w:eastAsia="cs-CZ"/>
        </w:rPr>
      </w:pPr>
      <w:r w:rsidRPr="00CA4DEE">
        <w:rPr>
          <w:rFonts w:ascii="inherit" w:eastAsia="Times New Roman" w:hAnsi="inherit" w:cs="Times New Roman"/>
          <w:b/>
          <w:bCs/>
          <w:caps/>
          <w:color w:val="092F7F"/>
          <w:spacing w:val="105"/>
          <w:kern w:val="36"/>
          <w:sz w:val="69"/>
          <w:szCs w:val="69"/>
          <w:lang w:eastAsia="cs-CZ"/>
        </w:rPr>
        <w:t xml:space="preserve">PŘÍRUČKY </w:t>
      </w:r>
      <w:r w:rsidR="00781150">
        <w:rPr>
          <w:rFonts w:ascii="inherit" w:eastAsia="Times New Roman" w:hAnsi="inherit" w:cs="Times New Roman"/>
          <w:b/>
          <w:bCs/>
          <w:caps/>
          <w:color w:val="092F7F"/>
          <w:spacing w:val="105"/>
          <w:kern w:val="36"/>
          <w:sz w:val="69"/>
          <w:szCs w:val="69"/>
          <w:lang w:eastAsia="cs-CZ"/>
        </w:rPr>
        <w:t xml:space="preserve">  </w:t>
      </w:r>
      <w:r w:rsidRPr="00CA4DEE">
        <w:rPr>
          <w:rFonts w:ascii="inherit" w:eastAsia="Times New Roman" w:hAnsi="inherit" w:cs="Times New Roman"/>
          <w:b/>
          <w:bCs/>
          <w:caps/>
          <w:color w:val="092F7F"/>
          <w:spacing w:val="105"/>
          <w:kern w:val="36"/>
          <w:sz w:val="69"/>
          <w:szCs w:val="69"/>
          <w:lang w:eastAsia="cs-CZ"/>
        </w:rPr>
        <w:t xml:space="preserve">PRO ŠKOLY </w:t>
      </w:r>
      <w:proofErr w:type="gramStart"/>
      <w:r w:rsidRPr="00CA4DEE">
        <w:rPr>
          <w:rFonts w:ascii="inherit" w:eastAsia="Times New Roman" w:hAnsi="inherit" w:cs="Times New Roman"/>
          <w:b/>
          <w:bCs/>
          <w:caps/>
          <w:color w:val="092F7F"/>
          <w:spacing w:val="105"/>
          <w:kern w:val="36"/>
          <w:sz w:val="69"/>
          <w:szCs w:val="69"/>
          <w:lang w:eastAsia="cs-CZ"/>
        </w:rPr>
        <w:t xml:space="preserve">SE </w:t>
      </w:r>
      <w:r w:rsidR="00781150">
        <w:rPr>
          <w:rFonts w:ascii="inherit" w:eastAsia="Times New Roman" w:hAnsi="inherit" w:cs="Times New Roman"/>
          <w:b/>
          <w:bCs/>
          <w:caps/>
          <w:color w:val="092F7F"/>
          <w:spacing w:val="105"/>
          <w:kern w:val="36"/>
          <w:sz w:val="69"/>
          <w:szCs w:val="69"/>
          <w:lang w:eastAsia="cs-CZ"/>
        </w:rPr>
        <w:t xml:space="preserve"> </w:t>
      </w:r>
      <w:r w:rsidRPr="00CA4DEE">
        <w:rPr>
          <w:rFonts w:ascii="inherit" w:eastAsia="Times New Roman" w:hAnsi="inherit" w:cs="Times New Roman"/>
          <w:b/>
          <w:bCs/>
          <w:caps/>
          <w:color w:val="092F7F"/>
          <w:spacing w:val="105"/>
          <w:kern w:val="36"/>
          <w:sz w:val="69"/>
          <w:szCs w:val="69"/>
          <w:lang w:eastAsia="cs-CZ"/>
        </w:rPr>
        <w:t>ZAČÍNAJÍCÍMI</w:t>
      </w:r>
      <w:proofErr w:type="gramEnd"/>
      <w:r w:rsidRPr="00CA4DEE">
        <w:rPr>
          <w:rFonts w:ascii="inherit" w:eastAsia="Times New Roman" w:hAnsi="inherit" w:cs="Times New Roman"/>
          <w:b/>
          <w:bCs/>
          <w:caps/>
          <w:color w:val="092F7F"/>
          <w:spacing w:val="105"/>
          <w:kern w:val="36"/>
          <w:sz w:val="69"/>
          <w:szCs w:val="69"/>
          <w:lang w:eastAsia="cs-CZ"/>
        </w:rPr>
        <w:t xml:space="preserve"> UČITELI</w:t>
      </w:r>
    </w:p>
    <w:p w14:paraId="25CE36F5" w14:textId="77777777" w:rsidR="006D33B6" w:rsidRPr="00CA4DEE" w:rsidRDefault="006D33B6" w:rsidP="006D33B6">
      <w:pPr>
        <w:spacing w:after="480"/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</w:pPr>
      <w:r w:rsidRPr="00CA4DEE"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  <w:t>Adaptační období je rozhodující etapou, která ovlivňuje pedagogickou kariéru každého začínajícího učitele. Významně působí na to, zda začínající učitel zůstane nejen v dané škole, ale také v českém školství. Pravidelná a systematická podpora ve škole pomůže začínajícímu učiteli zorientovat se v roli v učiteli, ztotožnit se s ní, uvědomit si svou vlastní profesní vizi i další směřování.</w:t>
      </w:r>
    </w:p>
    <w:p w14:paraId="731F1657" w14:textId="77777777" w:rsidR="006D33B6" w:rsidRPr="00CA4DEE" w:rsidRDefault="006D33B6" w:rsidP="006D33B6">
      <w:pPr>
        <w:spacing w:after="480"/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</w:pPr>
      <w:r w:rsidRPr="00CA4DEE"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  <w:t>V rámci projektu SYPO vznikly ve spolupráci s </w:t>
      </w:r>
      <w:r w:rsidRPr="00CA4DEE">
        <w:rPr>
          <w:rFonts w:ascii="Helvetica Neue" w:eastAsia="Times New Roman" w:hAnsi="Helvetica Neue" w:cs="Times New Roman"/>
          <w:i/>
          <w:iCs/>
          <w:color w:val="212529"/>
          <w:sz w:val="23"/>
          <w:szCs w:val="23"/>
          <w:lang w:eastAsia="cs-CZ"/>
        </w:rPr>
        <w:t>MŠMT</w:t>
      </w:r>
      <w:r w:rsidRPr="00CA4DEE"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  <w:t>,</w:t>
      </w:r>
      <w:r w:rsidRPr="00CA4DEE">
        <w:rPr>
          <w:rFonts w:ascii="Helvetica Neue" w:eastAsia="Times New Roman" w:hAnsi="Helvetica Neue" w:cs="Times New Roman"/>
          <w:i/>
          <w:iCs/>
          <w:color w:val="212529"/>
          <w:sz w:val="23"/>
          <w:szCs w:val="23"/>
          <w:lang w:eastAsia="cs-CZ"/>
        </w:rPr>
        <w:t> Učitelskou platformou</w:t>
      </w:r>
      <w:r w:rsidRPr="00CA4DEE"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  <w:t> a</w:t>
      </w:r>
      <w:r w:rsidRPr="00CA4DEE">
        <w:rPr>
          <w:rFonts w:ascii="Helvetica Neue" w:eastAsia="Times New Roman" w:hAnsi="Helvetica Neue" w:cs="Times New Roman"/>
          <w:i/>
          <w:iCs/>
          <w:color w:val="212529"/>
          <w:sz w:val="23"/>
          <w:szCs w:val="23"/>
          <w:lang w:eastAsia="cs-CZ"/>
        </w:rPr>
        <w:t> Začni učit!</w:t>
      </w:r>
      <w:r w:rsidRPr="00CA4DEE"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  <w:t> následující materiály určené k podpoře nejen začínajících učitelů. V projektu SYPO preferujeme spolupráci v tzv. </w:t>
      </w:r>
      <w:r w:rsidRPr="00CA4DEE">
        <w:rPr>
          <w:rFonts w:ascii="Helvetica Neue" w:eastAsia="Times New Roman" w:hAnsi="Helvetica Neue" w:cs="Times New Roman"/>
          <w:b/>
          <w:bCs/>
          <w:color w:val="212529"/>
          <w:sz w:val="23"/>
          <w:szCs w:val="23"/>
          <w:lang w:eastAsia="cs-CZ"/>
        </w:rPr>
        <w:t>triádách </w:t>
      </w:r>
      <w:r w:rsidRPr="00CA4DEE"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  <w:t>a pozornost tedy věnujeme nejen podpoře začínajících učitelů, ale také uvádějícím učitelům a členům vedení škol.  </w:t>
      </w:r>
    </w:p>
    <w:p w14:paraId="0AA8F06F" w14:textId="77777777" w:rsidR="006D33B6" w:rsidRPr="00CA4DEE" w:rsidRDefault="006D33B6" w:rsidP="006D33B6">
      <w:pPr>
        <w:spacing w:after="100" w:afterAutospacing="1"/>
        <w:outlineLvl w:val="5"/>
        <w:rPr>
          <w:rFonts w:ascii="inherit" w:eastAsia="Times New Roman" w:hAnsi="inherit" w:cs="Times New Roman"/>
          <w:color w:val="212529"/>
          <w:sz w:val="15"/>
          <w:szCs w:val="15"/>
          <w:lang w:eastAsia="cs-CZ"/>
        </w:rPr>
      </w:pPr>
      <w:r w:rsidRPr="00CA4DEE">
        <w:rPr>
          <w:rFonts w:ascii="inherit" w:eastAsia="Times New Roman" w:hAnsi="inherit" w:cs="Times New Roman"/>
          <w:color w:val="212529"/>
          <w:sz w:val="15"/>
          <w:szCs w:val="15"/>
          <w:lang w:eastAsia="cs-CZ"/>
        </w:rPr>
        <w:t>Hlavní cíle materiálů</w:t>
      </w:r>
    </w:p>
    <w:p w14:paraId="0E1C8A4D" w14:textId="77777777" w:rsidR="006D33B6" w:rsidRPr="00CA4DEE" w:rsidRDefault="006D33B6" w:rsidP="006D33B6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</w:pPr>
      <w:r w:rsidRPr="00CA4DEE"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  <w:t>Usnadnit </w:t>
      </w:r>
      <w:r w:rsidRPr="00CA4DEE">
        <w:rPr>
          <w:rFonts w:ascii="Helvetica Neue" w:eastAsia="Times New Roman" w:hAnsi="Helvetica Neue" w:cs="Times New Roman"/>
          <w:b/>
          <w:bCs/>
          <w:color w:val="212529"/>
          <w:sz w:val="23"/>
          <w:szCs w:val="23"/>
          <w:lang w:eastAsia="cs-CZ"/>
        </w:rPr>
        <w:t>začínajícím</w:t>
      </w:r>
      <w:r w:rsidRPr="00CA4DEE"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  <w:t> </w:t>
      </w:r>
      <w:r w:rsidRPr="00CA4DEE">
        <w:rPr>
          <w:rFonts w:ascii="Helvetica Neue" w:eastAsia="Times New Roman" w:hAnsi="Helvetica Neue" w:cs="Times New Roman"/>
          <w:b/>
          <w:bCs/>
          <w:color w:val="212529"/>
          <w:sz w:val="23"/>
          <w:szCs w:val="23"/>
          <w:lang w:eastAsia="cs-CZ"/>
        </w:rPr>
        <w:t>učitelům</w:t>
      </w:r>
      <w:r w:rsidRPr="00CA4DEE"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  <w:t> nástup do profese a pomoci jim stát se samostatnými učiteli.</w:t>
      </w:r>
    </w:p>
    <w:p w14:paraId="77F25362" w14:textId="77777777" w:rsidR="006D33B6" w:rsidRPr="00CA4DEE" w:rsidRDefault="006D33B6" w:rsidP="006D33B6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</w:pPr>
      <w:r w:rsidRPr="00CA4DEE"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  <w:t>Nabídnout </w:t>
      </w:r>
      <w:r w:rsidRPr="00CA4DEE">
        <w:rPr>
          <w:rFonts w:ascii="Helvetica Neue" w:eastAsia="Times New Roman" w:hAnsi="Helvetica Neue" w:cs="Times New Roman"/>
          <w:b/>
          <w:bCs/>
          <w:color w:val="212529"/>
          <w:sz w:val="23"/>
          <w:szCs w:val="23"/>
          <w:lang w:eastAsia="cs-CZ"/>
        </w:rPr>
        <w:t>uvádějícím</w:t>
      </w:r>
      <w:r w:rsidRPr="00CA4DEE"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  <w:t> </w:t>
      </w:r>
      <w:r w:rsidRPr="00CA4DEE">
        <w:rPr>
          <w:rFonts w:ascii="Helvetica Neue" w:eastAsia="Times New Roman" w:hAnsi="Helvetica Neue" w:cs="Times New Roman"/>
          <w:b/>
          <w:bCs/>
          <w:color w:val="212529"/>
          <w:sz w:val="23"/>
          <w:szCs w:val="23"/>
          <w:lang w:eastAsia="cs-CZ"/>
        </w:rPr>
        <w:t>učitelům</w:t>
      </w:r>
      <w:r w:rsidRPr="00CA4DEE"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  <w:t> doporučení a dobrou praxi s možností přizpůsobit práci se začínajícím učitelem podmínkám konkrétní školy i osobnostním předpokladům.</w:t>
      </w:r>
    </w:p>
    <w:p w14:paraId="2675C546" w14:textId="77777777" w:rsidR="006D33B6" w:rsidRPr="00CA4DEE" w:rsidRDefault="006D33B6" w:rsidP="006D33B6">
      <w:pPr>
        <w:numPr>
          <w:ilvl w:val="0"/>
          <w:numId w:val="1"/>
        </w:numPr>
        <w:spacing w:before="100" w:beforeAutospacing="1" w:after="100" w:afterAutospacing="1"/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</w:pPr>
      <w:r w:rsidRPr="00CA4DEE"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  <w:t>Připravit </w:t>
      </w:r>
      <w:r w:rsidRPr="00CA4DEE">
        <w:rPr>
          <w:rFonts w:ascii="Helvetica Neue" w:eastAsia="Times New Roman" w:hAnsi="Helvetica Neue" w:cs="Times New Roman"/>
          <w:b/>
          <w:bCs/>
          <w:color w:val="212529"/>
          <w:sz w:val="23"/>
          <w:szCs w:val="23"/>
          <w:lang w:eastAsia="cs-CZ"/>
        </w:rPr>
        <w:t>členy vedení</w:t>
      </w:r>
      <w:r w:rsidRPr="00CA4DEE"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  <w:t> </w:t>
      </w:r>
      <w:r w:rsidRPr="00CA4DEE">
        <w:rPr>
          <w:rFonts w:ascii="Helvetica Neue" w:eastAsia="Times New Roman" w:hAnsi="Helvetica Neue" w:cs="Times New Roman"/>
          <w:b/>
          <w:bCs/>
          <w:color w:val="212529"/>
          <w:sz w:val="23"/>
          <w:szCs w:val="23"/>
          <w:lang w:eastAsia="cs-CZ"/>
        </w:rPr>
        <w:t>škol</w:t>
      </w:r>
      <w:r w:rsidRPr="00CA4DEE">
        <w:rPr>
          <w:rFonts w:ascii="Helvetica Neue" w:eastAsia="Times New Roman" w:hAnsi="Helvetica Neue" w:cs="Times New Roman"/>
          <w:color w:val="212529"/>
          <w:sz w:val="23"/>
          <w:szCs w:val="23"/>
          <w:lang w:eastAsia="cs-CZ"/>
        </w:rPr>
        <w:t> na adaptační období, seznámit je s jeho základními principy a doporučenými činnostmi.</w:t>
      </w:r>
    </w:p>
    <w:p w14:paraId="0F1DCCD9" w14:textId="77777777" w:rsidR="006D33B6" w:rsidRDefault="006D33B6" w:rsidP="006D33B6"/>
    <w:p w14:paraId="402BBD11" w14:textId="77777777" w:rsidR="00402C4B" w:rsidRDefault="00402C4B"/>
    <w:sectPr w:rsidR="00402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9D3FF7"/>
    <w:multiLevelType w:val="multilevel"/>
    <w:tmpl w:val="2DB4D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622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3B6"/>
    <w:rsid w:val="00402C4B"/>
    <w:rsid w:val="006D33B6"/>
    <w:rsid w:val="0078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A506B1D"/>
  <w15:chartTrackingRefBased/>
  <w15:docId w15:val="{856FEA8A-773D-EB42-ADF1-17AEAD809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D33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2023-05-28T15:47:00Z</dcterms:created>
  <dcterms:modified xsi:type="dcterms:W3CDTF">2023-05-28T15:48:00Z</dcterms:modified>
</cp:coreProperties>
</file>