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A4A9A" w14:textId="78C1E792" w:rsidR="00C42571" w:rsidRPr="0073374F" w:rsidRDefault="00E02897" w:rsidP="00E02897">
      <w:pPr>
        <w:pStyle w:val="Bezmezer"/>
        <w:rPr>
          <w:b/>
          <w:bCs/>
          <w:color w:val="002060"/>
          <w:sz w:val="28"/>
          <w:szCs w:val="28"/>
        </w:rPr>
      </w:pPr>
      <w:r w:rsidRPr="0073374F">
        <w:rPr>
          <w:b/>
          <w:bCs/>
          <w:color w:val="002060"/>
          <w:sz w:val="28"/>
          <w:szCs w:val="28"/>
        </w:rPr>
        <w:t>DOPORUČENÍ 2022/2023 PRO ÚPRAVY VZDĚLÁVACÍHO OBSAHU A PRO HODNOCENÍ UKRAJINSKÝCH ŽÁKŮ</w:t>
      </w:r>
    </w:p>
    <w:p w14:paraId="41DDBF94" w14:textId="730B6E33" w:rsidR="00E02897" w:rsidRDefault="00E02897" w:rsidP="00E02897">
      <w:pPr>
        <w:pStyle w:val="Bezmezer"/>
      </w:pPr>
    </w:p>
    <w:p w14:paraId="5C80AD91" w14:textId="77777777" w:rsidR="00E02897" w:rsidRDefault="00E02897" w:rsidP="00E02897">
      <w:pPr>
        <w:pStyle w:val="Bezmezer"/>
      </w:pPr>
      <w:r>
        <w:t xml:space="preserve">Ministerstvo školství, mládeže a tělovýchovy a Česká školní inspekce společně vydávají toto </w:t>
      </w:r>
      <w:r w:rsidRPr="00E02897">
        <w:rPr>
          <w:b/>
          <w:bCs/>
        </w:rPr>
        <w:t>metodické doporučení</w:t>
      </w:r>
      <w:r>
        <w:t xml:space="preserve"> s cílem připomenout základní </w:t>
      </w:r>
      <w:r w:rsidRPr="00E02897">
        <w:rPr>
          <w:b/>
          <w:bCs/>
        </w:rPr>
        <w:t>smysl a účel</w:t>
      </w:r>
      <w:r>
        <w:t xml:space="preserve"> úprav vzdělávacího </w:t>
      </w:r>
      <w:r w:rsidRPr="00E02897">
        <w:rPr>
          <w:b/>
          <w:bCs/>
        </w:rPr>
        <w:t>obsahu</w:t>
      </w:r>
      <w:r>
        <w:t xml:space="preserve"> a také smysl a </w:t>
      </w:r>
      <w:r w:rsidRPr="00E02897">
        <w:rPr>
          <w:b/>
          <w:bCs/>
        </w:rPr>
        <w:t>cíle hodnocení</w:t>
      </w:r>
      <w:r>
        <w:t xml:space="preserve"> ukrajinských žáků pobývajících na území České republiky v důsledku válečného konfliktu. Většina doporučení má samozřejmě </w:t>
      </w:r>
      <w:r w:rsidRPr="00E02897">
        <w:rPr>
          <w:b/>
          <w:bCs/>
        </w:rPr>
        <w:t>smysl</w:t>
      </w:r>
      <w:r>
        <w:t xml:space="preserve"> nejen pro ukrajinské žáky, ale pro všechny žáky, kteří jsou ve škole vzděláváni. Speciální úpravy směrem k ukrajinským žákům pak umožňuje platná legislativa (</w:t>
      </w:r>
      <w:r w:rsidRPr="00E02897">
        <w:rPr>
          <w:b/>
          <w:bCs/>
        </w:rPr>
        <w:t>Lex Ukrajina</w:t>
      </w:r>
      <w:r>
        <w:t xml:space="preserve">). </w:t>
      </w:r>
    </w:p>
    <w:p w14:paraId="4CB9AF01" w14:textId="77777777" w:rsidR="00E02897" w:rsidRDefault="00E02897" w:rsidP="00E02897">
      <w:pPr>
        <w:pStyle w:val="Bezmezer"/>
      </w:pPr>
    </w:p>
    <w:p w14:paraId="38789997" w14:textId="00EB8D1B" w:rsidR="00E02897" w:rsidRPr="00E02897" w:rsidRDefault="00E02897" w:rsidP="00E02897">
      <w:pPr>
        <w:pStyle w:val="Bezmezer"/>
        <w:rPr>
          <w:b/>
          <w:bCs/>
        </w:rPr>
      </w:pPr>
      <w:r w:rsidRPr="00E02897">
        <w:rPr>
          <w:b/>
          <w:bCs/>
        </w:rPr>
        <w:t>Začlenění žáka do vzdělávání je hlavním cílem</w:t>
      </w:r>
    </w:p>
    <w:p w14:paraId="42075DDF" w14:textId="77777777" w:rsidR="00E02897" w:rsidRDefault="00E02897" w:rsidP="00E02897">
      <w:pPr>
        <w:pStyle w:val="Bezmezer"/>
      </w:pPr>
      <w:r>
        <w:t xml:space="preserve">Je vhodné vnímat, že vzdělávací cíle, metody výuky i způsoby hodnocení mohou být výrazně odlišné od běžné výuky, pokud slouží k začlenění žáka do vzdělávání. A o to jde v případě ukrajinských žáků především. </w:t>
      </w:r>
    </w:p>
    <w:p w14:paraId="022685A6" w14:textId="06B9975E" w:rsidR="00E02897" w:rsidRPr="00E02897" w:rsidRDefault="00E02897" w:rsidP="00E02897">
      <w:pPr>
        <w:pStyle w:val="Bezmezer"/>
        <w:rPr>
          <w:b/>
          <w:bCs/>
        </w:rPr>
      </w:pPr>
      <w:r w:rsidRPr="00E02897">
        <w:rPr>
          <w:b/>
          <w:bCs/>
        </w:rPr>
        <w:t>Nebojte se upravit vzdělávací obsah, cílem je adaptace</w:t>
      </w:r>
    </w:p>
    <w:p w14:paraId="629DA328" w14:textId="77777777" w:rsidR="00E02897" w:rsidRDefault="00E02897" w:rsidP="00E02897">
      <w:pPr>
        <w:pStyle w:val="Bezmezer"/>
      </w:pPr>
      <w:r>
        <w:t xml:space="preserve">Vzdělávací obsah, metody výuky a hodnocení průběhu a výsledků učení jsou spolu nerozlučně svázány. U každého jednotlivého žáka je v první řadě vhodné brát v úvahu jeho konkrétní situaci a přemýšlet, co se tento žák potřebuje naučit, aby se co nejrychleji adaptoval v novém prostředí a mohl se co nejrychleji plnohodnotně zapojit do vzdělávání. Není třeba se omezovat stereotypy a formálními pravidly či zvyklostmi, je možné být kreativní. Úpravy vzdělávacího obsahu je třeba vhodnou cestou evidovat, ovšem bez nutnosti formálně upravovat ŠVP. Jde zejména o to, aby vedení školy a učitelé měli o změnách ve vzdělávacím obsahu přehled a mohli je případně smysluplně modifikovat. </w:t>
      </w:r>
    </w:p>
    <w:p w14:paraId="2D9D4D74" w14:textId="2766862D" w:rsidR="00E02897" w:rsidRPr="00E02897" w:rsidRDefault="00E02897" w:rsidP="00E02897">
      <w:pPr>
        <w:pStyle w:val="Bezmezer"/>
        <w:rPr>
          <w:b/>
          <w:bCs/>
        </w:rPr>
      </w:pPr>
      <w:r w:rsidRPr="00E02897">
        <w:rPr>
          <w:b/>
          <w:bCs/>
        </w:rPr>
        <w:t>Smyslem úprav vzdělávacího obsahu je efektivní zapojení žáka do vzdělávání</w:t>
      </w:r>
    </w:p>
    <w:p w14:paraId="6F612875" w14:textId="77777777" w:rsidR="00E02897" w:rsidRDefault="00E02897" w:rsidP="00E02897">
      <w:pPr>
        <w:pStyle w:val="Bezmezer"/>
      </w:pPr>
      <w:r>
        <w:t xml:space="preserve">Vzdělávací obsah lze upravit tak, aby sloužil hlavnímu cíli dočasného pobytu ukrajinských žáků u nás, a tím je jejich rychlá a kvalitní adaptace a plnohodnotné zapojení do vzdělávání a do celkového života školní komunity. </w:t>
      </w:r>
    </w:p>
    <w:p w14:paraId="030C03D5" w14:textId="04D460A1" w:rsidR="00E02897" w:rsidRPr="00E02897" w:rsidRDefault="00E02897" w:rsidP="00E02897">
      <w:pPr>
        <w:pStyle w:val="Bezmezer"/>
        <w:rPr>
          <w:b/>
          <w:bCs/>
        </w:rPr>
      </w:pPr>
      <w:r w:rsidRPr="00E02897">
        <w:rPr>
          <w:b/>
          <w:bCs/>
        </w:rPr>
        <w:t>Efektivním přístupem je individualizace</w:t>
      </w:r>
    </w:p>
    <w:p w14:paraId="227B93D0" w14:textId="77777777" w:rsidR="00E02897" w:rsidRDefault="00E02897" w:rsidP="00E02897">
      <w:pPr>
        <w:pStyle w:val="Bezmezer"/>
      </w:pPr>
      <w:r>
        <w:t xml:space="preserve">V rámci možností je vhodné výuku maximálně individualizovat, soustředit se na pokrok jednotlivých žáků, být podporující, mít trpělivost, vyjadřovat důvěru ve schopnosti a možnosti ukrajinských žáků a samozřejmě tam, kde to dává smysl a kde je to v jejich prospěch, je možné uplatňovat vyšší nároky. </w:t>
      </w:r>
    </w:p>
    <w:p w14:paraId="7B2102B8" w14:textId="5B98A518" w:rsidR="00E02897" w:rsidRPr="00E02897" w:rsidRDefault="00E02897" w:rsidP="00E02897">
      <w:pPr>
        <w:pStyle w:val="Bezmezer"/>
        <w:rPr>
          <w:b/>
          <w:bCs/>
        </w:rPr>
      </w:pPr>
      <w:r w:rsidRPr="00E02897">
        <w:rPr>
          <w:b/>
          <w:bCs/>
        </w:rPr>
        <w:t>Vysoká očekávání i od žáků</w:t>
      </w:r>
    </w:p>
    <w:p w14:paraId="0DA292B9" w14:textId="77777777" w:rsidR="0073374F" w:rsidRDefault="00E02897" w:rsidP="00E02897">
      <w:pPr>
        <w:pStyle w:val="Bezmezer"/>
      </w:pPr>
      <w:r>
        <w:t xml:space="preserve">Není třeba se za každou cenu nutit k nějakým úlevám. Ukrajinští žáci nepotřebují ulevovat v nárocích na učení. Potřebují cítit zájem, podporu, povzbuzení a ocenění snahy a dílčích úspěchů. I k tomu je vhodné vztahovat jejich hodnocení. </w:t>
      </w:r>
    </w:p>
    <w:p w14:paraId="2260F3D6" w14:textId="599061FD" w:rsidR="0073374F" w:rsidRPr="0073374F" w:rsidRDefault="0073374F" w:rsidP="00E02897">
      <w:pPr>
        <w:pStyle w:val="Bezmezer"/>
        <w:rPr>
          <w:b/>
          <w:bCs/>
        </w:rPr>
      </w:pPr>
      <w:r w:rsidRPr="0073374F">
        <w:rPr>
          <w:b/>
          <w:bCs/>
        </w:rPr>
        <w:t>Smysluplná nabídka vzdělávacích aktivit</w:t>
      </w:r>
    </w:p>
    <w:p w14:paraId="4E82B78D" w14:textId="77777777" w:rsidR="0073374F" w:rsidRDefault="00E02897" w:rsidP="00E02897">
      <w:pPr>
        <w:pStyle w:val="Bezmezer"/>
      </w:pPr>
      <w:r>
        <w:t xml:space="preserve">Je potřeba porozumět situaci konkrétního žáka a pochopit jeho potřeby. Užitečnější než rozpaky či lítost bude nabídka smysluplných vzdělávacích aktivit směřujících k rychlému začlenění žáka do školního i společenského života a také důraz na bezpečné a vstřícné prostředí. U ukrajinských žáků je vhodné v maximální možné míře podporovat také jejich zapojení do volnočasových činností, jejichž nedílnou součástí by měly být pohybové aktivity. </w:t>
      </w:r>
    </w:p>
    <w:p w14:paraId="30F2EF26" w14:textId="22B637D2" w:rsidR="0073374F" w:rsidRPr="0073374F" w:rsidRDefault="0073374F" w:rsidP="00E02897">
      <w:pPr>
        <w:pStyle w:val="Bezmezer"/>
        <w:rPr>
          <w:b/>
          <w:bCs/>
        </w:rPr>
      </w:pPr>
      <w:r w:rsidRPr="0073374F">
        <w:rPr>
          <w:b/>
          <w:bCs/>
        </w:rPr>
        <w:t>Hodnocení je podporou učení</w:t>
      </w:r>
    </w:p>
    <w:p w14:paraId="5EA2010E" w14:textId="77777777" w:rsidR="0073374F" w:rsidRDefault="00E02897" w:rsidP="00E02897">
      <w:pPr>
        <w:pStyle w:val="Bezmezer"/>
      </w:pPr>
      <w:r>
        <w:t xml:space="preserve">Školní hodnocení by mělo podporovat proces učení. To samozřejmě platí obecně, ale u ukrajinských žáků to v současné situaci platí dvojnásob. Uvažujete-li o hodnocení, je dobré se ptát, jak může toto hodnocení přispět k učení každého konkrétního žáka. Hodnocení je dobré vnímat jako podporující zpětnou vazbu, nikoli primárně jako nástroj pro sběr podkladů ke klasifikaci. Pro průběžné i závěrečné hodnocení zvažte využití slovního popisu, které v současné situaci odpovídá cílům hodnocení ukrajinských žáků lépe než klasifikace. Pokud slovní hodnocení zatím nevyužíváte a chcete jej využít, je třeba upravit pravidla hodnocení ve školním řádu. </w:t>
      </w:r>
    </w:p>
    <w:p w14:paraId="5228DE5A" w14:textId="1E876E2A" w:rsidR="0073374F" w:rsidRPr="0073374F" w:rsidRDefault="0073374F" w:rsidP="00E02897">
      <w:pPr>
        <w:pStyle w:val="Bezmezer"/>
        <w:rPr>
          <w:b/>
          <w:bCs/>
        </w:rPr>
      </w:pPr>
      <w:r w:rsidRPr="0073374F">
        <w:rPr>
          <w:b/>
          <w:bCs/>
        </w:rPr>
        <w:t>Hodnocení má vliv na sebehodnocení a začlenění žáků</w:t>
      </w:r>
    </w:p>
    <w:p w14:paraId="4D4B140F" w14:textId="77777777" w:rsidR="0073374F" w:rsidRDefault="00E02897" w:rsidP="00E02897">
      <w:pPr>
        <w:pStyle w:val="Bezmezer"/>
      </w:pPr>
      <w:r>
        <w:t xml:space="preserve">Každý žák z různých hledisek zcela přirozeně vyhodnocuje, jak je přijímán okolím. Podoba a kvalita hodnocení a poskytované zpětné vazby má velký vliv na to, jestli se žák bude cítit společenstvím ostatních žáků a učitelů školy, jehož součástí se neplánovaně stal, skutečně přijímán, nebo spíše trpěn. </w:t>
      </w:r>
    </w:p>
    <w:p w14:paraId="36291B41" w14:textId="7AEB8D1F" w:rsidR="0073374F" w:rsidRPr="0073374F" w:rsidRDefault="0073374F" w:rsidP="00E02897">
      <w:pPr>
        <w:pStyle w:val="Bezmezer"/>
        <w:rPr>
          <w:b/>
          <w:bCs/>
        </w:rPr>
      </w:pPr>
      <w:r w:rsidRPr="0073374F">
        <w:rPr>
          <w:b/>
          <w:bCs/>
        </w:rPr>
        <w:t>Vhodná je nehodnotící zpětná vazba</w:t>
      </w:r>
    </w:p>
    <w:p w14:paraId="188F87C7" w14:textId="544D57AB" w:rsidR="00E02897" w:rsidRDefault="00E02897" w:rsidP="00E02897">
      <w:pPr>
        <w:pStyle w:val="Bezmezer"/>
      </w:pPr>
      <w:r>
        <w:t>Doporučuje se využívat především metod formativního hodnocení a poskytovat ukrajinským žákům spíše nehodnotící a popisnou zpětnou vazbu k tomu, jak se jim daří postupně se začleňovat do výuky a do života třídy a školy</w:t>
      </w:r>
    </w:p>
    <w:sectPr w:rsidR="00E02897" w:rsidSect="00E028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897"/>
    <w:rsid w:val="0073374F"/>
    <w:rsid w:val="00C42571"/>
    <w:rsid w:val="00E0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07ED9"/>
  <w15:chartTrackingRefBased/>
  <w15:docId w15:val="{A335DF9B-3A0A-428E-B6D1-C5FEBA28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028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2022-09-01T07:01:00Z</dcterms:created>
  <dcterms:modified xsi:type="dcterms:W3CDTF">2022-09-01T07:08:00Z</dcterms:modified>
</cp:coreProperties>
</file>