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4904C" w14:textId="77777777" w:rsidR="008976C8" w:rsidRPr="008976C8" w:rsidRDefault="008976C8" w:rsidP="008976C8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8976C8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191</w:t>
      </w:r>
    </w:p>
    <w:p w14:paraId="2BB078B2" w14:textId="77777777" w:rsidR="008976C8" w:rsidRPr="008976C8" w:rsidRDefault="008976C8" w:rsidP="008976C8">
      <w:pPr>
        <w:rPr>
          <w:rFonts w:ascii="Times New Roman" w:eastAsia="Times New Roman" w:hAnsi="Times New Roman" w:cs="Times New Roman"/>
          <w:lang w:eastAsia="cs-CZ"/>
        </w:rPr>
      </w:pPr>
      <w:r w:rsidRPr="008976C8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br/>
      </w:r>
    </w:p>
    <w:p w14:paraId="2C130A46" w14:textId="77777777" w:rsidR="008976C8" w:rsidRPr="008976C8" w:rsidRDefault="008976C8" w:rsidP="008976C8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8976C8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VYHLÁŠKA</w:t>
      </w:r>
    </w:p>
    <w:p w14:paraId="717DEF73" w14:textId="77777777" w:rsidR="008976C8" w:rsidRPr="008976C8" w:rsidRDefault="008976C8" w:rsidP="008976C8">
      <w:pPr>
        <w:rPr>
          <w:rFonts w:ascii="Times New Roman" w:eastAsia="Times New Roman" w:hAnsi="Times New Roman" w:cs="Times New Roman"/>
          <w:lang w:eastAsia="cs-CZ"/>
        </w:rPr>
      </w:pP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07580EAF" w14:textId="77777777" w:rsidR="008976C8" w:rsidRPr="008976C8" w:rsidRDefault="008976C8" w:rsidP="008976C8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t>ze dne 13. června 2023,</w:t>
      </w:r>
    </w:p>
    <w:p w14:paraId="58380572" w14:textId="77777777" w:rsidR="008976C8" w:rsidRPr="008976C8" w:rsidRDefault="008976C8" w:rsidP="008976C8">
      <w:pPr>
        <w:rPr>
          <w:rFonts w:ascii="Times New Roman" w:eastAsia="Times New Roman" w:hAnsi="Times New Roman" w:cs="Times New Roman"/>
          <w:lang w:eastAsia="cs-CZ"/>
        </w:rPr>
      </w:pP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7835D741" w14:textId="77777777" w:rsidR="008976C8" w:rsidRPr="008976C8" w:rsidRDefault="008976C8" w:rsidP="008976C8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8976C8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kterou se mění vyhláška č. 467/2022 Sb., o změně sazby základní náhrady za používání</w:t>
      </w:r>
    </w:p>
    <w:p w14:paraId="448FC795" w14:textId="77777777" w:rsidR="008976C8" w:rsidRPr="008976C8" w:rsidRDefault="008976C8" w:rsidP="008976C8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  <w:r w:rsidRPr="008976C8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silničních motorových vozidel a stravného a o stanovení průměrné ceny pohonných hmot</w:t>
      </w:r>
    </w:p>
    <w:p w14:paraId="5AE8796B" w14:textId="77777777" w:rsidR="008976C8" w:rsidRPr="008976C8" w:rsidRDefault="008976C8" w:rsidP="008976C8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8976C8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pro účely poskytování cestovních náhrad pro rok 2023, ve znění vyhlášky č. 85/2023 Sb.</w:t>
      </w:r>
    </w:p>
    <w:p w14:paraId="2386D2FE" w14:textId="07A9A55E" w:rsidR="008976C8" w:rsidRPr="008976C8" w:rsidRDefault="008976C8" w:rsidP="008976C8">
      <w:pPr>
        <w:rPr>
          <w:rFonts w:ascii="Times New Roman" w:eastAsia="Times New Roman" w:hAnsi="Times New Roman" w:cs="Times New Roman"/>
          <w:lang w:eastAsia="cs-CZ"/>
        </w:rPr>
      </w:pP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8976C8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8976C8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976C8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EC5A8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4C3FABD4" wp14:editId="69915653">
            <wp:extent cx="471170" cy="41275"/>
            <wp:effectExtent l="0" t="0" r="0" b="0"/>
            <wp:docPr id="210706983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4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76C8">
        <w:rPr>
          <w:rFonts w:ascii="Times New Roman" w:eastAsia="Times New Roman" w:hAnsi="Times New Roman" w:cs="Times New Roman"/>
          <w:lang w:eastAsia="cs-CZ"/>
        </w:rPr>
        <w:fldChar w:fldCharType="end"/>
      </w: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t>Ministerstvo práce a sociálních věcí stanoví podle § 189 odst. 2 zákona č. 262/2006 Sb., zákoník práce:</w:t>
      </w: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06591AF1" w14:textId="77777777" w:rsidR="008976C8" w:rsidRPr="008976C8" w:rsidRDefault="008976C8" w:rsidP="008976C8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t>Čl. I</w:t>
      </w:r>
    </w:p>
    <w:p w14:paraId="236B39AA" w14:textId="189C52A0" w:rsidR="008976C8" w:rsidRPr="008976C8" w:rsidRDefault="008976C8" w:rsidP="008976C8">
      <w:pPr>
        <w:rPr>
          <w:rFonts w:ascii="Times New Roman" w:eastAsia="Times New Roman" w:hAnsi="Times New Roman" w:cs="Times New Roman"/>
          <w:lang w:eastAsia="cs-CZ"/>
        </w:rPr>
      </w:pP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8976C8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8976C8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976C8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EC5A8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41AFC3B3" wp14:editId="34CF87DF">
            <wp:extent cx="471170" cy="41275"/>
            <wp:effectExtent l="0" t="0" r="0" b="0"/>
            <wp:docPr id="41262830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4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76C8">
        <w:rPr>
          <w:rFonts w:ascii="Times New Roman" w:eastAsia="Times New Roman" w:hAnsi="Times New Roman" w:cs="Times New Roman"/>
          <w:lang w:eastAsia="cs-CZ"/>
        </w:rPr>
        <w:fldChar w:fldCharType="end"/>
      </w: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t>V § 4 písm. c) vyhlášky č. 467/2022 Sb., o změně sazby základní náhrady za používání silničních motorových vozidel a stravného a o stanovení průměrné ceny pohonných hmot pro účely poskytování cestovních náhrad pro rok 2023, ve znění vyhlášky č. 85/2023 Sb., se částka "44,10 Kč" nahrazuje částkou "34,40 Kč".</w:t>
      </w: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638FE561" w14:textId="77777777" w:rsidR="008976C8" w:rsidRPr="008976C8" w:rsidRDefault="008976C8" w:rsidP="008976C8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t>Čl. II</w:t>
      </w:r>
    </w:p>
    <w:p w14:paraId="225FA40A" w14:textId="77777777" w:rsidR="008976C8" w:rsidRPr="008976C8" w:rsidRDefault="008976C8" w:rsidP="008976C8">
      <w:pPr>
        <w:rPr>
          <w:rFonts w:ascii="Times New Roman" w:eastAsia="Times New Roman" w:hAnsi="Times New Roman" w:cs="Times New Roman"/>
          <w:lang w:eastAsia="cs-CZ"/>
        </w:rPr>
      </w:pP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4A24D964" w14:textId="77777777" w:rsidR="008976C8" w:rsidRPr="008976C8" w:rsidRDefault="008976C8" w:rsidP="008976C8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8976C8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Účinnost</w:t>
      </w:r>
    </w:p>
    <w:p w14:paraId="02B4AF4B" w14:textId="57A14DA0" w:rsidR="008976C8" w:rsidRPr="008976C8" w:rsidRDefault="008976C8" w:rsidP="008976C8">
      <w:pPr>
        <w:rPr>
          <w:rFonts w:ascii="Times New Roman" w:eastAsia="Times New Roman" w:hAnsi="Times New Roman" w:cs="Times New Roman"/>
          <w:lang w:eastAsia="cs-CZ"/>
        </w:rPr>
      </w:pP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8976C8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8976C8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976C8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EC5A8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0EF38225" wp14:editId="5F54E9FC">
            <wp:extent cx="471170" cy="41275"/>
            <wp:effectExtent l="0" t="0" r="0" b="0"/>
            <wp:docPr id="87957056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4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76C8">
        <w:rPr>
          <w:rFonts w:ascii="Times New Roman" w:eastAsia="Times New Roman" w:hAnsi="Times New Roman" w:cs="Times New Roman"/>
          <w:lang w:eastAsia="cs-CZ"/>
        </w:rPr>
        <w:fldChar w:fldCharType="end"/>
      </w: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t>Tato vyhláška nabývá účinnosti prvním dnem kalendářního měsíce následujícího po dni jejího vyhlášení.</w:t>
      </w: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68B57B2E" w14:textId="77777777" w:rsidR="008976C8" w:rsidRPr="008976C8" w:rsidRDefault="008976C8" w:rsidP="008976C8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t>Ministr práce a sociálních věcí:</w:t>
      </w:r>
    </w:p>
    <w:p w14:paraId="154370A1" w14:textId="77777777" w:rsidR="008976C8" w:rsidRPr="008976C8" w:rsidRDefault="008976C8" w:rsidP="008976C8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t>Ing. </w:t>
      </w:r>
      <w:r w:rsidRPr="008976C8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Jurečka</w:t>
      </w:r>
      <w:r w:rsidRPr="008976C8">
        <w:rPr>
          <w:rFonts w:ascii="Times New Roman" w:eastAsia="Times New Roman" w:hAnsi="Times New Roman" w:cs="Times New Roman"/>
          <w:color w:val="000000"/>
          <w:lang w:eastAsia="cs-CZ"/>
        </w:rPr>
        <w:t> v. r.</w:t>
      </w:r>
    </w:p>
    <w:p w14:paraId="57447D98" w14:textId="77777777" w:rsidR="008976C8" w:rsidRPr="008976C8" w:rsidRDefault="008976C8" w:rsidP="008976C8">
      <w:pPr>
        <w:rPr>
          <w:rFonts w:ascii="Times New Roman" w:eastAsia="Times New Roman" w:hAnsi="Times New Roman" w:cs="Times New Roman"/>
          <w:lang w:eastAsia="cs-CZ"/>
        </w:rPr>
      </w:pPr>
    </w:p>
    <w:p w14:paraId="77276EE1" w14:textId="77777777" w:rsidR="0054229A" w:rsidRPr="00EC5A8E" w:rsidRDefault="0054229A">
      <w:pPr>
        <w:rPr>
          <w:rFonts w:ascii="Times New Roman" w:hAnsi="Times New Roman" w:cs="Times New Roman"/>
        </w:rPr>
      </w:pPr>
    </w:p>
    <w:sectPr w:rsidR="0054229A" w:rsidRPr="00EC5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6C8"/>
    <w:rsid w:val="00162541"/>
    <w:rsid w:val="0054229A"/>
    <w:rsid w:val="008976C8"/>
    <w:rsid w:val="00EC5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AF7A97"/>
  <w15:chartTrackingRefBased/>
  <w15:docId w15:val="{7E92CEE3-FDBA-0549-B222-7261ECABD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8976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3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2023-06-26T07:36:00Z</dcterms:created>
  <dcterms:modified xsi:type="dcterms:W3CDTF">2023-06-26T07:37:00Z</dcterms:modified>
</cp:coreProperties>
</file>