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61D4E" w14:textId="77777777" w:rsidR="00866614" w:rsidRPr="00866614" w:rsidRDefault="00866614" w:rsidP="00866614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lang w:eastAsia="cs-CZ"/>
        </w:rPr>
      </w:pPr>
      <w:r w:rsidRPr="00866614">
        <w:rPr>
          <w:rFonts w:ascii="Times New Roman" w:eastAsia="Times New Roman" w:hAnsi="Times New Roman" w:cs="Times New Roman"/>
          <w:b/>
          <w:bCs/>
          <w:color w:val="000000"/>
          <w:u w:val="single"/>
          <w:lang w:eastAsia="cs-CZ"/>
        </w:rPr>
        <w:t>Příloha k vyhlášce č. 74/2005 Sb.</w:t>
      </w:r>
    </w:p>
    <w:p w14:paraId="7EBEE098" w14:textId="77777777" w:rsidR="00866614" w:rsidRPr="00866614" w:rsidRDefault="00866614" w:rsidP="00866614">
      <w:pPr>
        <w:rPr>
          <w:rFonts w:ascii="Times New Roman" w:eastAsia="Times New Roman" w:hAnsi="Times New Roman" w:cs="Times New Roman"/>
          <w:color w:val="000000"/>
          <w:u w:val="single"/>
          <w:lang w:eastAsia="cs-CZ"/>
        </w:rPr>
      </w:pPr>
    </w:p>
    <w:p w14:paraId="7BBB2E50" w14:textId="713BD21A" w:rsidR="00866614" w:rsidRPr="00866614" w:rsidRDefault="00866614" w:rsidP="00866614">
      <w:pPr>
        <w:jc w:val="center"/>
        <w:rPr>
          <w:rFonts w:ascii="Times New Roman" w:eastAsia="Times New Roman" w:hAnsi="Times New Roman" w:cs="Times New Roman"/>
          <w:color w:val="000000"/>
          <w:u w:val="single"/>
          <w:lang w:eastAsia="cs-CZ"/>
        </w:rPr>
      </w:pPr>
      <w:r w:rsidRPr="00866614">
        <w:rPr>
          <w:rFonts w:ascii="Times New Roman" w:eastAsia="Times New Roman" w:hAnsi="Times New Roman" w:cs="Times New Roman"/>
          <w:b/>
          <w:bCs/>
          <w:color w:val="000000"/>
          <w:u w:val="single"/>
          <w:lang w:eastAsia="cs-CZ"/>
        </w:rPr>
        <w:t>&gt;Maximální týdenní počet hodin přímé pedagogické činnosti ve školní družin</w:t>
      </w:r>
      <w:r w:rsidR="00662070">
        <w:rPr>
          <w:rFonts w:ascii="Times New Roman" w:eastAsia="Times New Roman" w:hAnsi="Times New Roman" w:cs="Times New Roman"/>
          <w:b/>
          <w:bCs/>
          <w:color w:val="000000"/>
          <w:u w:val="single"/>
          <w:lang w:eastAsia="cs-CZ"/>
        </w:rPr>
        <w:t>ě</w:t>
      </w:r>
      <w:r w:rsidRPr="00866614">
        <w:rPr>
          <w:rFonts w:ascii="Times New Roman" w:eastAsia="Times New Roman" w:hAnsi="Times New Roman" w:cs="Times New Roman"/>
          <w:b/>
          <w:bCs/>
          <w:color w:val="000000"/>
          <w:u w:val="single"/>
          <w:lang w:eastAsia="cs-CZ"/>
        </w:rPr>
        <w:t xml:space="preserve"> zřizované krajem, obcí, nebo svazkem obcí</w:t>
      </w:r>
    </w:p>
    <w:p w14:paraId="56ECA015" w14:textId="77777777" w:rsidR="00866614" w:rsidRPr="00866614" w:rsidRDefault="00866614" w:rsidP="00866614">
      <w:pPr>
        <w:rPr>
          <w:rFonts w:ascii="Times New Roman" w:eastAsia="Times New Roman" w:hAnsi="Times New Roman" w:cs="Times New Roman"/>
          <w:color w:val="000000"/>
          <w:u w:val="single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4"/>
        <w:gridCol w:w="6462"/>
      </w:tblGrid>
      <w:tr w:rsidR="00866614" w:rsidRPr="00866614" w14:paraId="07DC11EA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C62A8F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Celkový počet oddělení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B7D21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 xml:space="preserve">Celkový </w:t>
            </w:r>
            <w:proofErr w:type="spellStart"/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PHmax</w:t>
            </w:r>
            <w:proofErr w:type="spellEnd"/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 xml:space="preserve"> za školní družinu</w:t>
            </w:r>
          </w:p>
        </w:tc>
      </w:tr>
      <w:tr w:rsidR="00866614" w:rsidRPr="00866614" w14:paraId="0091E541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7F6F5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9CA47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32,5</w:t>
            </w:r>
          </w:p>
        </w:tc>
      </w:tr>
      <w:tr w:rsidR="00866614" w:rsidRPr="00866614" w14:paraId="319EB483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14B1D2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6C2DF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57,5</w:t>
            </w:r>
          </w:p>
        </w:tc>
      </w:tr>
      <w:tr w:rsidR="00866614" w:rsidRPr="00866614" w14:paraId="11EC09E1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FD4B7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04321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80,0</w:t>
            </w:r>
          </w:p>
        </w:tc>
      </w:tr>
      <w:tr w:rsidR="00866614" w:rsidRPr="00866614" w14:paraId="05773639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3BBC1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86ABBC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97,5</w:t>
            </w:r>
          </w:p>
        </w:tc>
      </w:tr>
      <w:tr w:rsidR="00866614" w:rsidRPr="00866614" w14:paraId="249B2568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67E3FA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1BB4C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130,0</w:t>
            </w:r>
          </w:p>
        </w:tc>
      </w:tr>
      <w:tr w:rsidR="00866614" w:rsidRPr="00866614" w14:paraId="18B27EDD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F6D59A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D7873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155,0</w:t>
            </w:r>
          </w:p>
        </w:tc>
      </w:tr>
      <w:tr w:rsidR="00866614" w:rsidRPr="00866614" w14:paraId="60849128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B9A8C6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8C6827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177,5</w:t>
            </w:r>
          </w:p>
        </w:tc>
      </w:tr>
      <w:tr w:rsidR="00866614" w:rsidRPr="00866614" w14:paraId="5AD7FC4B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1A86F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7A2A9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195,0</w:t>
            </w:r>
          </w:p>
        </w:tc>
      </w:tr>
      <w:tr w:rsidR="00866614" w:rsidRPr="00866614" w14:paraId="46FA822B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6AD5A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522F2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227,5</w:t>
            </w:r>
          </w:p>
        </w:tc>
      </w:tr>
      <w:tr w:rsidR="00866614" w:rsidRPr="00866614" w14:paraId="7122E68D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086D0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08F35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252,5</w:t>
            </w:r>
          </w:p>
        </w:tc>
      </w:tr>
      <w:tr w:rsidR="00866614" w:rsidRPr="00866614" w14:paraId="61682953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3AAA1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5C29F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275,0</w:t>
            </w:r>
          </w:p>
        </w:tc>
      </w:tr>
      <w:tr w:rsidR="00866614" w:rsidRPr="00866614" w14:paraId="43EF8646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62DA4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1DA46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292,5</w:t>
            </w:r>
          </w:p>
        </w:tc>
      </w:tr>
      <w:tr w:rsidR="00866614" w:rsidRPr="00866614" w14:paraId="290B49D7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EF2E9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B9B96D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325,0</w:t>
            </w:r>
          </w:p>
        </w:tc>
      </w:tr>
      <w:tr w:rsidR="00866614" w:rsidRPr="00866614" w14:paraId="7F5A79CD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1C7C45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841A1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350,0</w:t>
            </w:r>
          </w:p>
        </w:tc>
      </w:tr>
      <w:tr w:rsidR="00866614" w:rsidRPr="00866614" w14:paraId="2FF4605A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FB624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B68E9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372,5</w:t>
            </w:r>
          </w:p>
        </w:tc>
      </w:tr>
      <w:tr w:rsidR="00866614" w:rsidRPr="00866614" w14:paraId="57545297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12EE4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10C4A3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390,0</w:t>
            </w:r>
          </w:p>
        </w:tc>
      </w:tr>
      <w:tr w:rsidR="00866614" w:rsidRPr="00866614" w14:paraId="2A876562" w14:textId="77777777" w:rsidTr="0086661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15F98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17 a více oddělení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D23E9" w14:textId="77777777" w:rsidR="00866614" w:rsidRPr="00866614" w:rsidRDefault="00866614" w:rsidP="00866614">
            <w:pPr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66614">
              <w:rPr>
                <w:rFonts w:ascii="Times New Roman" w:eastAsia="Times New Roman" w:hAnsi="Times New Roman" w:cs="Times New Roman"/>
                <w:lang w:eastAsia="cs-CZ"/>
              </w:rPr>
              <w:t>390,0 se zvyšuje o 22,5 za každé další oddělení nad počet 16</w:t>
            </w:r>
          </w:p>
        </w:tc>
      </w:tr>
    </w:tbl>
    <w:p w14:paraId="27491BDF" w14:textId="77777777" w:rsidR="00866614" w:rsidRPr="00866614" w:rsidRDefault="00866614" w:rsidP="00866614">
      <w:pPr>
        <w:rPr>
          <w:rFonts w:ascii="Times New Roman" w:eastAsia="Times New Roman" w:hAnsi="Times New Roman" w:cs="Times New Roman"/>
          <w:lang w:eastAsia="cs-CZ"/>
        </w:rPr>
      </w:pPr>
      <w:r w:rsidRPr="00866614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1B1A9C79" w14:textId="77777777" w:rsidR="00291DF2" w:rsidRPr="00866614" w:rsidRDefault="00291DF2">
      <w:pPr>
        <w:rPr>
          <w:rFonts w:ascii="Times New Roman" w:hAnsi="Times New Roman" w:cs="Times New Roman"/>
        </w:rPr>
      </w:pPr>
    </w:p>
    <w:sectPr w:rsidR="00291DF2" w:rsidRPr="00866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14"/>
    <w:rsid w:val="00291DF2"/>
    <w:rsid w:val="00662070"/>
    <w:rsid w:val="0086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C74D4AC"/>
  <w15:chartTrackingRefBased/>
  <w15:docId w15:val="{FB51DBD9-7C74-3B4E-A268-7F6B2C75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6661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73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378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2023-07-09T18:44:00Z</dcterms:created>
  <dcterms:modified xsi:type="dcterms:W3CDTF">2023-07-09T18:48:00Z</dcterms:modified>
</cp:coreProperties>
</file>