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0A15F" w14:textId="21889AD3" w:rsidR="001A5E6B" w:rsidRPr="001A5E6B" w:rsidRDefault="001A5E6B" w:rsidP="00487A5F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265</w:t>
      </w:r>
    </w:p>
    <w:p w14:paraId="24EB9A3F" w14:textId="77777777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br/>
      </w:r>
    </w:p>
    <w:p w14:paraId="7D892977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NAŘÍZENÍ VLÁDY</w:t>
      </w:r>
    </w:p>
    <w:p w14:paraId="1208BE7B" w14:textId="77777777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4803F16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ze dne 16. srpna 2023,</w:t>
      </w:r>
    </w:p>
    <w:p w14:paraId="770116FD" w14:textId="77777777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FDBEC9B" w14:textId="2A938162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 xml:space="preserve">kterým se mění nařízení </w:t>
      </w:r>
      <w:r w:rsidRPr="000C13DD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 xml:space="preserve">vlády č. 75/2005 Sb., o stanovení rozsahu </w:t>
      </w: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přímé vyučovací, přímé výchovné,</w:t>
      </w:r>
    </w:p>
    <w:p w14:paraId="3310EA86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přímé speciálně pedagogické a přímé pedagogicko-psychologické činnosti pedagogických pracovníků,</w:t>
      </w:r>
    </w:p>
    <w:p w14:paraId="2B01E608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ve znění pozdějších předpisů</w:t>
      </w:r>
    </w:p>
    <w:p w14:paraId="02E28219" w14:textId="4C1827DF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A5E6B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29650FE8" wp14:editId="4C96B12F">
            <wp:extent cx="472440" cy="41275"/>
            <wp:effectExtent l="0" t="0" r="0" b="0"/>
            <wp:docPr id="1415764888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Vláda nařizuje podle § 23 odst. 5 zákona č. 563/2004 Sb., o pedagogických pracovnících a o změně některých zákonů: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46A5AD9B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Čl. I</w:t>
      </w:r>
    </w:p>
    <w:p w14:paraId="5D01F9D0" w14:textId="108BEAE3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A5E6B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252002BD" wp14:editId="37C27AC0">
            <wp:extent cx="472440" cy="41275"/>
            <wp:effectExtent l="0" t="0" r="0" b="0"/>
            <wp:docPr id="2039420772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Nařízení vlády č</w:t>
      </w:r>
      <w:r w:rsidRPr="000C13DD">
        <w:rPr>
          <w:rFonts w:ascii="Times New Roman" w:eastAsia="Times New Roman" w:hAnsi="Times New Roman" w:cs="Times New Roman"/>
          <w:sz w:val="22"/>
          <w:szCs w:val="22"/>
          <w:lang w:eastAsia="cs-CZ"/>
        </w:rPr>
        <w:t xml:space="preserve">. 75/2005 Sb., o stanovení rozsahu 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přímé vyučovací, přímé výchovné, přímé speciálně pedagogické a přímé pedagogicko-psychologické činnosti pedagogických pracovníků, ve znění nařízení vlády č. 273/2009 Sb., nařízení vlády č. 239/2015 Sb., nařízení vlády č. 195/2019 Sb., nařízení vlády č. 562/2020 Sb. a nařízení vlády č. 125/2022 Sb., se mění takto: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A5E6B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5815D3C4" wp14:editId="630AEE05">
            <wp:extent cx="472440" cy="41275"/>
            <wp:effectExtent l="0" t="0" r="0" b="0"/>
            <wp:docPr id="103552101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1. V § 2 odst. 1 se slova "přímé vyučovací, přímé výchovné, přímé speciálně pedagogické a přímé pedagogicko-psychologické činnosti (dále jen "přímá pedagogická činnost")" nahrazují slovy "přímé pedagogické činnosti".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A5E6B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5869EE81" wp14:editId="121968FF">
            <wp:extent cx="472440" cy="41275"/>
            <wp:effectExtent l="0" t="0" r="0" b="0"/>
            <wp:docPr id="10969229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2. V § 2 se na konci odstavce 1 doplňuje věta "Není-li v přílohách k tomuto nařízení rozsah hodin přímé pedagogické činnosti pedagogického pracovníka stanoven, stanoví mu jej ředitel školy, a to nejvýše na 32 hodin týdně.".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A5E6B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2EF9EB5" wp14:editId="4D3BD716">
            <wp:extent cx="472440" cy="41275"/>
            <wp:effectExtent l="0" t="0" r="0" b="0"/>
            <wp:docPr id="136484967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3. V příloze č. 1 bodě 14.1. se slovo "učitel" nahrazuje slovem "pedagog".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A5E6B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DA86968" wp14:editId="67E336E5">
            <wp:extent cx="472440" cy="41275"/>
            <wp:effectExtent l="0" t="0" r="0" b="0"/>
            <wp:docPr id="209270580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4. V příloze č. 1 se bod 14.2. zrušuje.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A5E6B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0E0AB19" wp14:editId="67FC30F2">
            <wp:extent cx="472440" cy="41275"/>
            <wp:effectExtent l="0" t="0" r="0" b="0"/>
            <wp:docPr id="21211667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5. V příloze č. 1 se za bod 16.2. vkládá nový bod 16.3., který zní: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  <w:t>"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8"/>
        <w:gridCol w:w="314"/>
        <w:gridCol w:w="2470"/>
      </w:tblGrid>
      <w:tr w:rsidR="001A5E6B" w:rsidRPr="001A5E6B" w14:paraId="71C39054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97DA0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16.3. Školský logoped</w:t>
            </w:r>
          </w:p>
        </w:tc>
        <w:tc>
          <w:tcPr>
            <w:tcW w:w="0" w:type="auto"/>
            <w:vAlign w:val="center"/>
            <w:hideMark/>
          </w:tcPr>
          <w:p w14:paraId="45B52D87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52A07C0B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20 až 24</w:t>
            </w:r>
          </w:p>
        </w:tc>
      </w:tr>
    </w:tbl>
    <w:p w14:paraId="7684DAA7" w14:textId="1867323E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".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  <w:t>Dosavadní body 16.3. až 16.5. se označují jako body 16.4. až 16.6.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A5E6B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610C2B5" wp14:editId="0F35A77D">
            <wp:extent cx="472440" cy="41275"/>
            <wp:effectExtent l="0" t="0" r="0" b="0"/>
            <wp:docPr id="213095955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6. V příloze č. 3 bod 2. zní: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72"/>
        <w:gridCol w:w="790"/>
        <w:gridCol w:w="1410"/>
      </w:tblGrid>
      <w:tr w:rsidR="001A5E6B" w:rsidRPr="001A5E6B" w14:paraId="6388B2C3" w14:textId="77777777" w:rsidTr="001A5E6B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14:paraId="61C5277C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2. Základní umělecká škola </w:t>
            </w:r>
          </w:p>
        </w:tc>
      </w:tr>
      <w:tr w:rsidR="001A5E6B" w:rsidRPr="001A5E6B" w14:paraId="673B9487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EC034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zástupce ředitele školy vykonávající činnost učitele v individuální výuce</w:t>
            </w:r>
          </w:p>
        </w:tc>
        <w:tc>
          <w:tcPr>
            <w:tcW w:w="0" w:type="auto"/>
            <w:vAlign w:val="center"/>
            <w:hideMark/>
          </w:tcPr>
          <w:p w14:paraId="18604ACF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14</w:t>
            </w:r>
          </w:p>
        </w:tc>
        <w:tc>
          <w:tcPr>
            <w:tcW w:w="0" w:type="auto"/>
            <w:vAlign w:val="center"/>
            <w:hideMark/>
          </w:tcPr>
          <w:p w14:paraId="4122985A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11 hodin týdně</w:t>
            </w:r>
          </w:p>
        </w:tc>
      </w:tr>
      <w:tr w:rsidR="001A5E6B" w:rsidRPr="001A5E6B" w14:paraId="5E32F8EF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DE518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570AB2B1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až 29</w:t>
            </w:r>
          </w:p>
        </w:tc>
        <w:tc>
          <w:tcPr>
            <w:tcW w:w="0" w:type="auto"/>
            <w:vAlign w:val="center"/>
            <w:hideMark/>
          </w:tcPr>
          <w:p w14:paraId="50761C92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14 hodin týdně</w:t>
            </w:r>
          </w:p>
        </w:tc>
      </w:tr>
      <w:tr w:rsidR="001A5E6B" w:rsidRPr="001A5E6B" w14:paraId="24D21352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4D83E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5768A02F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až 39</w:t>
            </w:r>
          </w:p>
        </w:tc>
        <w:tc>
          <w:tcPr>
            <w:tcW w:w="0" w:type="auto"/>
            <w:vAlign w:val="center"/>
            <w:hideMark/>
          </w:tcPr>
          <w:p w14:paraId="63D606DC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18 hodin týdně</w:t>
            </w:r>
          </w:p>
        </w:tc>
      </w:tr>
      <w:tr w:rsidR="001A5E6B" w:rsidRPr="001A5E6B" w14:paraId="11892535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BEBC2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57D04971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40 až 49</w:t>
            </w:r>
          </w:p>
        </w:tc>
        <w:tc>
          <w:tcPr>
            <w:tcW w:w="0" w:type="auto"/>
            <w:vAlign w:val="center"/>
            <w:hideMark/>
          </w:tcPr>
          <w:p w14:paraId="6C9E5754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23 hodin týdně</w:t>
            </w:r>
          </w:p>
        </w:tc>
      </w:tr>
      <w:tr w:rsidR="001A5E6B" w:rsidRPr="001A5E6B" w14:paraId="246A6F4C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5271D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249A5A9B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50 a více</w:t>
            </w:r>
          </w:p>
        </w:tc>
        <w:tc>
          <w:tcPr>
            <w:tcW w:w="0" w:type="auto"/>
            <w:vAlign w:val="center"/>
            <w:hideMark/>
          </w:tcPr>
          <w:p w14:paraId="5092A255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28 hodin týdně</w:t>
            </w:r>
          </w:p>
        </w:tc>
      </w:tr>
      <w:tr w:rsidR="001A5E6B" w:rsidRPr="001A5E6B" w14:paraId="63A460E7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C76FA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zástupce ředitele školy vykonávající činnost učitele ve skupinové nebo kolektivní výuce </w:t>
            </w:r>
          </w:p>
        </w:tc>
        <w:tc>
          <w:tcPr>
            <w:tcW w:w="0" w:type="auto"/>
            <w:vAlign w:val="center"/>
            <w:hideMark/>
          </w:tcPr>
          <w:p w14:paraId="04AD096D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do 14</w:t>
            </w:r>
          </w:p>
        </w:tc>
        <w:tc>
          <w:tcPr>
            <w:tcW w:w="0" w:type="auto"/>
            <w:vAlign w:val="center"/>
            <w:hideMark/>
          </w:tcPr>
          <w:p w14:paraId="7D4F3B57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9 hodin týdně</w:t>
            </w:r>
          </w:p>
        </w:tc>
      </w:tr>
      <w:tr w:rsidR="001A5E6B" w:rsidRPr="001A5E6B" w14:paraId="4D29D9FC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67821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42DB4748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15 až 29</w:t>
            </w:r>
          </w:p>
        </w:tc>
        <w:tc>
          <w:tcPr>
            <w:tcW w:w="0" w:type="auto"/>
            <w:vAlign w:val="center"/>
            <w:hideMark/>
          </w:tcPr>
          <w:p w14:paraId="714A5EF5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12 hodin týdně</w:t>
            </w:r>
          </w:p>
        </w:tc>
      </w:tr>
      <w:tr w:rsidR="001A5E6B" w:rsidRPr="001A5E6B" w14:paraId="139E0D1B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C717C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61BA9330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30 až 39</w:t>
            </w:r>
          </w:p>
        </w:tc>
        <w:tc>
          <w:tcPr>
            <w:tcW w:w="0" w:type="auto"/>
            <w:vAlign w:val="center"/>
            <w:hideMark/>
          </w:tcPr>
          <w:p w14:paraId="4DAD7CEA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16 hodin týdně</w:t>
            </w:r>
          </w:p>
        </w:tc>
      </w:tr>
      <w:tr w:rsidR="001A5E6B" w:rsidRPr="001A5E6B" w14:paraId="02D60174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96E18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34B16BC8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40 až 49</w:t>
            </w:r>
          </w:p>
        </w:tc>
        <w:tc>
          <w:tcPr>
            <w:tcW w:w="0" w:type="auto"/>
            <w:vAlign w:val="center"/>
            <w:hideMark/>
          </w:tcPr>
          <w:p w14:paraId="1580A210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21 hodin týdně</w:t>
            </w:r>
          </w:p>
        </w:tc>
      </w:tr>
      <w:tr w:rsidR="001A5E6B" w:rsidRPr="001A5E6B" w14:paraId="6C542D26" w14:textId="77777777" w:rsidTr="001A5E6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2771C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14:paraId="64A06150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50 a více</w:t>
            </w:r>
          </w:p>
        </w:tc>
        <w:tc>
          <w:tcPr>
            <w:tcW w:w="0" w:type="auto"/>
            <w:vAlign w:val="center"/>
            <w:hideMark/>
          </w:tcPr>
          <w:p w14:paraId="77C2195E" w14:textId="77777777" w:rsidR="001A5E6B" w:rsidRPr="001A5E6B" w:rsidRDefault="001A5E6B" w:rsidP="001A5E6B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</w:pPr>
            <w:r w:rsidRPr="001A5E6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cs-CZ"/>
              </w:rPr>
              <w:t>o 26 hodin týdně</w:t>
            </w:r>
          </w:p>
        </w:tc>
      </w:tr>
    </w:tbl>
    <w:p w14:paraId="7454EA56" w14:textId="77777777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".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8AED5DB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Čl. II</w:t>
      </w:r>
    </w:p>
    <w:p w14:paraId="664F330F" w14:textId="77777777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766B413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Účinnost</w:t>
      </w:r>
    </w:p>
    <w:p w14:paraId="0A16E66B" w14:textId="12F94F74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1A5E6B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C0A97DB" wp14:editId="030FDF61">
            <wp:extent cx="472440" cy="41275"/>
            <wp:effectExtent l="0" t="0" r="0" b="0"/>
            <wp:docPr id="29313400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5E6B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Toto nařízení nabývá účinnosti dnem 1. září 2023.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B923C1D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Předseda vlády:</w:t>
      </w:r>
    </w:p>
    <w:p w14:paraId="2418E294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prof. PhDr. </w:t>
      </w: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Fiala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, Ph.D., LL.M., v. r.</w:t>
      </w:r>
    </w:p>
    <w:p w14:paraId="69B90A86" w14:textId="77777777" w:rsidR="001A5E6B" w:rsidRPr="001A5E6B" w:rsidRDefault="001A5E6B" w:rsidP="001A5E6B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AD5B0CF" w14:textId="77777777" w:rsidR="001A5E6B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Ministr školství, mládeže a tělovýchovy:</w:t>
      </w:r>
    </w:p>
    <w:p w14:paraId="5842B4A5" w14:textId="05EEFD2E" w:rsidR="001D1B54" w:rsidRPr="001A5E6B" w:rsidRDefault="001A5E6B" w:rsidP="001A5E6B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doc. PhDr. </w:t>
      </w:r>
      <w:r w:rsidRPr="001A5E6B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Bek</w:t>
      </w:r>
      <w:r w:rsidRPr="001A5E6B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, Ph.D., v. r.</w:t>
      </w:r>
    </w:p>
    <w:sectPr w:rsidR="001D1B54" w:rsidRPr="001A5E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6B"/>
    <w:rsid w:val="000C13DD"/>
    <w:rsid w:val="001A5E6B"/>
    <w:rsid w:val="001D1B54"/>
    <w:rsid w:val="0048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EC198F"/>
  <w15:chartTrackingRefBased/>
  <w15:docId w15:val="{EB1A7DE0-1347-F042-A040-B4D3D443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1A5E6B"/>
  </w:style>
  <w:style w:type="character" w:styleId="Hypertextovodkaz">
    <w:name w:val="Hyperlink"/>
    <w:basedOn w:val="Standardnpsmoodstavce"/>
    <w:uiPriority w:val="99"/>
    <w:semiHidden/>
    <w:unhideWhenUsed/>
    <w:rsid w:val="001A5E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7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525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2023-09-11T16:22:00Z</dcterms:created>
  <dcterms:modified xsi:type="dcterms:W3CDTF">2023-10-05T12:25:00Z</dcterms:modified>
</cp:coreProperties>
</file>