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3174B" w14:textId="4DDE35B0" w:rsidR="00305EF7" w:rsidRPr="000773A1" w:rsidRDefault="000773A1" w:rsidP="000773A1">
      <w:pPr>
        <w:pStyle w:val="PrefixTitle"/>
        <w:spacing w:before="0" w:after="0"/>
        <w:jc w:val="left"/>
        <w:rPr>
          <w:rFonts w:asciiTheme="minorHAnsi" w:hAnsiTheme="minorHAnsi" w:cstheme="minorHAnsi"/>
          <w:color w:val="002060"/>
          <w:sz w:val="28"/>
          <w:szCs w:val="28"/>
        </w:rPr>
      </w:pPr>
      <w:bookmarkStart w:id="0" w:name="21183817"/>
      <w:bookmarkEnd w:id="0"/>
      <w:r w:rsidRPr="000773A1">
        <w:rPr>
          <w:rFonts w:asciiTheme="minorHAnsi" w:hAnsiTheme="minorHAnsi" w:cstheme="minorHAnsi"/>
          <w:color w:val="002060"/>
          <w:sz w:val="28"/>
          <w:szCs w:val="28"/>
        </w:rPr>
        <w:t xml:space="preserve">Vyhláška č. 398/2023 Sb., </w:t>
      </w:r>
      <w:r w:rsidRPr="000773A1">
        <w:rPr>
          <w:rFonts w:asciiTheme="minorHAnsi" w:hAnsiTheme="minorHAnsi" w:cstheme="minorHAnsi"/>
          <w:color w:val="002060"/>
          <w:sz w:val="28"/>
          <w:szCs w:val="28"/>
        </w:rPr>
        <w:t>o změně sazby základní náhrady za používání silničních motorových vozidel a stravného a o stanovení průměrné ceny pohonných hmot pro účely poskytování cestovních náhrad pro rok 2024</w:t>
      </w:r>
    </w:p>
    <w:p w14:paraId="7F34C642" w14:textId="77777777" w:rsidR="000773A1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1" w:name="21183818"/>
      <w:bookmarkEnd w:id="1"/>
    </w:p>
    <w:p w14:paraId="2D4146DA" w14:textId="668E6139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r w:rsidRPr="000773A1">
        <w:rPr>
          <w:rFonts w:asciiTheme="minorHAnsi" w:hAnsiTheme="minorHAnsi" w:cstheme="minorHAnsi"/>
        </w:rPr>
        <w:t xml:space="preserve">Ministerstvo práce a sociálních věcí stanoví podle </w:t>
      </w:r>
      <w:hyperlink r:id="rId7" w:anchor="f3054578" w:history="1">
        <w:r w:rsidRPr="000773A1">
          <w:rPr>
            <w:rStyle w:val="Hypertextovodkaz"/>
            <w:rFonts w:asciiTheme="minorHAnsi" w:hAnsiTheme="minorHAnsi" w:cstheme="minorHAnsi"/>
            <w:color w:val="auto"/>
            <w:u w:val="none"/>
          </w:rPr>
          <w:t>§ 189 odst. 1</w:t>
        </w:r>
      </w:hyperlink>
      <w:r w:rsidRPr="000773A1">
        <w:rPr>
          <w:rFonts w:asciiTheme="minorHAnsi" w:hAnsiTheme="minorHAnsi" w:cstheme="minorHAnsi"/>
        </w:rPr>
        <w:t xml:space="preserve"> zákona č. </w:t>
      </w:r>
      <w:hyperlink r:id="rId8" w:history="1">
        <w:r w:rsidRPr="000773A1">
          <w:rPr>
            <w:rStyle w:val="Hypertextovodkaz"/>
            <w:rFonts w:asciiTheme="minorHAnsi" w:hAnsiTheme="minorHAnsi" w:cstheme="minorHAnsi"/>
            <w:color w:val="auto"/>
            <w:u w:val="none"/>
          </w:rPr>
          <w:t>262/2006 Sb.</w:t>
        </w:r>
      </w:hyperlink>
      <w:r w:rsidRPr="000773A1">
        <w:rPr>
          <w:rFonts w:asciiTheme="minorHAnsi" w:hAnsiTheme="minorHAnsi" w:cstheme="minorHAnsi"/>
        </w:rPr>
        <w:t>, zákoník práce:</w:t>
      </w:r>
    </w:p>
    <w:p w14:paraId="67A66E38" w14:textId="77777777" w:rsidR="000773A1" w:rsidRPr="000773A1" w:rsidRDefault="000773A1" w:rsidP="000773A1">
      <w:pPr>
        <w:pStyle w:val="Paragraf"/>
        <w:spacing w:before="0" w:after="0" w:afterAutospacing="0"/>
        <w:jc w:val="left"/>
        <w:outlineLvl w:val="0"/>
        <w:rPr>
          <w:rFonts w:asciiTheme="minorHAnsi" w:hAnsiTheme="minorHAnsi" w:cstheme="minorHAnsi"/>
          <w:color w:val="auto"/>
          <w:sz w:val="22"/>
          <w:szCs w:val="22"/>
        </w:rPr>
      </w:pPr>
      <w:bookmarkStart w:id="2" w:name="21183820"/>
      <w:bookmarkEnd w:id="2"/>
    </w:p>
    <w:p w14:paraId="3C47F249" w14:textId="26A6CA2A" w:rsidR="00305EF7" w:rsidRPr="000773A1" w:rsidRDefault="000773A1" w:rsidP="000773A1">
      <w:pPr>
        <w:pStyle w:val="Paragraf"/>
        <w:spacing w:before="0" w:after="0" w:afterAutospacing="0"/>
        <w:jc w:val="left"/>
        <w:outlineLvl w:val="0"/>
        <w:rPr>
          <w:rFonts w:asciiTheme="minorHAnsi" w:hAnsiTheme="minorHAnsi" w:cstheme="minorHAnsi"/>
          <w:color w:val="auto"/>
          <w:sz w:val="22"/>
          <w:szCs w:val="22"/>
        </w:rPr>
      </w:pPr>
      <w:r w:rsidRPr="000773A1">
        <w:rPr>
          <w:rFonts w:asciiTheme="minorHAnsi" w:hAnsiTheme="minorHAnsi" w:cstheme="minorHAnsi"/>
          <w:color w:val="auto"/>
          <w:sz w:val="22"/>
          <w:szCs w:val="22"/>
        </w:rPr>
        <w:t>§ 1</w:t>
      </w:r>
      <w:r w:rsidRPr="000773A1">
        <w:rPr>
          <w:rFonts w:asciiTheme="minorHAnsi" w:hAnsiTheme="minorHAnsi" w:cstheme="minorHAnsi"/>
          <w:color w:val="auto"/>
          <w:sz w:val="22"/>
          <w:szCs w:val="22"/>
        </w:rPr>
        <w:br/>
        <w:t>Sazba základní náhrady za používání silničních motorových vozidel</w:t>
      </w:r>
    </w:p>
    <w:p w14:paraId="2F26B33C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3" w:name="21183822"/>
      <w:bookmarkEnd w:id="3"/>
      <w:r w:rsidRPr="000773A1">
        <w:rPr>
          <w:rFonts w:asciiTheme="minorHAnsi" w:hAnsiTheme="minorHAnsi" w:cstheme="minorHAnsi"/>
        </w:rPr>
        <w:t xml:space="preserve">Sazba základní náhrady za 1 km jízdy podle </w:t>
      </w:r>
      <w:hyperlink r:id="rId9" w:anchor="f3054414" w:history="1">
        <w:r w:rsidRPr="000773A1">
          <w:rPr>
            <w:rStyle w:val="Hypertextovodkaz"/>
            <w:rFonts w:asciiTheme="minorHAnsi" w:hAnsiTheme="minorHAnsi" w:cstheme="minorHAnsi"/>
            <w:color w:val="auto"/>
            <w:u w:val="none"/>
          </w:rPr>
          <w:t>§ 157 odst. 4</w:t>
        </w:r>
      </w:hyperlink>
      <w:r w:rsidRPr="000773A1">
        <w:rPr>
          <w:rFonts w:asciiTheme="minorHAnsi" w:hAnsiTheme="minorHAnsi" w:cstheme="minorHAnsi"/>
        </w:rPr>
        <w:t xml:space="preserve"> </w:t>
      </w:r>
      <w:hyperlink r:id="rId10" w:history="1">
        <w:r w:rsidRPr="000773A1">
          <w:rPr>
            <w:rStyle w:val="Hypertextovodkaz"/>
            <w:rFonts w:asciiTheme="minorHAnsi" w:hAnsiTheme="minorHAnsi" w:cstheme="minorHAnsi"/>
            <w:color w:val="auto"/>
            <w:u w:val="none"/>
          </w:rPr>
          <w:t>zákoníku práce</w:t>
        </w:r>
      </w:hyperlink>
      <w:r w:rsidRPr="000773A1">
        <w:rPr>
          <w:rFonts w:asciiTheme="minorHAnsi" w:hAnsiTheme="minorHAnsi" w:cstheme="minorHAnsi"/>
        </w:rPr>
        <w:t xml:space="preserve"> činí nejméně u</w:t>
      </w:r>
    </w:p>
    <w:p w14:paraId="7AB6E108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4" w:name="21183823"/>
      <w:bookmarkEnd w:id="4"/>
      <w:r w:rsidRPr="000773A1">
        <w:rPr>
          <w:rFonts w:asciiTheme="minorHAnsi" w:hAnsiTheme="minorHAnsi" w:cstheme="minorHAnsi"/>
          <w:b/>
        </w:rPr>
        <w:t>a)</w:t>
      </w:r>
      <w:r w:rsidRPr="000773A1">
        <w:rPr>
          <w:rFonts w:asciiTheme="minorHAnsi" w:hAnsiTheme="minorHAnsi" w:cstheme="minorHAnsi"/>
        </w:rPr>
        <w:t xml:space="preserve"> jednostopých vozidel a tříkolek 1,50 Kč,</w:t>
      </w:r>
    </w:p>
    <w:p w14:paraId="54E3E0BF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5" w:name="21183824"/>
      <w:bookmarkEnd w:id="5"/>
      <w:r w:rsidRPr="000773A1">
        <w:rPr>
          <w:rFonts w:asciiTheme="minorHAnsi" w:hAnsiTheme="minorHAnsi" w:cstheme="minorHAnsi"/>
          <w:b/>
        </w:rPr>
        <w:t>b)</w:t>
      </w:r>
      <w:r w:rsidRPr="000773A1">
        <w:rPr>
          <w:rFonts w:asciiTheme="minorHAnsi" w:hAnsiTheme="minorHAnsi" w:cstheme="minorHAnsi"/>
        </w:rPr>
        <w:t xml:space="preserve"> osobních silničních motorových vozidel 5,60 Kč.</w:t>
      </w:r>
    </w:p>
    <w:p w14:paraId="6EA7C0CD" w14:textId="77777777" w:rsidR="000773A1" w:rsidRPr="000773A1" w:rsidRDefault="000773A1" w:rsidP="000773A1">
      <w:pPr>
        <w:pStyle w:val="Nadpis"/>
        <w:spacing w:before="0" w:beforeAutospacing="0" w:after="0" w:afterAutospacing="0"/>
        <w:jc w:val="left"/>
        <w:outlineLvl w:val="0"/>
        <w:rPr>
          <w:rFonts w:asciiTheme="minorHAnsi" w:hAnsiTheme="minorHAnsi" w:cstheme="minorHAnsi"/>
          <w:color w:val="auto"/>
          <w:sz w:val="22"/>
          <w:szCs w:val="22"/>
        </w:rPr>
      </w:pPr>
      <w:bookmarkStart w:id="6" w:name="21183825"/>
      <w:bookmarkEnd w:id="6"/>
    </w:p>
    <w:p w14:paraId="4531EE81" w14:textId="76DF46B0" w:rsidR="00305EF7" w:rsidRPr="000773A1" w:rsidRDefault="000773A1" w:rsidP="000773A1">
      <w:pPr>
        <w:pStyle w:val="Nadpis"/>
        <w:spacing w:before="0" w:beforeAutospacing="0" w:after="0" w:afterAutospacing="0"/>
        <w:jc w:val="left"/>
        <w:outlineLvl w:val="0"/>
        <w:rPr>
          <w:rFonts w:asciiTheme="minorHAnsi" w:hAnsiTheme="minorHAnsi" w:cstheme="minorHAnsi"/>
          <w:color w:val="auto"/>
          <w:sz w:val="22"/>
          <w:szCs w:val="22"/>
        </w:rPr>
      </w:pPr>
      <w:r w:rsidRPr="000773A1">
        <w:rPr>
          <w:rFonts w:asciiTheme="minorHAnsi" w:hAnsiTheme="minorHAnsi" w:cstheme="minorHAnsi"/>
          <w:color w:val="auto"/>
          <w:sz w:val="22"/>
          <w:szCs w:val="22"/>
        </w:rPr>
        <w:t>Stravné</w:t>
      </w:r>
    </w:p>
    <w:p w14:paraId="2797B304" w14:textId="77777777" w:rsidR="00305EF7" w:rsidRPr="000773A1" w:rsidRDefault="000773A1" w:rsidP="000773A1">
      <w:pPr>
        <w:pStyle w:val="Paragraf"/>
        <w:spacing w:before="0" w:after="0" w:afterAutospacing="0"/>
        <w:jc w:val="left"/>
        <w:outlineLvl w:val="1"/>
        <w:rPr>
          <w:rFonts w:asciiTheme="minorHAnsi" w:hAnsiTheme="minorHAnsi" w:cstheme="minorHAnsi"/>
          <w:color w:val="auto"/>
          <w:sz w:val="22"/>
          <w:szCs w:val="22"/>
        </w:rPr>
      </w:pPr>
      <w:bookmarkStart w:id="7" w:name="21183826"/>
      <w:bookmarkEnd w:id="7"/>
      <w:r w:rsidRPr="000773A1">
        <w:rPr>
          <w:rFonts w:asciiTheme="minorHAnsi" w:hAnsiTheme="minorHAnsi" w:cstheme="minorHAnsi"/>
          <w:color w:val="auto"/>
          <w:sz w:val="22"/>
          <w:szCs w:val="22"/>
        </w:rPr>
        <w:t>§ 2</w:t>
      </w:r>
    </w:p>
    <w:p w14:paraId="01BB665E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8" w:name="21183827"/>
      <w:bookmarkEnd w:id="8"/>
      <w:r w:rsidRPr="000773A1">
        <w:rPr>
          <w:rFonts w:asciiTheme="minorHAnsi" w:hAnsiTheme="minorHAnsi" w:cstheme="minorHAnsi"/>
        </w:rPr>
        <w:t xml:space="preserve">Za každý kalendářní den pracovní cesty přísluší zaměstnanci stravné podle </w:t>
      </w:r>
      <w:hyperlink r:id="rId11" w:anchor="f3054440" w:history="1">
        <w:r w:rsidRPr="000773A1">
          <w:rPr>
            <w:rStyle w:val="Hypertextovodkaz"/>
            <w:rFonts w:asciiTheme="minorHAnsi" w:hAnsiTheme="minorHAnsi" w:cstheme="minorHAnsi"/>
            <w:color w:val="auto"/>
            <w:u w:val="none"/>
          </w:rPr>
          <w:t>§ 163 odst. 1</w:t>
        </w:r>
      </w:hyperlink>
      <w:r w:rsidRPr="000773A1">
        <w:rPr>
          <w:rFonts w:asciiTheme="minorHAnsi" w:hAnsiTheme="minorHAnsi" w:cstheme="minorHAnsi"/>
        </w:rPr>
        <w:t xml:space="preserve"> </w:t>
      </w:r>
      <w:hyperlink r:id="rId12" w:history="1">
        <w:r w:rsidRPr="000773A1">
          <w:rPr>
            <w:rStyle w:val="Hypertextovodkaz"/>
            <w:rFonts w:asciiTheme="minorHAnsi" w:hAnsiTheme="minorHAnsi" w:cstheme="minorHAnsi"/>
            <w:color w:val="auto"/>
            <w:u w:val="none"/>
          </w:rPr>
          <w:t>zákoníku práce</w:t>
        </w:r>
      </w:hyperlink>
      <w:r w:rsidRPr="000773A1">
        <w:rPr>
          <w:rFonts w:asciiTheme="minorHAnsi" w:hAnsiTheme="minorHAnsi" w:cstheme="minorHAnsi"/>
        </w:rPr>
        <w:t xml:space="preserve"> nejméně ve výši</w:t>
      </w:r>
    </w:p>
    <w:p w14:paraId="0D52C352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9" w:name="21183828"/>
      <w:bookmarkEnd w:id="9"/>
      <w:r w:rsidRPr="000773A1">
        <w:rPr>
          <w:rFonts w:asciiTheme="minorHAnsi" w:hAnsiTheme="minorHAnsi" w:cstheme="minorHAnsi"/>
          <w:b/>
        </w:rPr>
        <w:t>a)</w:t>
      </w:r>
      <w:r w:rsidRPr="000773A1">
        <w:rPr>
          <w:rFonts w:asciiTheme="minorHAnsi" w:hAnsiTheme="minorHAnsi" w:cstheme="minorHAnsi"/>
        </w:rPr>
        <w:t xml:space="preserve"> 140 Kč, trvá-li pracovní cesta 5 až 12 hodin,</w:t>
      </w:r>
    </w:p>
    <w:p w14:paraId="3B1BE9D9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10" w:name="21183829"/>
      <w:bookmarkEnd w:id="10"/>
      <w:r w:rsidRPr="000773A1">
        <w:rPr>
          <w:rFonts w:asciiTheme="minorHAnsi" w:hAnsiTheme="minorHAnsi" w:cstheme="minorHAnsi"/>
          <w:b/>
        </w:rPr>
        <w:t>b)</w:t>
      </w:r>
      <w:r w:rsidRPr="000773A1">
        <w:rPr>
          <w:rFonts w:asciiTheme="minorHAnsi" w:hAnsiTheme="minorHAnsi" w:cstheme="minorHAnsi"/>
        </w:rPr>
        <w:t xml:space="preserve"> 212 Kč, trvá-li pracovní cesta déle než 12 hodin, nejdéle však 18 hodin,</w:t>
      </w:r>
    </w:p>
    <w:p w14:paraId="38E6F820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11" w:name="21183830"/>
      <w:bookmarkEnd w:id="11"/>
      <w:r w:rsidRPr="000773A1">
        <w:rPr>
          <w:rFonts w:asciiTheme="minorHAnsi" w:hAnsiTheme="minorHAnsi" w:cstheme="minorHAnsi"/>
          <w:b/>
        </w:rPr>
        <w:t>c)</w:t>
      </w:r>
      <w:r w:rsidRPr="000773A1">
        <w:rPr>
          <w:rFonts w:asciiTheme="minorHAnsi" w:hAnsiTheme="minorHAnsi" w:cstheme="minorHAnsi"/>
        </w:rPr>
        <w:t xml:space="preserve"> 333 Kč, trvá-li pracovní cesta déle než 18 hodin.</w:t>
      </w:r>
    </w:p>
    <w:p w14:paraId="6EAF3A8B" w14:textId="77777777" w:rsidR="000773A1" w:rsidRPr="000773A1" w:rsidRDefault="000773A1" w:rsidP="000773A1">
      <w:pPr>
        <w:pStyle w:val="Paragraf"/>
        <w:spacing w:before="0" w:after="0" w:afterAutospacing="0"/>
        <w:jc w:val="left"/>
        <w:outlineLvl w:val="1"/>
        <w:rPr>
          <w:rFonts w:asciiTheme="minorHAnsi" w:hAnsiTheme="minorHAnsi" w:cstheme="minorHAnsi"/>
          <w:color w:val="auto"/>
          <w:sz w:val="22"/>
          <w:szCs w:val="22"/>
        </w:rPr>
      </w:pPr>
      <w:bookmarkStart w:id="12" w:name="21183831"/>
      <w:bookmarkEnd w:id="12"/>
    </w:p>
    <w:p w14:paraId="0FC9A710" w14:textId="349C63D9" w:rsidR="00305EF7" w:rsidRPr="000773A1" w:rsidRDefault="000773A1" w:rsidP="000773A1">
      <w:pPr>
        <w:pStyle w:val="Paragraf"/>
        <w:spacing w:before="0" w:after="0" w:afterAutospacing="0"/>
        <w:jc w:val="left"/>
        <w:outlineLvl w:val="1"/>
        <w:rPr>
          <w:rFonts w:asciiTheme="minorHAnsi" w:hAnsiTheme="minorHAnsi" w:cstheme="minorHAnsi"/>
          <w:color w:val="auto"/>
          <w:sz w:val="22"/>
          <w:szCs w:val="22"/>
        </w:rPr>
      </w:pPr>
      <w:r w:rsidRPr="000773A1">
        <w:rPr>
          <w:rFonts w:asciiTheme="minorHAnsi" w:hAnsiTheme="minorHAnsi" w:cstheme="minorHAnsi"/>
          <w:color w:val="auto"/>
          <w:sz w:val="22"/>
          <w:szCs w:val="22"/>
        </w:rPr>
        <w:t>§ 3</w:t>
      </w:r>
    </w:p>
    <w:p w14:paraId="461AD692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13" w:name="21183832"/>
      <w:bookmarkEnd w:id="13"/>
      <w:r w:rsidRPr="000773A1">
        <w:rPr>
          <w:rFonts w:asciiTheme="minorHAnsi" w:hAnsiTheme="minorHAnsi" w:cstheme="minorHAnsi"/>
        </w:rPr>
        <w:t xml:space="preserve">Za každý kalendářní den pracovní cesty přísluší zaměstnanci stravné podle </w:t>
      </w:r>
      <w:hyperlink r:id="rId13" w:anchor="f3054518" w:history="1">
        <w:r w:rsidRPr="000773A1">
          <w:rPr>
            <w:rStyle w:val="Hypertextovodkaz"/>
            <w:rFonts w:asciiTheme="minorHAnsi" w:hAnsiTheme="minorHAnsi" w:cstheme="minorHAnsi"/>
            <w:color w:val="auto"/>
            <w:u w:val="none"/>
          </w:rPr>
          <w:t>§ 176 odst. 1</w:t>
        </w:r>
      </w:hyperlink>
      <w:r w:rsidRPr="000773A1">
        <w:rPr>
          <w:rFonts w:asciiTheme="minorHAnsi" w:hAnsiTheme="minorHAnsi" w:cstheme="minorHAnsi"/>
        </w:rPr>
        <w:t xml:space="preserve"> </w:t>
      </w:r>
      <w:hyperlink r:id="rId14" w:history="1">
        <w:r w:rsidRPr="000773A1">
          <w:rPr>
            <w:rStyle w:val="Hypertextovodkaz"/>
            <w:rFonts w:asciiTheme="minorHAnsi" w:hAnsiTheme="minorHAnsi" w:cstheme="minorHAnsi"/>
            <w:color w:val="auto"/>
            <w:u w:val="none"/>
          </w:rPr>
          <w:t>zákoníku práce</w:t>
        </w:r>
      </w:hyperlink>
      <w:r w:rsidRPr="000773A1">
        <w:rPr>
          <w:rFonts w:asciiTheme="minorHAnsi" w:hAnsiTheme="minorHAnsi" w:cstheme="minorHAnsi"/>
        </w:rPr>
        <w:t xml:space="preserve"> ve výši</w:t>
      </w:r>
    </w:p>
    <w:p w14:paraId="0EA67D01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14" w:name="21183833"/>
      <w:bookmarkEnd w:id="14"/>
      <w:r w:rsidRPr="000773A1">
        <w:rPr>
          <w:rFonts w:asciiTheme="minorHAnsi" w:hAnsiTheme="minorHAnsi" w:cstheme="minorHAnsi"/>
          <w:b/>
        </w:rPr>
        <w:t>a)</w:t>
      </w:r>
      <w:r w:rsidRPr="000773A1">
        <w:rPr>
          <w:rFonts w:asciiTheme="minorHAnsi" w:hAnsiTheme="minorHAnsi" w:cstheme="minorHAnsi"/>
        </w:rPr>
        <w:t xml:space="preserve"> 140 Kč až 166 Kč, trvá-li pracovní cesta 5 až 12 hodin,</w:t>
      </w:r>
    </w:p>
    <w:p w14:paraId="24163A4D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15" w:name="21183834"/>
      <w:bookmarkEnd w:id="15"/>
      <w:r w:rsidRPr="000773A1">
        <w:rPr>
          <w:rFonts w:asciiTheme="minorHAnsi" w:hAnsiTheme="minorHAnsi" w:cstheme="minorHAnsi"/>
          <w:b/>
        </w:rPr>
        <w:t>b)</w:t>
      </w:r>
      <w:r w:rsidRPr="000773A1">
        <w:rPr>
          <w:rFonts w:asciiTheme="minorHAnsi" w:hAnsiTheme="minorHAnsi" w:cstheme="minorHAnsi"/>
        </w:rPr>
        <w:t xml:space="preserve"> 212 Kč až 256 Kč, trvá-li pracovní cesta déle než 12 hodin, nejdéle však 18 hodin,</w:t>
      </w:r>
    </w:p>
    <w:p w14:paraId="03C75286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16" w:name="21183835"/>
      <w:bookmarkEnd w:id="16"/>
      <w:r w:rsidRPr="000773A1">
        <w:rPr>
          <w:rFonts w:asciiTheme="minorHAnsi" w:hAnsiTheme="minorHAnsi" w:cstheme="minorHAnsi"/>
          <w:b/>
        </w:rPr>
        <w:t>c)</w:t>
      </w:r>
      <w:r w:rsidRPr="000773A1">
        <w:rPr>
          <w:rFonts w:asciiTheme="minorHAnsi" w:hAnsiTheme="minorHAnsi" w:cstheme="minorHAnsi"/>
        </w:rPr>
        <w:t xml:space="preserve"> 333 Kč až 398 Kč, trvá-li pracovní cesta déle než 18 hodin.</w:t>
      </w:r>
    </w:p>
    <w:p w14:paraId="07811081" w14:textId="77777777" w:rsidR="000773A1" w:rsidRPr="000773A1" w:rsidRDefault="000773A1" w:rsidP="000773A1">
      <w:pPr>
        <w:pStyle w:val="Paragraf"/>
        <w:spacing w:before="0" w:after="0" w:afterAutospacing="0"/>
        <w:jc w:val="left"/>
        <w:outlineLvl w:val="1"/>
        <w:rPr>
          <w:rFonts w:asciiTheme="minorHAnsi" w:hAnsiTheme="minorHAnsi" w:cstheme="minorHAnsi"/>
          <w:color w:val="auto"/>
          <w:sz w:val="22"/>
          <w:szCs w:val="22"/>
        </w:rPr>
      </w:pPr>
      <w:bookmarkStart w:id="17" w:name="21183836"/>
      <w:bookmarkEnd w:id="17"/>
    </w:p>
    <w:p w14:paraId="10B59B26" w14:textId="5365E7F9" w:rsidR="00305EF7" w:rsidRPr="000773A1" w:rsidRDefault="000773A1" w:rsidP="000773A1">
      <w:pPr>
        <w:pStyle w:val="Paragraf"/>
        <w:spacing w:before="0" w:after="0" w:afterAutospacing="0"/>
        <w:jc w:val="left"/>
        <w:outlineLvl w:val="1"/>
        <w:rPr>
          <w:rFonts w:asciiTheme="minorHAnsi" w:hAnsiTheme="minorHAnsi" w:cstheme="minorHAnsi"/>
          <w:color w:val="auto"/>
          <w:sz w:val="22"/>
          <w:szCs w:val="22"/>
        </w:rPr>
      </w:pPr>
      <w:r w:rsidRPr="000773A1">
        <w:rPr>
          <w:rFonts w:asciiTheme="minorHAnsi" w:hAnsiTheme="minorHAnsi" w:cstheme="minorHAnsi"/>
          <w:color w:val="auto"/>
          <w:sz w:val="22"/>
          <w:szCs w:val="22"/>
        </w:rPr>
        <w:t>§ 4</w:t>
      </w:r>
      <w:r w:rsidRPr="000773A1">
        <w:rPr>
          <w:rFonts w:asciiTheme="minorHAnsi" w:hAnsiTheme="minorHAnsi" w:cstheme="minorHAnsi"/>
          <w:color w:val="auto"/>
          <w:sz w:val="22"/>
          <w:szCs w:val="22"/>
        </w:rPr>
        <w:br/>
        <w:t>Průměrná cena pohonných hmot</w:t>
      </w:r>
    </w:p>
    <w:p w14:paraId="220DCAB0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18" w:name="21183838"/>
      <w:bookmarkEnd w:id="18"/>
      <w:r w:rsidRPr="000773A1">
        <w:rPr>
          <w:rFonts w:asciiTheme="minorHAnsi" w:hAnsiTheme="minorHAnsi" w:cstheme="minorHAnsi"/>
        </w:rPr>
        <w:t xml:space="preserve">Výše průměrné ceny pohonné hmoty podle </w:t>
      </w:r>
      <w:hyperlink r:id="rId15" w:anchor="f3054422" w:history="1">
        <w:r w:rsidRPr="000773A1">
          <w:rPr>
            <w:rStyle w:val="Hypertextovodkaz"/>
            <w:rFonts w:asciiTheme="minorHAnsi" w:hAnsiTheme="minorHAnsi" w:cstheme="minorHAnsi"/>
            <w:color w:val="auto"/>
            <w:u w:val="none"/>
          </w:rPr>
          <w:t>§ 158 odst. 3 věty třetí</w:t>
        </w:r>
      </w:hyperlink>
      <w:r w:rsidRPr="000773A1">
        <w:rPr>
          <w:rFonts w:asciiTheme="minorHAnsi" w:hAnsiTheme="minorHAnsi" w:cstheme="minorHAnsi"/>
        </w:rPr>
        <w:t xml:space="preserve"> </w:t>
      </w:r>
      <w:hyperlink r:id="rId16" w:history="1">
        <w:r w:rsidRPr="000773A1">
          <w:rPr>
            <w:rStyle w:val="Hypertextovodkaz"/>
            <w:rFonts w:asciiTheme="minorHAnsi" w:hAnsiTheme="minorHAnsi" w:cstheme="minorHAnsi"/>
            <w:color w:val="auto"/>
            <w:u w:val="none"/>
          </w:rPr>
          <w:t>zákoníku práce</w:t>
        </w:r>
      </w:hyperlink>
      <w:r w:rsidRPr="000773A1">
        <w:rPr>
          <w:rFonts w:asciiTheme="minorHAnsi" w:hAnsiTheme="minorHAnsi" w:cstheme="minorHAnsi"/>
        </w:rPr>
        <w:t xml:space="preserve"> činí</w:t>
      </w:r>
    </w:p>
    <w:p w14:paraId="0625792A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19" w:name="21183839"/>
      <w:bookmarkEnd w:id="19"/>
      <w:r w:rsidRPr="000773A1">
        <w:rPr>
          <w:rFonts w:asciiTheme="minorHAnsi" w:hAnsiTheme="minorHAnsi" w:cstheme="minorHAnsi"/>
          <w:b/>
        </w:rPr>
        <w:t>a)</w:t>
      </w:r>
      <w:r w:rsidRPr="000773A1">
        <w:rPr>
          <w:rFonts w:asciiTheme="minorHAnsi" w:hAnsiTheme="minorHAnsi" w:cstheme="minorHAnsi"/>
        </w:rPr>
        <w:t xml:space="preserve"> 38,20 Kč za 1 litr benzinu automobilového 95 oktanů,</w:t>
      </w:r>
    </w:p>
    <w:p w14:paraId="66A5EEB6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20" w:name="21183840"/>
      <w:bookmarkEnd w:id="20"/>
      <w:r w:rsidRPr="000773A1">
        <w:rPr>
          <w:rFonts w:asciiTheme="minorHAnsi" w:hAnsiTheme="minorHAnsi" w:cstheme="minorHAnsi"/>
          <w:b/>
        </w:rPr>
        <w:t>b)</w:t>
      </w:r>
      <w:r w:rsidRPr="000773A1">
        <w:rPr>
          <w:rFonts w:asciiTheme="minorHAnsi" w:hAnsiTheme="minorHAnsi" w:cstheme="minorHAnsi"/>
        </w:rPr>
        <w:t xml:space="preserve"> 42,60 Kč za 1 litr benzinu automobilového 98 oktanů,</w:t>
      </w:r>
    </w:p>
    <w:p w14:paraId="06C3ADA3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21" w:name="21183841"/>
      <w:bookmarkEnd w:id="21"/>
      <w:r w:rsidRPr="000773A1">
        <w:rPr>
          <w:rFonts w:asciiTheme="minorHAnsi" w:hAnsiTheme="minorHAnsi" w:cstheme="minorHAnsi"/>
          <w:b/>
        </w:rPr>
        <w:t>c)</w:t>
      </w:r>
      <w:r w:rsidRPr="000773A1">
        <w:rPr>
          <w:rFonts w:asciiTheme="minorHAnsi" w:hAnsiTheme="minorHAnsi" w:cstheme="minorHAnsi"/>
        </w:rPr>
        <w:t xml:space="preserve"> 38,70 Kč za 1 litr motorové nafty,</w:t>
      </w:r>
    </w:p>
    <w:p w14:paraId="1BE900D0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22" w:name="21183842"/>
      <w:bookmarkEnd w:id="22"/>
      <w:r w:rsidRPr="000773A1">
        <w:rPr>
          <w:rFonts w:asciiTheme="minorHAnsi" w:hAnsiTheme="minorHAnsi" w:cstheme="minorHAnsi"/>
          <w:b/>
        </w:rPr>
        <w:t>d)</w:t>
      </w:r>
      <w:r w:rsidRPr="000773A1">
        <w:rPr>
          <w:rFonts w:asciiTheme="minorHAnsi" w:hAnsiTheme="minorHAnsi" w:cstheme="minorHAnsi"/>
        </w:rPr>
        <w:t xml:space="preserve"> 7,70 Kč za 1 kilowatthodinu elektřiny.</w:t>
      </w:r>
    </w:p>
    <w:p w14:paraId="5500E88B" w14:textId="77777777" w:rsidR="000773A1" w:rsidRPr="000773A1" w:rsidRDefault="000773A1" w:rsidP="000773A1">
      <w:pPr>
        <w:pStyle w:val="Paragraf"/>
        <w:spacing w:before="0" w:after="0" w:afterAutospacing="0"/>
        <w:jc w:val="left"/>
        <w:outlineLvl w:val="0"/>
        <w:rPr>
          <w:rFonts w:asciiTheme="minorHAnsi" w:hAnsiTheme="minorHAnsi" w:cstheme="minorHAnsi"/>
          <w:color w:val="auto"/>
          <w:sz w:val="22"/>
          <w:szCs w:val="22"/>
        </w:rPr>
      </w:pPr>
      <w:bookmarkStart w:id="23" w:name="21183844"/>
      <w:bookmarkEnd w:id="23"/>
    </w:p>
    <w:p w14:paraId="54D0E0B0" w14:textId="7D62DE8E" w:rsidR="00305EF7" w:rsidRPr="000773A1" w:rsidRDefault="000773A1" w:rsidP="000773A1">
      <w:pPr>
        <w:pStyle w:val="Paragraf"/>
        <w:spacing w:before="0" w:after="0" w:afterAutospacing="0"/>
        <w:jc w:val="left"/>
        <w:outlineLvl w:val="0"/>
        <w:rPr>
          <w:rFonts w:asciiTheme="minorHAnsi" w:hAnsiTheme="minorHAnsi" w:cstheme="minorHAnsi"/>
          <w:color w:val="auto"/>
          <w:sz w:val="22"/>
          <w:szCs w:val="22"/>
        </w:rPr>
      </w:pPr>
      <w:r w:rsidRPr="000773A1">
        <w:rPr>
          <w:rFonts w:asciiTheme="minorHAnsi" w:hAnsiTheme="minorHAnsi" w:cstheme="minorHAnsi"/>
          <w:color w:val="auto"/>
          <w:sz w:val="22"/>
          <w:szCs w:val="22"/>
        </w:rPr>
        <w:t>§ 5</w:t>
      </w:r>
      <w:r w:rsidRPr="000773A1">
        <w:rPr>
          <w:rFonts w:asciiTheme="minorHAnsi" w:hAnsiTheme="minorHAnsi" w:cstheme="minorHAnsi"/>
          <w:color w:val="auto"/>
          <w:sz w:val="22"/>
          <w:szCs w:val="22"/>
        </w:rPr>
        <w:br/>
        <w:t>Zrušovací ustanovení</w:t>
      </w:r>
    </w:p>
    <w:p w14:paraId="6C489175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24" w:name="21183846"/>
      <w:bookmarkEnd w:id="24"/>
      <w:r w:rsidRPr="000773A1">
        <w:rPr>
          <w:rFonts w:asciiTheme="minorHAnsi" w:hAnsiTheme="minorHAnsi" w:cstheme="minorHAnsi"/>
        </w:rPr>
        <w:t>Zrušují se:</w:t>
      </w:r>
    </w:p>
    <w:p w14:paraId="37012752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25" w:name="21183847"/>
      <w:bookmarkEnd w:id="25"/>
      <w:r w:rsidRPr="000773A1">
        <w:rPr>
          <w:rFonts w:asciiTheme="minorHAnsi" w:hAnsiTheme="minorHAnsi" w:cstheme="minorHAnsi"/>
          <w:b/>
        </w:rPr>
        <w:t>1.</w:t>
      </w:r>
      <w:r w:rsidRPr="000773A1">
        <w:rPr>
          <w:rFonts w:asciiTheme="minorHAnsi" w:hAnsiTheme="minorHAnsi" w:cstheme="minorHAnsi"/>
        </w:rPr>
        <w:t xml:space="preserve"> Vyhláška č. </w:t>
      </w:r>
      <w:hyperlink r:id="rId17" w:history="1">
        <w:r w:rsidRPr="000773A1">
          <w:rPr>
            <w:rStyle w:val="Hypertextovodkaz"/>
            <w:rFonts w:asciiTheme="minorHAnsi" w:hAnsiTheme="minorHAnsi" w:cstheme="minorHAnsi"/>
            <w:color w:val="auto"/>
            <w:u w:val="none"/>
          </w:rPr>
          <w:t>467/2022 Sb.</w:t>
        </w:r>
      </w:hyperlink>
      <w:r w:rsidRPr="000773A1">
        <w:rPr>
          <w:rFonts w:asciiTheme="minorHAnsi" w:hAnsiTheme="minorHAnsi" w:cstheme="minorHAnsi"/>
        </w:rPr>
        <w:t>, o změně sazby základní náhrady za používání silničních motorových vozidel a stravného a o stanovení průměrné ceny pohonných hmot pro účely poskytování cestovních náhrad pro rok 2023.</w:t>
      </w:r>
    </w:p>
    <w:p w14:paraId="424E4B55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26" w:name="21183848"/>
      <w:bookmarkEnd w:id="26"/>
      <w:r w:rsidRPr="000773A1">
        <w:rPr>
          <w:rFonts w:asciiTheme="minorHAnsi" w:hAnsiTheme="minorHAnsi" w:cstheme="minorHAnsi"/>
          <w:b/>
        </w:rPr>
        <w:t>2.</w:t>
      </w:r>
      <w:r w:rsidRPr="000773A1">
        <w:rPr>
          <w:rFonts w:asciiTheme="minorHAnsi" w:hAnsiTheme="minorHAnsi" w:cstheme="minorHAnsi"/>
        </w:rPr>
        <w:t xml:space="preserve"> Vyhláška č. </w:t>
      </w:r>
      <w:hyperlink r:id="rId18" w:history="1">
        <w:r w:rsidRPr="000773A1">
          <w:rPr>
            <w:rStyle w:val="Hypertextovodkaz"/>
            <w:rFonts w:asciiTheme="minorHAnsi" w:hAnsiTheme="minorHAnsi" w:cstheme="minorHAnsi"/>
            <w:color w:val="auto"/>
            <w:u w:val="none"/>
          </w:rPr>
          <w:t>85/2023 Sb.</w:t>
        </w:r>
      </w:hyperlink>
      <w:r w:rsidRPr="000773A1">
        <w:rPr>
          <w:rFonts w:asciiTheme="minorHAnsi" w:hAnsiTheme="minorHAnsi" w:cstheme="minorHAnsi"/>
        </w:rPr>
        <w:t xml:space="preserve">, kterou se mění vyhláška č. </w:t>
      </w:r>
      <w:hyperlink r:id="rId19" w:history="1">
        <w:r w:rsidRPr="000773A1">
          <w:rPr>
            <w:rStyle w:val="Hypertextovodkaz"/>
            <w:rFonts w:asciiTheme="minorHAnsi" w:hAnsiTheme="minorHAnsi" w:cstheme="minorHAnsi"/>
            <w:color w:val="auto"/>
            <w:u w:val="none"/>
          </w:rPr>
          <w:t>467/2022 Sb.</w:t>
        </w:r>
      </w:hyperlink>
      <w:r w:rsidRPr="000773A1">
        <w:rPr>
          <w:rFonts w:asciiTheme="minorHAnsi" w:hAnsiTheme="minorHAnsi" w:cstheme="minorHAnsi"/>
        </w:rPr>
        <w:t>, o změně sazby základní náhrady za používání silničních motorových vozidel a stravného a o stanovení průměrné ceny pohonných hmot pro účely poskytování cestovních náhrad pro rok 2023.</w:t>
      </w:r>
    </w:p>
    <w:p w14:paraId="50ACCDDA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27" w:name="21183849"/>
      <w:bookmarkEnd w:id="27"/>
      <w:r w:rsidRPr="000773A1">
        <w:rPr>
          <w:rFonts w:asciiTheme="minorHAnsi" w:hAnsiTheme="minorHAnsi" w:cstheme="minorHAnsi"/>
          <w:b/>
        </w:rPr>
        <w:t>3.</w:t>
      </w:r>
      <w:r w:rsidRPr="000773A1">
        <w:rPr>
          <w:rFonts w:asciiTheme="minorHAnsi" w:hAnsiTheme="minorHAnsi" w:cstheme="minorHAnsi"/>
        </w:rPr>
        <w:t xml:space="preserve"> Vyhláška č. </w:t>
      </w:r>
      <w:hyperlink r:id="rId20" w:history="1">
        <w:r w:rsidRPr="000773A1">
          <w:rPr>
            <w:rStyle w:val="Hypertextovodkaz"/>
            <w:rFonts w:asciiTheme="minorHAnsi" w:hAnsiTheme="minorHAnsi" w:cstheme="minorHAnsi"/>
            <w:color w:val="auto"/>
            <w:u w:val="none"/>
          </w:rPr>
          <w:t>191/2023 Sb.</w:t>
        </w:r>
      </w:hyperlink>
      <w:r w:rsidRPr="000773A1">
        <w:rPr>
          <w:rFonts w:asciiTheme="minorHAnsi" w:hAnsiTheme="minorHAnsi" w:cstheme="minorHAnsi"/>
        </w:rPr>
        <w:t xml:space="preserve">, kterou se mění vyhláška č. </w:t>
      </w:r>
      <w:hyperlink r:id="rId21" w:history="1">
        <w:r w:rsidRPr="000773A1">
          <w:rPr>
            <w:rStyle w:val="Hypertextovodkaz"/>
            <w:rFonts w:asciiTheme="minorHAnsi" w:hAnsiTheme="minorHAnsi" w:cstheme="minorHAnsi"/>
            <w:color w:val="auto"/>
            <w:u w:val="none"/>
          </w:rPr>
          <w:t>467/2022 Sb.</w:t>
        </w:r>
      </w:hyperlink>
      <w:r w:rsidRPr="000773A1">
        <w:rPr>
          <w:rFonts w:asciiTheme="minorHAnsi" w:hAnsiTheme="minorHAnsi" w:cstheme="minorHAnsi"/>
        </w:rPr>
        <w:t xml:space="preserve">, o změně sazby základní náhrady za používání silničních motorových vozidel a stravného a o stanovení průměrné ceny pohonných hmot pro účely poskytování cestovních náhrad pro rok 2023, ve znění vyhlášky č. </w:t>
      </w:r>
      <w:hyperlink r:id="rId22" w:history="1">
        <w:r w:rsidRPr="000773A1">
          <w:rPr>
            <w:rStyle w:val="Hypertextovodkaz"/>
            <w:rFonts w:asciiTheme="minorHAnsi" w:hAnsiTheme="minorHAnsi" w:cstheme="minorHAnsi"/>
            <w:color w:val="auto"/>
            <w:u w:val="none"/>
          </w:rPr>
          <w:t>85/2023 Sb.</w:t>
        </w:r>
      </w:hyperlink>
    </w:p>
    <w:p w14:paraId="77954DFF" w14:textId="77777777" w:rsidR="000773A1" w:rsidRPr="000773A1" w:rsidRDefault="000773A1" w:rsidP="000773A1">
      <w:pPr>
        <w:pStyle w:val="Paragraf"/>
        <w:spacing w:before="0" w:after="0" w:afterAutospacing="0"/>
        <w:jc w:val="left"/>
        <w:outlineLvl w:val="0"/>
        <w:rPr>
          <w:rFonts w:asciiTheme="minorHAnsi" w:hAnsiTheme="minorHAnsi" w:cstheme="minorHAnsi"/>
          <w:color w:val="auto"/>
          <w:sz w:val="22"/>
          <w:szCs w:val="22"/>
        </w:rPr>
      </w:pPr>
      <w:bookmarkStart w:id="28" w:name="21183851"/>
      <w:bookmarkEnd w:id="28"/>
    </w:p>
    <w:p w14:paraId="1061F319" w14:textId="1EE5F92F" w:rsidR="00305EF7" w:rsidRPr="000773A1" w:rsidRDefault="000773A1" w:rsidP="000773A1">
      <w:pPr>
        <w:pStyle w:val="Paragraf"/>
        <w:spacing w:before="0" w:after="0" w:afterAutospacing="0"/>
        <w:jc w:val="left"/>
        <w:outlineLvl w:val="0"/>
        <w:rPr>
          <w:rFonts w:asciiTheme="minorHAnsi" w:hAnsiTheme="minorHAnsi" w:cstheme="minorHAnsi"/>
          <w:color w:val="auto"/>
          <w:sz w:val="22"/>
          <w:szCs w:val="22"/>
        </w:rPr>
      </w:pPr>
      <w:r w:rsidRPr="000773A1">
        <w:rPr>
          <w:rFonts w:asciiTheme="minorHAnsi" w:hAnsiTheme="minorHAnsi" w:cstheme="minorHAnsi"/>
          <w:color w:val="auto"/>
          <w:sz w:val="22"/>
          <w:szCs w:val="22"/>
        </w:rPr>
        <w:t>§ 6</w:t>
      </w:r>
    </w:p>
    <w:p w14:paraId="18B7C3D3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29" w:name="21183852"/>
      <w:bookmarkEnd w:id="29"/>
      <w:r w:rsidRPr="000773A1">
        <w:rPr>
          <w:rFonts w:asciiTheme="minorHAnsi" w:hAnsiTheme="minorHAnsi" w:cstheme="minorHAnsi"/>
        </w:rPr>
        <w:lastRenderedPageBreak/>
        <w:t>Tato vyhláška nabývá účinnosti dnem 1. ledna 2024.</w:t>
      </w:r>
    </w:p>
    <w:p w14:paraId="5CE042E7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30" w:name="21183854"/>
      <w:bookmarkEnd w:id="30"/>
      <w:r w:rsidRPr="000773A1">
        <w:rPr>
          <w:rFonts w:asciiTheme="minorHAnsi" w:hAnsiTheme="minorHAnsi" w:cstheme="minorHAnsi"/>
        </w:rPr>
        <w:t>Ministr práce a sociálních věcí:</w:t>
      </w:r>
    </w:p>
    <w:p w14:paraId="22737C2D" w14:textId="77777777" w:rsidR="00305EF7" w:rsidRPr="000773A1" w:rsidRDefault="000773A1" w:rsidP="000773A1">
      <w:pPr>
        <w:spacing w:before="0" w:after="0"/>
        <w:jc w:val="left"/>
        <w:rPr>
          <w:rFonts w:asciiTheme="minorHAnsi" w:hAnsiTheme="minorHAnsi" w:cstheme="minorHAnsi"/>
        </w:rPr>
      </w:pPr>
      <w:bookmarkStart w:id="31" w:name="21183855"/>
      <w:bookmarkEnd w:id="31"/>
      <w:r w:rsidRPr="000773A1">
        <w:rPr>
          <w:rFonts w:asciiTheme="minorHAnsi" w:hAnsiTheme="minorHAnsi" w:cstheme="minorHAnsi"/>
        </w:rPr>
        <w:t>Ing. Jurečka v. r.</w:t>
      </w:r>
    </w:p>
    <w:sectPr w:rsidR="00305EF7" w:rsidRPr="000773A1" w:rsidSect="0066256E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417" w:right="1417" w:bottom="1417" w:left="1417" w:header="73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519A9" w14:textId="77777777" w:rsidR="00E81976" w:rsidRDefault="00E81976" w:rsidP="00E50640">
      <w:pPr>
        <w:spacing w:after="0"/>
      </w:pPr>
      <w:r>
        <w:separator/>
      </w:r>
    </w:p>
  </w:endnote>
  <w:endnote w:type="continuationSeparator" w:id="0">
    <w:p w14:paraId="4583C555" w14:textId="77777777" w:rsidR="00E81976" w:rsidRDefault="00E81976" w:rsidP="00E5064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8545B" w14:textId="77777777" w:rsidR="00BC394B" w:rsidRDefault="00BC394B">
    <w:pPr>
      <w:spacing w:after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68D83" w14:textId="77777777" w:rsidR="005A214C" w:rsidRDefault="005A214C">
    <w:pPr>
      <w:pStyle w:val="Zpat"/>
      <w:jc w:val="right"/>
    </w:pPr>
  </w:p>
  <w:p w14:paraId="3EFFA931" w14:textId="77777777" w:rsidR="00BC394B" w:rsidRDefault="000773A1" w:rsidP="0066256E">
    <w:pPr>
      <w:pStyle w:val="Zpat"/>
      <w:jc w:val="right"/>
    </w:pPr>
    <w:sdt>
      <w:sdtPr>
        <w:id w:val="-1769616900"/>
        <w:docPartObj>
          <w:docPartGallery w:val="Page Numbers (Top of Page)"/>
          <w:docPartUnique/>
        </w:docPartObj>
      </w:sdtPr>
      <w:sdtEndPr/>
      <w:sdtContent>
        <w:r w:rsidR="0066256E" w:rsidRPr="009A2D09">
          <w:rPr>
            <w:color w:val="A6A6A6" w:themeColor="background1" w:themeShade="A6"/>
            <w:sz w:val="20"/>
          </w:rPr>
          <w:t xml:space="preserve">strana </w:t>
        </w:r>
        <w:r w:rsidR="0066256E" w:rsidRPr="005A214C">
          <w:rPr>
            <w:color w:val="A6A6A6" w:themeColor="background1" w:themeShade="A6"/>
            <w:sz w:val="20"/>
          </w:rPr>
          <w:fldChar w:fldCharType="begin"/>
        </w:r>
        <w:r w:rsidR="0066256E" w:rsidRPr="005A214C">
          <w:rPr>
            <w:color w:val="A6A6A6" w:themeColor="background1" w:themeShade="A6"/>
            <w:sz w:val="20"/>
          </w:rPr>
          <w:instrText xml:space="preserve"> PAGE </w:instrText>
        </w:r>
        <w:r w:rsidR="0066256E" w:rsidRPr="005A214C">
          <w:rPr>
            <w:color w:val="A6A6A6" w:themeColor="background1" w:themeShade="A6"/>
            <w:sz w:val="20"/>
          </w:rPr>
          <w:fldChar w:fldCharType="separate"/>
        </w:r>
        <w:r w:rsidR="0066256E">
          <w:rPr>
            <w:noProof/>
            <w:color w:val="A6A6A6" w:themeColor="background1" w:themeShade="A6"/>
            <w:sz w:val="20"/>
          </w:rPr>
          <w:t>1</w:t>
        </w:r>
        <w:r w:rsidR="0066256E" w:rsidRPr="005A214C">
          <w:rPr>
            <w:color w:val="A6A6A6" w:themeColor="background1" w:themeShade="A6"/>
            <w:sz w:val="20"/>
          </w:rPr>
          <w:fldChar w:fldCharType="end"/>
        </w:r>
        <w:r w:rsidR="0066256E" w:rsidRPr="005A214C">
          <w:rPr>
            <w:color w:val="A6A6A6" w:themeColor="background1" w:themeShade="A6"/>
            <w:sz w:val="20"/>
          </w:rPr>
          <w:t xml:space="preserve"> z </w:t>
        </w:r>
        <w:r w:rsidR="0066256E" w:rsidRPr="005A214C">
          <w:rPr>
            <w:color w:val="A6A6A6" w:themeColor="background1" w:themeShade="A6"/>
            <w:sz w:val="20"/>
          </w:rPr>
          <w:fldChar w:fldCharType="begin"/>
        </w:r>
        <w:r w:rsidR="0066256E" w:rsidRPr="005A214C">
          <w:rPr>
            <w:color w:val="A6A6A6" w:themeColor="background1" w:themeShade="A6"/>
            <w:sz w:val="20"/>
          </w:rPr>
          <w:instrText xml:space="preserve"> NUMPAGES  </w:instrText>
        </w:r>
        <w:r w:rsidR="0066256E" w:rsidRPr="005A214C">
          <w:rPr>
            <w:color w:val="A6A6A6" w:themeColor="background1" w:themeShade="A6"/>
            <w:sz w:val="20"/>
          </w:rPr>
          <w:fldChar w:fldCharType="separate"/>
        </w:r>
        <w:r w:rsidR="0066256E">
          <w:rPr>
            <w:noProof/>
            <w:color w:val="A6A6A6" w:themeColor="background1" w:themeShade="A6"/>
            <w:sz w:val="20"/>
          </w:rPr>
          <w:t>1</w:t>
        </w:r>
        <w:r w:rsidR="0066256E" w:rsidRPr="005A214C">
          <w:rPr>
            <w:color w:val="A6A6A6" w:themeColor="background1" w:themeShade="A6"/>
            <w:sz w:val="20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33352" w14:textId="1DE00857" w:rsidR="00BC394B" w:rsidRPr="009A2D09" w:rsidRDefault="00BC394B" w:rsidP="000773A1">
    <w:pPr>
      <w:spacing w:after="0"/>
      <w:rPr>
        <w:color w:val="A6A6A6" w:themeColor="background1" w:themeShade="A6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E9700" w14:textId="77777777" w:rsidR="00E81976" w:rsidRDefault="00E81976" w:rsidP="00E50640">
      <w:pPr>
        <w:spacing w:after="0"/>
      </w:pPr>
      <w:r>
        <w:separator/>
      </w:r>
    </w:p>
  </w:footnote>
  <w:footnote w:type="continuationSeparator" w:id="0">
    <w:p w14:paraId="15EE2C60" w14:textId="77777777" w:rsidR="00E81976" w:rsidRDefault="00E81976" w:rsidP="00E5064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98444" w14:textId="77777777" w:rsidR="00BC394B" w:rsidRDefault="00BC394B">
    <w:pPr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F8FDC" w14:textId="6FDA1EE4" w:rsidR="00CC62CC" w:rsidRPr="0045610D" w:rsidRDefault="00CC62CC" w:rsidP="00237093">
    <w:pPr>
      <w:pStyle w:val="Zhlav"/>
      <w:spacing w:after="360"/>
      <w:rPr>
        <w:rStyle w:val="Zahlaviobecn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B6F11" w14:textId="6503CB3E" w:rsidR="0012726E" w:rsidRDefault="0012726E" w:rsidP="001A5C61">
    <w:pPr>
      <w:spacing w:after="0"/>
      <w:rPr>
        <w:rStyle w:val="Zahlaviobecn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594"/>
    <w:rsid w:val="00011A18"/>
    <w:rsid w:val="00027397"/>
    <w:rsid w:val="0007042B"/>
    <w:rsid w:val="000773A1"/>
    <w:rsid w:val="00082165"/>
    <w:rsid w:val="00093F86"/>
    <w:rsid w:val="000A5180"/>
    <w:rsid w:val="000D3522"/>
    <w:rsid w:val="000E6E66"/>
    <w:rsid w:val="00117251"/>
    <w:rsid w:val="0012726E"/>
    <w:rsid w:val="001339EA"/>
    <w:rsid w:val="00180599"/>
    <w:rsid w:val="001A5C61"/>
    <w:rsid w:val="002071EC"/>
    <w:rsid w:val="002246F1"/>
    <w:rsid w:val="00237093"/>
    <w:rsid w:val="002465A4"/>
    <w:rsid w:val="002556C2"/>
    <w:rsid w:val="002867FF"/>
    <w:rsid w:val="00286B7E"/>
    <w:rsid w:val="002E1482"/>
    <w:rsid w:val="00305EF7"/>
    <w:rsid w:val="00351FA2"/>
    <w:rsid w:val="003609A2"/>
    <w:rsid w:val="00373AB2"/>
    <w:rsid w:val="00396D18"/>
    <w:rsid w:val="00397594"/>
    <w:rsid w:val="003C7BB5"/>
    <w:rsid w:val="003E73F3"/>
    <w:rsid w:val="003F07EA"/>
    <w:rsid w:val="003F45F4"/>
    <w:rsid w:val="00405E47"/>
    <w:rsid w:val="004226DC"/>
    <w:rsid w:val="0045610D"/>
    <w:rsid w:val="004C03E3"/>
    <w:rsid w:val="004C77EB"/>
    <w:rsid w:val="00505903"/>
    <w:rsid w:val="00522296"/>
    <w:rsid w:val="00525A86"/>
    <w:rsid w:val="005336F3"/>
    <w:rsid w:val="00571483"/>
    <w:rsid w:val="00585A59"/>
    <w:rsid w:val="005916D3"/>
    <w:rsid w:val="005A214C"/>
    <w:rsid w:val="005B066C"/>
    <w:rsid w:val="005B185F"/>
    <w:rsid w:val="005B5F5A"/>
    <w:rsid w:val="00651031"/>
    <w:rsid w:val="0066256E"/>
    <w:rsid w:val="00665CE8"/>
    <w:rsid w:val="006B72EE"/>
    <w:rsid w:val="006D0E25"/>
    <w:rsid w:val="007561E0"/>
    <w:rsid w:val="00777F71"/>
    <w:rsid w:val="00790A20"/>
    <w:rsid w:val="00804765"/>
    <w:rsid w:val="00811512"/>
    <w:rsid w:val="0081289D"/>
    <w:rsid w:val="0082457B"/>
    <w:rsid w:val="00863C1D"/>
    <w:rsid w:val="00872A36"/>
    <w:rsid w:val="00884305"/>
    <w:rsid w:val="008C1800"/>
    <w:rsid w:val="00915500"/>
    <w:rsid w:val="00934E7D"/>
    <w:rsid w:val="00943B49"/>
    <w:rsid w:val="00967E32"/>
    <w:rsid w:val="00994541"/>
    <w:rsid w:val="009A0881"/>
    <w:rsid w:val="009A2D09"/>
    <w:rsid w:val="00A236FF"/>
    <w:rsid w:val="00A51325"/>
    <w:rsid w:val="00A635E2"/>
    <w:rsid w:val="00A836E1"/>
    <w:rsid w:val="00A95822"/>
    <w:rsid w:val="00AB226A"/>
    <w:rsid w:val="00AB7ADE"/>
    <w:rsid w:val="00AC6C65"/>
    <w:rsid w:val="00AE69E3"/>
    <w:rsid w:val="00AF693F"/>
    <w:rsid w:val="00B55370"/>
    <w:rsid w:val="00B93629"/>
    <w:rsid w:val="00B9426A"/>
    <w:rsid w:val="00BB3A7F"/>
    <w:rsid w:val="00BC394B"/>
    <w:rsid w:val="00BE7E26"/>
    <w:rsid w:val="00BF4794"/>
    <w:rsid w:val="00C462CE"/>
    <w:rsid w:val="00C8158C"/>
    <w:rsid w:val="00C91CDA"/>
    <w:rsid w:val="00C93795"/>
    <w:rsid w:val="00C96D63"/>
    <w:rsid w:val="00CC62CC"/>
    <w:rsid w:val="00D11E99"/>
    <w:rsid w:val="00D271F8"/>
    <w:rsid w:val="00D621B3"/>
    <w:rsid w:val="00D77E68"/>
    <w:rsid w:val="00DB1113"/>
    <w:rsid w:val="00DC0BE6"/>
    <w:rsid w:val="00E1718A"/>
    <w:rsid w:val="00E207E6"/>
    <w:rsid w:val="00E50640"/>
    <w:rsid w:val="00E60E2A"/>
    <w:rsid w:val="00E75CE8"/>
    <w:rsid w:val="00E81976"/>
    <w:rsid w:val="00EB7C44"/>
    <w:rsid w:val="00EC60A0"/>
    <w:rsid w:val="00EC6D0E"/>
    <w:rsid w:val="00EF26D7"/>
    <w:rsid w:val="00F03DE7"/>
    <w:rsid w:val="00F14C44"/>
    <w:rsid w:val="00F52406"/>
    <w:rsid w:val="00FF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DF1EB2"/>
  <w15:docId w15:val="{B7EA6B09-447C-4535-A7FD-DFC0EFCA7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ln">
    <w:name w:val="Normal"/>
    <w:qFormat/>
    <w:rsid w:val="0081289D"/>
    <w:pPr>
      <w:spacing w:before="60" w:after="60" w:line="240" w:lineRule="auto"/>
      <w:jc w:val="both"/>
    </w:pPr>
    <w:rPr>
      <w:rFonts w:ascii="Arial" w:hAnsi="Arial"/>
    </w:rPr>
  </w:style>
  <w:style w:type="paragraph" w:styleId="Nadpis1">
    <w:name w:val="heading 1"/>
    <w:basedOn w:val="Normln"/>
    <w:next w:val="Normln"/>
    <w:link w:val="Nadpis1Char"/>
    <w:uiPriority w:val="9"/>
    <w:qFormat/>
    <w:locked/>
    <w:rsid w:val="002246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locked/>
    <w:rsid w:val="002246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locked/>
    <w:rsid w:val="00286B7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locked/>
    <w:rsid w:val="002246F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locked/>
    <w:rsid w:val="00E5064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locked/>
    <w:rsid w:val="00E5064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64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locked/>
    <w:rsid w:val="00E5064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E50640"/>
  </w:style>
  <w:style w:type="paragraph" w:styleId="Zpat">
    <w:name w:val="footer"/>
    <w:basedOn w:val="Normln"/>
    <w:link w:val="ZpatChar"/>
    <w:uiPriority w:val="99"/>
    <w:unhideWhenUsed/>
    <w:locked/>
    <w:rsid w:val="00E50640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E50640"/>
  </w:style>
  <w:style w:type="character" w:customStyle="1" w:styleId="Zahlaviobecne">
    <w:name w:val="Zahlavi obecne"/>
    <w:basedOn w:val="Standardnpsmoodstavce"/>
    <w:qFormat/>
    <w:rsid w:val="00BC394B"/>
    <w:rPr>
      <w:rFonts w:ascii="Arial" w:hAnsi="Arial"/>
      <w:color w:val="000000" w:themeColor="text1"/>
      <w:sz w:val="20"/>
    </w:rPr>
  </w:style>
  <w:style w:type="character" w:customStyle="1" w:styleId="ZahlaviNazevpredpisu">
    <w:name w:val="Zahlavi Nazev predpisu"/>
    <w:basedOn w:val="Zahlaviobecne"/>
    <w:qFormat/>
    <w:rsid w:val="00BC394B"/>
    <w:rPr>
      <w:rFonts w:ascii="Arial" w:hAnsi="Arial" w:cs="Arial"/>
      <w:b/>
      <w:color w:val="000000" w:themeColor="text1"/>
      <w:sz w:val="40"/>
      <w:szCs w:val="40"/>
    </w:rPr>
  </w:style>
  <w:style w:type="character" w:customStyle="1" w:styleId="Nadpis3Char">
    <w:name w:val="Nadpis 3 Char"/>
    <w:basedOn w:val="Standardnpsmoodstavce"/>
    <w:link w:val="Nadpis3"/>
    <w:uiPriority w:val="9"/>
    <w:rsid w:val="00286B7E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customStyle="1" w:styleId="cast">
    <w:name w:val="cast"/>
    <w:basedOn w:val="Normln"/>
    <w:locked/>
    <w:rsid w:val="00286B7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ara">
    <w:name w:val="para"/>
    <w:basedOn w:val="Normln"/>
    <w:locked/>
    <w:rsid w:val="00286B7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go">
    <w:name w:val="go"/>
    <w:basedOn w:val="Normln"/>
    <w:locked/>
    <w:rsid w:val="00286B7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locked/>
    <w:rsid w:val="00286B7E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locked/>
    <w:rsid w:val="00286B7E"/>
    <w:rPr>
      <w:color w:val="0000FF"/>
      <w:u w:val="single"/>
    </w:rPr>
  </w:style>
  <w:style w:type="paragraph" w:customStyle="1" w:styleId="Cast0">
    <w:name w:val="Cast"/>
    <w:next w:val="Normln"/>
    <w:qFormat/>
    <w:rsid w:val="000D3522"/>
    <w:pPr>
      <w:spacing w:before="480" w:after="100" w:afterAutospacing="1" w:line="240" w:lineRule="auto"/>
      <w:jc w:val="center"/>
      <w:outlineLvl w:val="0"/>
    </w:pPr>
    <w:rPr>
      <w:rFonts w:ascii="Arial" w:eastAsia="Times New Roman" w:hAnsi="Arial" w:cs="Arial"/>
      <w:b/>
      <w:color w:val="1F497D" w:themeColor="text2"/>
      <w:sz w:val="28"/>
      <w:szCs w:val="32"/>
      <w:lang w:eastAsia="cs-CZ"/>
    </w:rPr>
  </w:style>
  <w:style w:type="paragraph" w:customStyle="1" w:styleId="Nadpis">
    <w:name w:val="Nadpis"/>
    <w:next w:val="Normln"/>
    <w:qFormat/>
    <w:rsid w:val="000D3522"/>
    <w:pPr>
      <w:spacing w:before="100" w:beforeAutospacing="1" w:after="100" w:afterAutospacing="1" w:line="240" w:lineRule="auto"/>
      <w:jc w:val="center"/>
      <w:outlineLvl w:val="2"/>
    </w:pPr>
    <w:rPr>
      <w:rFonts w:ascii="Arial" w:eastAsia="Times New Roman" w:hAnsi="Arial" w:cs="Arial"/>
      <w:b/>
      <w:bCs/>
      <w:color w:val="08A8F8"/>
      <w:sz w:val="29"/>
      <w:szCs w:val="29"/>
      <w:lang w:eastAsia="cs-CZ"/>
    </w:rPr>
  </w:style>
  <w:style w:type="paragraph" w:customStyle="1" w:styleId="Paragraf">
    <w:name w:val="Paragraf"/>
    <w:next w:val="Normln"/>
    <w:qFormat/>
    <w:rsid w:val="000D3522"/>
    <w:pPr>
      <w:spacing w:before="240" w:after="100" w:afterAutospacing="1" w:line="240" w:lineRule="auto"/>
      <w:jc w:val="center"/>
      <w:outlineLvl w:val="6"/>
    </w:pPr>
    <w:rPr>
      <w:rFonts w:ascii="Arial" w:eastAsia="Times New Roman" w:hAnsi="Arial" w:cs="Arial"/>
      <w:b/>
      <w:color w:val="FF8400"/>
      <w:sz w:val="26"/>
      <w:szCs w:val="26"/>
      <w:lang w:eastAsia="cs-CZ"/>
    </w:rPr>
  </w:style>
  <w:style w:type="paragraph" w:customStyle="1" w:styleId="Podnadpis1">
    <w:name w:val="Podnadpis1"/>
    <w:next w:val="Normln"/>
    <w:qFormat/>
    <w:rsid w:val="00665CE8"/>
    <w:pPr>
      <w:spacing w:before="100" w:beforeAutospacing="1" w:after="100" w:afterAutospacing="1" w:line="240" w:lineRule="auto"/>
      <w:jc w:val="center"/>
      <w:outlineLvl w:val="2"/>
    </w:pPr>
    <w:rPr>
      <w:rFonts w:ascii="Arial" w:eastAsia="Times New Roman" w:hAnsi="Arial" w:cs="Arial"/>
      <w:b/>
      <w:bCs/>
      <w:color w:val="08A8F8"/>
      <w:sz w:val="29"/>
      <w:szCs w:val="29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locked/>
    <w:rsid w:val="00C96D63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96D6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locked/>
    <w:rsid w:val="00C96D63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qFormat/>
    <w:locked/>
    <w:rsid w:val="0081289D"/>
    <w:pPr>
      <w:spacing w:after="0"/>
      <w:jc w:val="left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81289D"/>
    <w:rPr>
      <w:rFonts w:ascii="Arial" w:hAnsi="Arial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locked/>
    <w:rsid w:val="00AB226A"/>
    <w:rPr>
      <w:vertAlign w:val="superscript"/>
    </w:rPr>
  </w:style>
  <w:style w:type="table" w:styleId="Mkatabulky">
    <w:name w:val="Table Grid"/>
    <w:basedOn w:val="Normlntabulka"/>
    <w:uiPriority w:val="59"/>
    <w:locked/>
    <w:rsid w:val="00A836E1"/>
    <w:pPr>
      <w:spacing w:after="0" w:line="240" w:lineRule="auto"/>
    </w:pPr>
    <w:rPr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Mar>
        <w:left w:w="28" w:type="dxa"/>
        <w:right w:w="28" w:type="dxa"/>
      </w:tcMar>
    </w:tcPr>
  </w:style>
  <w:style w:type="paragraph" w:customStyle="1" w:styleId="Dil">
    <w:name w:val="Dil"/>
    <w:next w:val="Normln"/>
    <w:qFormat/>
    <w:rsid w:val="000D3522"/>
    <w:pPr>
      <w:spacing w:before="240" w:line="240" w:lineRule="auto"/>
      <w:jc w:val="center"/>
      <w:outlineLvl w:val="2"/>
    </w:pPr>
    <w:rPr>
      <w:rFonts w:ascii="Arial" w:eastAsia="Times New Roman" w:hAnsi="Arial" w:cs="Times New Roman"/>
      <w:b/>
      <w:bCs/>
      <w:color w:val="548DD4" w:themeColor="text2" w:themeTint="99"/>
      <w:sz w:val="28"/>
      <w:szCs w:val="28"/>
      <w:lang w:eastAsia="cs-CZ"/>
    </w:rPr>
  </w:style>
  <w:style w:type="paragraph" w:customStyle="1" w:styleId="Clanek">
    <w:name w:val="Clanek"/>
    <w:next w:val="Normln"/>
    <w:qFormat/>
    <w:rsid w:val="000D3522"/>
    <w:pPr>
      <w:spacing w:before="240" w:after="100" w:afterAutospacing="1" w:line="240" w:lineRule="auto"/>
      <w:jc w:val="center"/>
      <w:outlineLvl w:val="6"/>
    </w:pPr>
    <w:rPr>
      <w:rFonts w:ascii="Arial" w:hAnsi="Arial"/>
      <w:b/>
      <w:color w:val="E06000"/>
      <w:sz w:val="26"/>
      <w:szCs w:val="26"/>
    </w:rPr>
  </w:style>
  <w:style w:type="paragraph" w:customStyle="1" w:styleId="Kapitola">
    <w:name w:val="Kapitola"/>
    <w:next w:val="Normln"/>
    <w:qFormat/>
    <w:rsid w:val="000D3522"/>
    <w:pPr>
      <w:spacing w:before="240" w:after="100" w:afterAutospacing="1" w:line="240" w:lineRule="auto"/>
      <w:jc w:val="center"/>
      <w:outlineLvl w:val="3"/>
    </w:pPr>
    <w:rPr>
      <w:rFonts w:ascii="Arial" w:hAnsi="Arial"/>
      <w:b/>
      <w:color w:val="E06000"/>
      <w:sz w:val="26"/>
      <w:szCs w:val="26"/>
    </w:rPr>
  </w:style>
  <w:style w:type="paragraph" w:customStyle="1" w:styleId="Hlava">
    <w:name w:val="Hlava"/>
    <w:next w:val="Normln"/>
    <w:qFormat/>
    <w:rsid w:val="000D3522"/>
    <w:pPr>
      <w:spacing w:before="240" w:line="240" w:lineRule="auto"/>
      <w:jc w:val="center"/>
      <w:outlineLvl w:val="1"/>
    </w:pPr>
    <w:rPr>
      <w:rFonts w:ascii="Arial" w:eastAsia="Times New Roman" w:hAnsi="Arial" w:cs="Arial"/>
      <w:b/>
      <w:color w:val="548DD4" w:themeColor="text2" w:themeTint="99"/>
      <w:sz w:val="28"/>
      <w:szCs w:val="28"/>
      <w:lang w:eastAsia="cs-CZ"/>
    </w:rPr>
  </w:style>
  <w:style w:type="paragraph" w:customStyle="1" w:styleId="Oddil">
    <w:name w:val="Oddil"/>
    <w:next w:val="Normln"/>
    <w:qFormat/>
    <w:rsid w:val="000D3522"/>
    <w:pPr>
      <w:spacing w:before="240" w:line="240" w:lineRule="auto"/>
      <w:jc w:val="center"/>
      <w:outlineLvl w:val="3"/>
    </w:pPr>
    <w:rPr>
      <w:rFonts w:ascii="Arial" w:eastAsiaTheme="majorEastAsia" w:hAnsi="Arial" w:cstheme="majorBidi"/>
      <w:b/>
      <w:i/>
      <w:iCs/>
      <w:color w:val="548DD4" w:themeColor="text2" w:themeTint="99"/>
      <w:sz w:val="28"/>
      <w:szCs w:val="28"/>
    </w:rPr>
  </w:style>
  <w:style w:type="paragraph" w:customStyle="1" w:styleId="Citace">
    <w:name w:val="Citace"/>
    <w:basedOn w:val="Normln"/>
    <w:next w:val="Normln"/>
    <w:qFormat/>
    <w:rsid w:val="00AE69E3"/>
    <w:pPr>
      <w:spacing w:after="240"/>
      <w:ind w:left="397"/>
    </w:pPr>
    <w:rPr>
      <w:i/>
    </w:rPr>
  </w:style>
  <w:style w:type="character" w:customStyle="1" w:styleId="Nadpis1Char">
    <w:name w:val="Nadpis 1 Char"/>
    <w:basedOn w:val="Standardnpsmoodstavce"/>
    <w:link w:val="Nadpis1"/>
    <w:uiPriority w:val="9"/>
    <w:rsid w:val="002246F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246F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246F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Pododdil">
    <w:name w:val="Pododdil"/>
    <w:qFormat/>
    <w:rsid w:val="000D3522"/>
    <w:pPr>
      <w:spacing w:before="240" w:after="100" w:afterAutospacing="1" w:line="240" w:lineRule="auto"/>
      <w:jc w:val="center"/>
      <w:outlineLvl w:val="4"/>
    </w:pPr>
    <w:rPr>
      <w:rFonts w:ascii="Arial" w:hAnsi="Arial"/>
      <w:b/>
      <w:i/>
      <w:color w:val="548DD4" w:themeColor="text2" w:themeTint="99"/>
      <w:sz w:val="28"/>
    </w:rPr>
  </w:style>
  <w:style w:type="paragraph" w:customStyle="1" w:styleId="Priloha">
    <w:name w:val="Priloha"/>
    <w:next w:val="Normln"/>
    <w:qFormat/>
    <w:rsid w:val="000D3522"/>
    <w:pPr>
      <w:spacing w:before="240" w:after="100" w:afterAutospacing="1" w:line="240" w:lineRule="auto"/>
      <w:jc w:val="center"/>
      <w:outlineLvl w:val="0"/>
    </w:pPr>
    <w:rPr>
      <w:rFonts w:ascii="Arial" w:hAnsi="Arial"/>
      <w:b/>
      <w:color w:val="548DD4" w:themeColor="text2" w:themeTint="99"/>
      <w:sz w:val="28"/>
    </w:rPr>
  </w:style>
  <w:style w:type="table" w:customStyle="1" w:styleId="TableGrid1">
    <w:name w:val="Table Grid1"/>
    <w:basedOn w:val="Normlntabulka"/>
    <w:next w:val="Mkatabulky"/>
    <w:uiPriority w:val="59"/>
    <w:rsid w:val="0012726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ixBold">
    <w:name w:val="PrefixBold"/>
    <w:basedOn w:val="Normln"/>
    <w:qFormat/>
    <w:rsid w:val="00117251"/>
    <w:pPr>
      <w:jc w:val="center"/>
    </w:pPr>
    <w:rPr>
      <w:b/>
      <w:color w:val="17365D" w:themeColor="text2" w:themeShade="BF"/>
      <w:sz w:val="32"/>
      <w:szCs w:val="32"/>
    </w:rPr>
  </w:style>
  <w:style w:type="paragraph" w:customStyle="1" w:styleId="PrefixPredpisDatum">
    <w:name w:val="PrefixPredpisDatum"/>
    <w:basedOn w:val="PrefixBold"/>
    <w:qFormat/>
    <w:rsid w:val="00EC60A0"/>
    <w:rPr>
      <w:b w:val="0"/>
      <w:sz w:val="24"/>
      <w:szCs w:val="24"/>
    </w:rPr>
  </w:style>
  <w:style w:type="paragraph" w:customStyle="1" w:styleId="PrefixTitle">
    <w:name w:val="PrefixTitle"/>
    <w:basedOn w:val="Normln"/>
    <w:qFormat/>
    <w:rsid w:val="00117251"/>
    <w:pPr>
      <w:spacing w:after="600"/>
      <w:jc w:val="center"/>
    </w:pPr>
    <w:rPr>
      <w:b/>
      <w:color w:val="17365D" w:themeColor="text2" w:themeShade="BF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7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yprolidi.cz/cs/2006-262" TargetMode="External"/><Relationship Id="rId13" Type="http://schemas.openxmlformats.org/officeDocument/2006/relationships/hyperlink" Target="https://www.zakonyprolidi.cz/cs/2006-262" TargetMode="External"/><Relationship Id="rId18" Type="http://schemas.openxmlformats.org/officeDocument/2006/relationships/hyperlink" Target="https://www.zakonyprolidi.cz/cs/2023-85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s://www.zakonyprolidi.cz/cs/2022-467" TargetMode="External"/><Relationship Id="rId7" Type="http://schemas.openxmlformats.org/officeDocument/2006/relationships/hyperlink" Target="https://www.zakonyprolidi.cz/cs/2006-262" TargetMode="External"/><Relationship Id="rId12" Type="http://schemas.openxmlformats.org/officeDocument/2006/relationships/hyperlink" Target="https://www.zakonyprolidi.cz/cs/2006-262" TargetMode="External"/><Relationship Id="rId17" Type="http://schemas.openxmlformats.org/officeDocument/2006/relationships/hyperlink" Target="https://www.zakonyprolidi.cz/cs/2022-467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zakonyprolidi.cz/cs/2006-262" TargetMode="External"/><Relationship Id="rId20" Type="http://schemas.openxmlformats.org/officeDocument/2006/relationships/hyperlink" Target="https://www.zakonyprolidi.cz/cs/2023-191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zakonyprolidi.cz/cs/2006-262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www.zakonyprolidi.cz/cs/2006-262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www.zakonyprolidi.cz/cs/2006-262" TargetMode="External"/><Relationship Id="rId19" Type="http://schemas.openxmlformats.org/officeDocument/2006/relationships/hyperlink" Target="https://www.zakonyprolidi.cz/cs/2022-46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zakonyprolidi.cz/cs/2006-262" TargetMode="External"/><Relationship Id="rId14" Type="http://schemas.openxmlformats.org/officeDocument/2006/relationships/hyperlink" Target="https://www.zakonyprolidi.cz/cs/2006-262" TargetMode="External"/><Relationship Id="rId22" Type="http://schemas.openxmlformats.org/officeDocument/2006/relationships/hyperlink" Target="https://www.zakonyprolidi.cz/cs/2023-85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67B2E-A695-4B9E-BADA-E3D590B4F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488</Words>
  <Characters>2882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AION CS, s. r. o.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Vzhláška o změně sazby základní náhrady za používání silničních motorových vozidel a stravného a o stanovení průměrné ceny pohonných hmot pro účely poskytování cestovních náhrad pro rok 2024</dc:title>
  <dc:creator>www.zakonyprolidi.cz</dc:creator>
  <dc:description>Obsah tohoto dokumentu je předmětem ochrany dle Autorského zákona 121/2000 Sb. Více na: http://www.zakonyprolidi.cz/clanek/podminky-pouziti.htm</dc:description>
  <cp:lastModifiedBy>Milan Štoček</cp:lastModifiedBy>
  <cp:revision>5</cp:revision>
  <dcterms:created xsi:type="dcterms:W3CDTF">2019-09-13T09:10:00Z</dcterms:created>
  <dcterms:modified xsi:type="dcterms:W3CDTF">2024-01-03T08:47:00Z</dcterms:modified>
</cp:coreProperties>
</file>