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C1A0D" w14:textId="77777777" w:rsidR="001D2F78" w:rsidRPr="001D2F78" w:rsidRDefault="001D2F78" w:rsidP="001D2F78">
      <w:pPr>
        <w:shd w:val="clear" w:color="auto" w:fill="FFFFFF"/>
        <w:rPr>
          <w:rFonts w:ascii="Segoe UI" w:eastAsia="Times New Roman" w:hAnsi="Segoe UI" w:cs="Segoe UI"/>
          <w:color w:val="525252"/>
          <w:lang w:eastAsia="cs-CZ"/>
        </w:rPr>
      </w:pPr>
      <w:r w:rsidRPr="001D2F78">
        <w:rPr>
          <w:rFonts w:ascii="Segoe UI" w:eastAsia="Times New Roman" w:hAnsi="Segoe UI" w:cs="Segoe UI"/>
          <w:color w:val="525252"/>
          <w:bdr w:val="single" w:sz="2" w:space="0" w:color="E5E7EB" w:frame="1"/>
          <w:lang w:eastAsia="cs-CZ"/>
        </w:rPr>
        <w:t>15. 3. 2024</w:t>
      </w:r>
    </w:p>
    <w:p w14:paraId="2200356C" w14:textId="77777777" w:rsidR="001D2F78" w:rsidRPr="001D2F78" w:rsidRDefault="001D2F78" w:rsidP="001D2F78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outlineLvl w:val="0"/>
        <w:rPr>
          <w:rFonts w:ascii="Segoe UI" w:eastAsia="Times New Roman" w:hAnsi="Segoe UI" w:cs="Segoe UI"/>
          <w:b/>
          <w:bCs/>
          <w:color w:val="525252"/>
          <w:kern w:val="36"/>
          <w:sz w:val="48"/>
          <w:szCs w:val="48"/>
          <w:lang w:eastAsia="cs-CZ"/>
        </w:rPr>
      </w:pPr>
      <w:r w:rsidRPr="001D2F78">
        <w:rPr>
          <w:rFonts w:ascii="Segoe UI" w:eastAsia="Times New Roman" w:hAnsi="Segoe UI" w:cs="Segoe UI"/>
          <w:b/>
          <w:bCs/>
          <w:color w:val="525252"/>
          <w:kern w:val="36"/>
          <w:sz w:val="48"/>
          <w:szCs w:val="48"/>
          <w:lang w:eastAsia="cs-CZ"/>
        </w:rPr>
        <w:t>Stanovisko k vyřazování neočkovaných dětí z kolektivních zařízení v případě výskytu pertuse</w:t>
      </w:r>
    </w:p>
    <w:p w14:paraId="7D0E3BC2" w14:textId="77777777" w:rsidR="001D2F78" w:rsidRPr="001D2F78" w:rsidRDefault="001D2F78" w:rsidP="001D2F78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320" w:after="320"/>
        <w:jc w:val="both"/>
        <w:rPr>
          <w:rFonts w:ascii="Segoe UI" w:eastAsia="Times New Roman" w:hAnsi="Segoe UI" w:cs="Segoe UI"/>
          <w:color w:val="525252"/>
          <w:lang w:eastAsia="cs-CZ"/>
        </w:rPr>
      </w:pPr>
      <w:r w:rsidRPr="001D2F78">
        <w:rPr>
          <w:rFonts w:ascii="Segoe UI" w:eastAsia="Times New Roman" w:hAnsi="Segoe UI" w:cs="Segoe UI"/>
          <w:color w:val="525252"/>
          <w:lang w:eastAsia="cs-CZ"/>
        </w:rPr>
        <w:t>V případě výskytu pertuse v kolektivním zařízení pro děti se postupuje v souladu s vyhláškou č. 389/2023 sb. o systému epidemiologické bdělosti pro vybraná infekční onemocnění. </w:t>
      </w:r>
      <w:r w:rsidRPr="001D2F78">
        <w:rPr>
          <w:rFonts w:ascii="Segoe UI" w:eastAsia="Times New Roman" w:hAnsi="Segoe UI" w:cs="Segoe UI"/>
          <w:b/>
          <w:bCs/>
          <w:color w:val="525252"/>
          <w:bdr w:val="single" w:sz="2" w:space="0" w:color="E5E7EB" w:frame="1"/>
          <w:lang w:eastAsia="cs-CZ"/>
        </w:rPr>
        <w:t>Nejedná se o plošná opatření</w:t>
      </w:r>
      <w:r w:rsidRPr="001D2F78">
        <w:rPr>
          <w:rFonts w:ascii="Segoe UI" w:eastAsia="Times New Roman" w:hAnsi="Segoe UI" w:cs="Segoe UI"/>
          <w:color w:val="525252"/>
          <w:lang w:eastAsia="cs-CZ"/>
        </w:rPr>
        <w:t>, ale o řešení jednotlivých případů, na základě výsledků hodnocení rizika místně příslušnými hygienickými stanicemi.</w:t>
      </w:r>
    </w:p>
    <w:p w14:paraId="26178547" w14:textId="77777777" w:rsidR="001D2F78" w:rsidRPr="001D2F78" w:rsidRDefault="001D2F78" w:rsidP="001D2F78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320" w:after="320"/>
        <w:jc w:val="both"/>
        <w:rPr>
          <w:rFonts w:ascii="Segoe UI" w:eastAsia="Times New Roman" w:hAnsi="Segoe UI" w:cs="Segoe UI"/>
          <w:color w:val="525252"/>
          <w:lang w:eastAsia="cs-CZ"/>
        </w:rPr>
      </w:pPr>
      <w:r w:rsidRPr="001D2F78">
        <w:rPr>
          <w:rFonts w:ascii="Segoe UI" w:eastAsia="Times New Roman" w:hAnsi="Segoe UI" w:cs="Segoe UI"/>
          <w:color w:val="525252"/>
          <w:lang w:eastAsia="cs-CZ"/>
        </w:rPr>
        <w:t xml:space="preserve">Dítě po laboratorně prokázaném onemocnění způsobeném </w:t>
      </w:r>
      <w:proofErr w:type="spellStart"/>
      <w:r w:rsidRPr="001D2F78">
        <w:rPr>
          <w:rFonts w:ascii="Segoe UI" w:eastAsia="Times New Roman" w:hAnsi="Segoe UI" w:cs="Segoe UI"/>
          <w:color w:val="525252"/>
          <w:lang w:eastAsia="cs-CZ"/>
        </w:rPr>
        <w:t>Bordetella</w:t>
      </w:r>
      <w:proofErr w:type="spellEnd"/>
      <w:r w:rsidRPr="001D2F78">
        <w:rPr>
          <w:rFonts w:ascii="Segoe UI" w:eastAsia="Times New Roman" w:hAnsi="Segoe UI" w:cs="Segoe UI"/>
          <w:color w:val="525252"/>
          <w:lang w:eastAsia="cs-CZ"/>
        </w:rPr>
        <w:t xml:space="preserve"> </w:t>
      </w:r>
      <w:proofErr w:type="spellStart"/>
      <w:r w:rsidRPr="001D2F78">
        <w:rPr>
          <w:rFonts w:ascii="Segoe UI" w:eastAsia="Times New Roman" w:hAnsi="Segoe UI" w:cs="Segoe UI"/>
          <w:color w:val="525252"/>
          <w:lang w:eastAsia="cs-CZ"/>
        </w:rPr>
        <w:t>pertussis</w:t>
      </w:r>
      <w:proofErr w:type="spellEnd"/>
      <w:r w:rsidRPr="001D2F78">
        <w:rPr>
          <w:rFonts w:ascii="Segoe UI" w:eastAsia="Times New Roman" w:hAnsi="Segoe UI" w:cs="Segoe UI"/>
          <w:color w:val="525252"/>
          <w:lang w:eastAsia="cs-CZ"/>
        </w:rPr>
        <w:t xml:space="preserve"> nebo </w:t>
      </w:r>
      <w:proofErr w:type="spellStart"/>
      <w:r w:rsidRPr="001D2F78">
        <w:rPr>
          <w:rFonts w:ascii="Segoe UI" w:eastAsia="Times New Roman" w:hAnsi="Segoe UI" w:cs="Segoe UI"/>
          <w:color w:val="525252"/>
          <w:lang w:eastAsia="cs-CZ"/>
        </w:rPr>
        <w:t>Bordetella</w:t>
      </w:r>
      <w:proofErr w:type="spellEnd"/>
      <w:r w:rsidRPr="001D2F78">
        <w:rPr>
          <w:rFonts w:ascii="Segoe UI" w:eastAsia="Times New Roman" w:hAnsi="Segoe UI" w:cs="Segoe UI"/>
          <w:color w:val="525252"/>
          <w:lang w:eastAsia="cs-CZ"/>
        </w:rPr>
        <w:t xml:space="preserve"> </w:t>
      </w:r>
      <w:proofErr w:type="spellStart"/>
      <w:r w:rsidRPr="001D2F78">
        <w:rPr>
          <w:rFonts w:ascii="Segoe UI" w:eastAsia="Times New Roman" w:hAnsi="Segoe UI" w:cs="Segoe UI"/>
          <w:color w:val="525252"/>
          <w:lang w:eastAsia="cs-CZ"/>
        </w:rPr>
        <w:t>parapertussis</w:t>
      </w:r>
      <w:proofErr w:type="spellEnd"/>
      <w:r w:rsidRPr="001D2F78">
        <w:rPr>
          <w:rFonts w:ascii="Segoe UI" w:eastAsia="Times New Roman" w:hAnsi="Segoe UI" w:cs="Segoe UI"/>
          <w:color w:val="525252"/>
          <w:lang w:eastAsia="cs-CZ"/>
        </w:rPr>
        <w:t xml:space="preserve"> je možné přijmout do kolektivního zařízení až po ukončení cílené léčby antibiotiky.</w:t>
      </w:r>
    </w:p>
    <w:p w14:paraId="6F60BBBF" w14:textId="77777777" w:rsidR="001D2F78" w:rsidRPr="001D2F78" w:rsidRDefault="001D2F78" w:rsidP="001D2F78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320" w:after="320"/>
        <w:jc w:val="both"/>
        <w:rPr>
          <w:rFonts w:ascii="Segoe UI" w:eastAsia="Times New Roman" w:hAnsi="Segoe UI" w:cs="Segoe UI"/>
          <w:color w:val="525252"/>
          <w:lang w:eastAsia="cs-CZ"/>
        </w:rPr>
      </w:pPr>
      <w:r w:rsidRPr="001D2F78">
        <w:rPr>
          <w:rFonts w:ascii="Segoe UI" w:eastAsia="Times New Roman" w:hAnsi="Segoe UI" w:cs="Segoe UI"/>
          <w:color w:val="525252"/>
          <w:lang w:eastAsia="cs-CZ"/>
        </w:rPr>
        <w:t xml:space="preserve">Do kolektivního zařízení, kde se vyskytlo onemocnění způsobené </w:t>
      </w:r>
      <w:proofErr w:type="spellStart"/>
      <w:r w:rsidRPr="001D2F78">
        <w:rPr>
          <w:rFonts w:ascii="Segoe UI" w:eastAsia="Times New Roman" w:hAnsi="Segoe UI" w:cs="Segoe UI"/>
          <w:color w:val="525252"/>
          <w:lang w:eastAsia="cs-CZ"/>
        </w:rPr>
        <w:t>Bordetella</w:t>
      </w:r>
      <w:proofErr w:type="spellEnd"/>
      <w:r w:rsidRPr="001D2F78">
        <w:rPr>
          <w:rFonts w:ascii="Segoe UI" w:eastAsia="Times New Roman" w:hAnsi="Segoe UI" w:cs="Segoe UI"/>
          <w:color w:val="525252"/>
          <w:lang w:eastAsia="cs-CZ"/>
        </w:rPr>
        <w:t xml:space="preserve"> </w:t>
      </w:r>
      <w:proofErr w:type="spellStart"/>
      <w:r w:rsidRPr="001D2F78">
        <w:rPr>
          <w:rFonts w:ascii="Segoe UI" w:eastAsia="Times New Roman" w:hAnsi="Segoe UI" w:cs="Segoe UI"/>
          <w:color w:val="525252"/>
          <w:lang w:eastAsia="cs-CZ"/>
        </w:rPr>
        <w:t>pertussis</w:t>
      </w:r>
      <w:proofErr w:type="spellEnd"/>
      <w:r w:rsidRPr="001D2F78">
        <w:rPr>
          <w:rFonts w:ascii="Segoe UI" w:eastAsia="Times New Roman" w:hAnsi="Segoe UI" w:cs="Segoe UI"/>
          <w:color w:val="525252"/>
          <w:lang w:eastAsia="cs-CZ"/>
        </w:rPr>
        <w:t>, </w:t>
      </w:r>
      <w:r w:rsidRPr="001D2F78">
        <w:rPr>
          <w:rFonts w:ascii="Segoe UI" w:eastAsia="Times New Roman" w:hAnsi="Segoe UI" w:cs="Segoe UI"/>
          <w:b/>
          <w:bCs/>
          <w:color w:val="525252"/>
          <w:bdr w:val="single" w:sz="2" w:space="0" w:color="E5E7EB" w:frame="1"/>
          <w:lang w:eastAsia="cs-CZ"/>
        </w:rPr>
        <w:t>se nepřijímají neočkované či neúplně očkované děti ode dne vyřazení nemocného dítěte z kolektivu po dobu maximální inkubační doby, která činí 21 dní.</w:t>
      </w:r>
    </w:p>
    <w:p w14:paraId="6D0F8F1C" w14:textId="77777777" w:rsidR="001D2F78" w:rsidRPr="001D2F78" w:rsidRDefault="001D2F78" w:rsidP="001D2F78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320" w:after="320"/>
        <w:jc w:val="both"/>
        <w:rPr>
          <w:rFonts w:ascii="Segoe UI" w:eastAsia="Times New Roman" w:hAnsi="Segoe UI" w:cs="Segoe UI"/>
          <w:color w:val="525252"/>
          <w:lang w:eastAsia="cs-CZ"/>
        </w:rPr>
      </w:pPr>
      <w:r w:rsidRPr="001D2F78">
        <w:rPr>
          <w:rFonts w:ascii="Segoe UI" w:eastAsia="Times New Roman" w:hAnsi="Segoe UI" w:cs="Segoe UI"/>
          <w:color w:val="525252"/>
          <w:lang w:eastAsia="cs-CZ"/>
        </w:rPr>
        <w:t xml:space="preserve">O zařazení dětí do kolektivního zařízení, kde se vyskytlo onemocnění způsobené </w:t>
      </w:r>
      <w:proofErr w:type="spellStart"/>
      <w:r w:rsidRPr="001D2F78">
        <w:rPr>
          <w:rFonts w:ascii="Segoe UI" w:eastAsia="Times New Roman" w:hAnsi="Segoe UI" w:cs="Segoe UI"/>
          <w:color w:val="525252"/>
          <w:lang w:eastAsia="cs-CZ"/>
        </w:rPr>
        <w:t>Bordetella</w:t>
      </w:r>
      <w:proofErr w:type="spellEnd"/>
      <w:r w:rsidRPr="001D2F78">
        <w:rPr>
          <w:rFonts w:ascii="Segoe UI" w:eastAsia="Times New Roman" w:hAnsi="Segoe UI" w:cs="Segoe UI"/>
          <w:color w:val="525252"/>
          <w:lang w:eastAsia="cs-CZ"/>
        </w:rPr>
        <w:t xml:space="preserve"> </w:t>
      </w:r>
      <w:proofErr w:type="spellStart"/>
      <w:r w:rsidRPr="001D2F78">
        <w:rPr>
          <w:rFonts w:ascii="Segoe UI" w:eastAsia="Times New Roman" w:hAnsi="Segoe UI" w:cs="Segoe UI"/>
          <w:color w:val="525252"/>
          <w:lang w:eastAsia="cs-CZ"/>
        </w:rPr>
        <w:t>parapertussis</w:t>
      </w:r>
      <w:proofErr w:type="spellEnd"/>
      <w:r w:rsidRPr="001D2F78">
        <w:rPr>
          <w:rFonts w:ascii="Segoe UI" w:eastAsia="Times New Roman" w:hAnsi="Segoe UI" w:cs="Segoe UI"/>
          <w:color w:val="525252"/>
          <w:lang w:eastAsia="cs-CZ"/>
        </w:rPr>
        <w:t>, rozhoduje místně příslušný orgán ochrany veřejného zdraví.</w:t>
      </w:r>
    </w:p>
    <w:p w14:paraId="08F227C7" w14:textId="77777777" w:rsidR="001D2F78" w:rsidRPr="001D2F78" w:rsidRDefault="001D2F78" w:rsidP="001D2F78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320" w:after="320"/>
        <w:jc w:val="both"/>
        <w:rPr>
          <w:rFonts w:ascii="Segoe UI" w:eastAsia="Times New Roman" w:hAnsi="Segoe UI" w:cs="Segoe UI"/>
          <w:color w:val="525252"/>
          <w:lang w:eastAsia="cs-CZ"/>
        </w:rPr>
      </w:pPr>
      <w:r w:rsidRPr="001D2F78">
        <w:rPr>
          <w:rFonts w:ascii="Segoe UI" w:eastAsia="Times New Roman" w:hAnsi="Segoe UI" w:cs="Segoe UI"/>
          <w:color w:val="525252"/>
          <w:lang w:eastAsia="cs-CZ"/>
        </w:rPr>
        <w:t xml:space="preserve">Nevnímavé děti k nákaze způsobené </w:t>
      </w:r>
      <w:proofErr w:type="spellStart"/>
      <w:r w:rsidRPr="001D2F78">
        <w:rPr>
          <w:rFonts w:ascii="Segoe UI" w:eastAsia="Times New Roman" w:hAnsi="Segoe UI" w:cs="Segoe UI"/>
          <w:color w:val="525252"/>
          <w:lang w:eastAsia="cs-CZ"/>
        </w:rPr>
        <w:t>Bordetella</w:t>
      </w:r>
      <w:proofErr w:type="spellEnd"/>
      <w:r w:rsidRPr="001D2F78">
        <w:rPr>
          <w:rFonts w:ascii="Segoe UI" w:eastAsia="Times New Roman" w:hAnsi="Segoe UI" w:cs="Segoe UI"/>
          <w:color w:val="525252"/>
          <w:lang w:eastAsia="cs-CZ"/>
        </w:rPr>
        <w:t xml:space="preserve"> </w:t>
      </w:r>
      <w:proofErr w:type="spellStart"/>
      <w:r w:rsidRPr="001D2F78">
        <w:rPr>
          <w:rFonts w:ascii="Segoe UI" w:eastAsia="Times New Roman" w:hAnsi="Segoe UI" w:cs="Segoe UI"/>
          <w:color w:val="525252"/>
          <w:lang w:eastAsia="cs-CZ"/>
        </w:rPr>
        <w:t>pertussis</w:t>
      </w:r>
      <w:proofErr w:type="spellEnd"/>
      <w:r w:rsidRPr="001D2F78">
        <w:rPr>
          <w:rFonts w:ascii="Segoe UI" w:eastAsia="Times New Roman" w:hAnsi="Segoe UI" w:cs="Segoe UI"/>
          <w:color w:val="525252"/>
          <w:lang w:eastAsia="cs-CZ"/>
        </w:rPr>
        <w:t>, očkované řádně a v termínech, mohou do kolektivního zařízení docházet;</w:t>
      </w:r>
    </w:p>
    <w:p w14:paraId="4CECA17C" w14:textId="77777777" w:rsidR="001D2F78" w:rsidRPr="001D2F78" w:rsidRDefault="001D2F78" w:rsidP="001D2F78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320" w:after="320"/>
        <w:jc w:val="both"/>
        <w:rPr>
          <w:rFonts w:ascii="Segoe UI" w:eastAsia="Times New Roman" w:hAnsi="Segoe UI" w:cs="Segoe UI"/>
          <w:color w:val="525252"/>
          <w:lang w:eastAsia="cs-CZ"/>
        </w:rPr>
      </w:pPr>
      <w:r w:rsidRPr="001D2F78">
        <w:rPr>
          <w:rFonts w:ascii="Segoe UI" w:eastAsia="Times New Roman" w:hAnsi="Segoe UI" w:cs="Segoe UI"/>
          <w:color w:val="525252"/>
          <w:lang w:eastAsia="cs-CZ"/>
        </w:rPr>
        <w:t xml:space="preserve">Vnímavé (například neočkované) děti k nákaze </w:t>
      </w:r>
      <w:proofErr w:type="spellStart"/>
      <w:r w:rsidRPr="001D2F78">
        <w:rPr>
          <w:rFonts w:ascii="Segoe UI" w:eastAsia="Times New Roman" w:hAnsi="Segoe UI" w:cs="Segoe UI"/>
          <w:color w:val="525252"/>
          <w:lang w:eastAsia="cs-CZ"/>
        </w:rPr>
        <w:t>Bordetella</w:t>
      </w:r>
      <w:proofErr w:type="spellEnd"/>
      <w:r w:rsidRPr="001D2F78">
        <w:rPr>
          <w:rFonts w:ascii="Segoe UI" w:eastAsia="Times New Roman" w:hAnsi="Segoe UI" w:cs="Segoe UI"/>
          <w:color w:val="525252"/>
          <w:lang w:eastAsia="cs-CZ"/>
        </w:rPr>
        <w:t xml:space="preserve"> pertusis z rodin, kde se vyskytlo onemocnění způsobené </w:t>
      </w:r>
      <w:proofErr w:type="spellStart"/>
      <w:r w:rsidRPr="001D2F78">
        <w:rPr>
          <w:rFonts w:ascii="Segoe UI" w:eastAsia="Times New Roman" w:hAnsi="Segoe UI" w:cs="Segoe UI"/>
          <w:color w:val="525252"/>
          <w:lang w:eastAsia="cs-CZ"/>
        </w:rPr>
        <w:t>Bordetella</w:t>
      </w:r>
      <w:proofErr w:type="spellEnd"/>
      <w:r w:rsidRPr="001D2F78">
        <w:rPr>
          <w:rFonts w:ascii="Segoe UI" w:eastAsia="Times New Roman" w:hAnsi="Segoe UI" w:cs="Segoe UI"/>
          <w:color w:val="525252"/>
          <w:lang w:eastAsia="cs-CZ"/>
        </w:rPr>
        <w:t xml:space="preserve"> pertusis, mohou do kolektivního zařízení docházet až po 21 dnech od posledního styku s nemocným.</w:t>
      </w:r>
    </w:p>
    <w:p w14:paraId="2CFBE19F" w14:textId="77777777" w:rsidR="001D2F78" w:rsidRPr="001D2F78" w:rsidRDefault="001D2F78" w:rsidP="001D2F78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320" w:after="320"/>
        <w:jc w:val="both"/>
        <w:rPr>
          <w:rFonts w:ascii="Segoe UI" w:eastAsia="Times New Roman" w:hAnsi="Segoe UI" w:cs="Segoe UI"/>
          <w:color w:val="525252"/>
          <w:lang w:eastAsia="cs-CZ"/>
        </w:rPr>
      </w:pPr>
      <w:r w:rsidRPr="001D2F78">
        <w:rPr>
          <w:rFonts w:ascii="Segoe UI" w:eastAsia="Times New Roman" w:hAnsi="Segoe UI" w:cs="Segoe UI"/>
          <w:b/>
          <w:bCs/>
          <w:color w:val="525252"/>
          <w:bdr w:val="single" w:sz="2" w:space="0" w:color="E5E7EB" w:frame="1"/>
          <w:lang w:eastAsia="cs-CZ"/>
        </w:rPr>
        <w:t>Vyšetřování protilátek proti pertusi u kontaktů se nedoporučuje, protože nemá vypovídající hodnoty.</w:t>
      </w:r>
    </w:p>
    <w:p w14:paraId="72FDCE40" w14:textId="0B51EBE7" w:rsidR="008A1EA3" w:rsidRPr="008A1EA3" w:rsidRDefault="001D2F78" w:rsidP="008A1EA3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320" w:after="320"/>
        <w:jc w:val="both"/>
        <w:rPr>
          <w:rFonts w:ascii="Segoe UI" w:eastAsia="Times New Roman" w:hAnsi="Segoe UI" w:cs="Segoe UI"/>
          <w:color w:val="525252"/>
          <w:lang w:eastAsia="cs-CZ"/>
        </w:rPr>
      </w:pPr>
      <w:r w:rsidRPr="001D2F78">
        <w:rPr>
          <w:rFonts w:ascii="Segoe UI" w:eastAsia="Times New Roman" w:hAnsi="Segoe UI" w:cs="Segoe UI"/>
          <w:b/>
          <w:bCs/>
          <w:color w:val="525252"/>
          <w:bdr w:val="single" w:sz="2" w:space="0" w:color="E5E7EB" w:frame="1"/>
          <w:lang w:eastAsia="cs-CZ"/>
        </w:rPr>
        <w:t>Pro ověření údaje o řádném očkování proti pertusi u dětí</w:t>
      </w:r>
      <w:r w:rsidRPr="001D2F78">
        <w:rPr>
          <w:rFonts w:ascii="Segoe UI" w:eastAsia="Times New Roman" w:hAnsi="Segoe UI" w:cs="Segoe UI"/>
          <w:color w:val="525252"/>
          <w:lang w:eastAsia="cs-CZ"/>
        </w:rPr>
        <w:t> lze také využít posudků zdravotní způsobilosti, které vystavují praktičtí dětští lékaři rodičům s platností na dva roky. Pro epidemiologické šetření lze použít kopii očkovacího průkazu.</w:t>
      </w:r>
    </w:p>
    <w:p w14:paraId="278A3ECA" w14:textId="43E50353" w:rsidR="008A1EA3" w:rsidRDefault="008A1EA3" w:rsidP="008A1EA3">
      <w:pPr>
        <w:jc w:val="right"/>
      </w:pPr>
      <w:r>
        <w:t>Zdroj:</w:t>
      </w:r>
    </w:p>
    <w:p w14:paraId="6CD581A0" w14:textId="379D4FF3" w:rsidR="002D7CF6" w:rsidRDefault="008A1EA3" w:rsidP="008A1EA3">
      <w:pPr>
        <w:jc w:val="right"/>
      </w:pPr>
      <w:hyperlink r:id="rId5" w:history="1">
        <w:r w:rsidRPr="000C23B5">
          <w:rPr>
            <w:rStyle w:val="Hypertextovodkaz"/>
          </w:rPr>
          <w:t>https://www.vakcinace.eu/novinky/stanovisko-k-vyrazovani-neockovanych-deti-z-kolektivnich-zarizeni-v-pripade-vyskytu-pertuse</w:t>
        </w:r>
      </w:hyperlink>
    </w:p>
    <w:p w14:paraId="6D3DA5C4" w14:textId="77777777" w:rsidR="008A1EA3" w:rsidRDefault="008A1EA3"/>
    <w:sectPr w:rsidR="008A1E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F706AE"/>
    <w:multiLevelType w:val="multilevel"/>
    <w:tmpl w:val="FD509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9CA0E97"/>
    <w:multiLevelType w:val="multilevel"/>
    <w:tmpl w:val="C2D88D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93174880">
    <w:abstractNumId w:val="0"/>
  </w:num>
  <w:num w:numId="2" w16cid:durableId="20543856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25A"/>
    <w:rsid w:val="001D2F78"/>
    <w:rsid w:val="002D7CF6"/>
    <w:rsid w:val="008A1EA3"/>
    <w:rsid w:val="0094525A"/>
    <w:rsid w:val="00994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B8D68"/>
  <w15:chartTrackingRefBased/>
  <w15:docId w15:val="{CB7540B3-A846-2F4F-9ECB-233FAD96C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452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452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452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452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452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4525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4525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4525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4525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452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452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452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4525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4525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4525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4525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4525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4525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4525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452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4525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452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4525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4525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4525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4525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452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4525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4525A"/>
    <w:rPr>
      <w:b/>
      <w:bCs/>
      <w:smallCaps/>
      <w:color w:val="0F4761" w:themeColor="accent1" w:themeShade="BF"/>
      <w:spacing w:val="5"/>
    </w:rPr>
  </w:style>
  <w:style w:type="character" w:customStyle="1" w:styleId="clock">
    <w:name w:val="clock"/>
    <w:basedOn w:val="Standardnpsmoodstavce"/>
    <w:rsid w:val="0094525A"/>
  </w:style>
  <w:style w:type="character" w:customStyle="1" w:styleId="apple-converted-space">
    <w:name w:val="apple-converted-space"/>
    <w:basedOn w:val="Standardnpsmoodstavce"/>
    <w:rsid w:val="0094525A"/>
  </w:style>
  <w:style w:type="paragraph" w:styleId="Normlnweb">
    <w:name w:val="Normal (Web)"/>
    <w:basedOn w:val="Normln"/>
    <w:uiPriority w:val="99"/>
    <w:semiHidden/>
    <w:unhideWhenUsed/>
    <w:rsid w:val="0094525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4525A"/>
    <w:rPr>
      <w:color w:val="0000FF"/>
      <w:u w:val="single"/>
    </w:rPr>
  </w:style>
  <w:style w:type="character" w:customStyle="1" w:styleId="text-gray-500">
    <w:name w:val="text-gray-500"/>
    <w:basedOn w:val="Standardnpsmoodstavce"/>
    <w:rsid w:val="001D2F78"/>
  </w:style>
  <w:style w:type="character" w:styleId="Siln">
    <w:name w:val="Strong"/>
    <w:basedOn w:val="Standardnpsmoodstavce"/>
    <w:uiPriority w:val="22"/>
    <w:qFormat/>
    <w:rsid w:val="001D2F78"/>
    <w:rPr>
      <w:b/>
      <w:bCs/>
    </w:rPr>
  </w:style>
  <w:style w:type="character" w:styleId="Nevyeenzmnka">
    <w:name w:val="Unresolved Mention"/>
    <w:basedOn w:val="Standardnpsmoodstavce"/>
    <w:uiPriority w:val="99"/>
    <w:semiHidden/>
    <w:unhideWhenUsed/>
    <w:rsid w:val="008A1E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33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559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303657570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  <w:div w:id="20082979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vakcinace.eu/novinky/stanovisko-k-vyrazovani-neockovanych-deti-z-kolektivnich-zarizeni-v-pripade-vyskytu-pertus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286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2024-03-18T15:50:00Z</dcterms:created>
  <dcterms:modified xsi:type="dcterms:W3CDTF">2024-03-18T16:06:00Z</dcterms:modified>
</cp:coreProperties>
</file>