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94692D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249</w:t>
      </w:r>
    </w:p>
    <w:p w14:paraId="0393AA3C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VYHLÁŠKA</w:t>
      </w:r>
    </w:p>
    <w:p w14:paraId="52F66CD4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ze dne 20. srpna 2024,</w:t>
      </w:r>
    </w:p>
    <w:p w14:paraId="52B9E139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kterou se mění některé vyhlášky v oblasti školství</w:t>
      </w:r>
    </w:p>
    <w:p w14:paraId="40022A3D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Ministerstvo školství, mládeže a tělovýchovy stanoví podle § 20 odst. 8, § 28 odst. 6, § 56 a 71 zákona č. 561/2004 Sb., o předškolním, základním, středním, vyšším odborném a jiném vzdělávání (školský zákon), ve znění zákona č. 383/2005 Sb., zákona č. 49/2009 Sb., zákona č. 472/2011 Sb. a zákona č. 82/2015 Sb.:</w:t>
      </w:r>
    </w:p>
    <w:p w14:paraId="2E1B3A88" w14:textId="77777777" w:rsidR="00F6733C" w:rsidRPr="00F6733C" w:rsidRDefault="002954E1" w:rsidP="00F6733C">
      <w:pPr>
        <w:rPr>
          <w:rFonts w:ascii="Times New Roman" w:hAnsi="Times New Roman" w:cs="Times New Roman"/>
        </w:rPr>
      </w:pPr>
      <w:r w:rsidRPr="002954E1">
        <w:rPr>
          <w:rFonts w:ascii="Times New Roman" w:hAnsi="Times New Roman" w:cs="Times New Roman"/>
          <w:noProof/>
        </w:rPr>
        <w:pict w14:anchorId="1B60B13B">
          <v:rect id="_x0000_i1027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65A13B1C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ČÁST PRVNÍ</w:t>
      </w:r>
    </w:p>
    <w:p w14:paraId="75659ADA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Změna vyhlášky o středním vzdělávání a vzdělávání v konzervatoři</w:t>
      </w:r>
    </w:p>
    <w:p w14:paraId="55F29CCC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Čl. I</w:t>
      </w:r>
    </w:p>
    <w:p w14:paraId="577624D6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Vyhláška č. 13/2005 Sb., o středním vzdělávání a vzdělávání v konzervatoři, ve znění vyhlášky č. 374/2006 Sb., vyhlášky č. 400/2009 Sb., vyhlášky č. 197/2016 Sb., vyhlášky č. 145/2018 Sb., vyhlášky č. 200/2021 Sb., vyhlášky č. 126/2022 Sb., vyhlášky č. 250/2022 Sb. a vyhlášky č. 266/2023 Sb., se mění takto:</w:t>
      </w:r>
    </w:p>
    <w:p w14:paraId="6A7000B4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1.</w:t>
      </w:r>
      <w:r w:rsidRPr="00F6733C">
        <w:rPr>
          <w:rFonts w:ascii="Times New Roman" w:hAnsi="Times New Roman" w:cs="Times New Roman"/>
        </w:rPr>
        <w:t> V § 6b odst. 2 se číslo „24“ nahrazuje číslem „36“.</w:t>
      </w:r>
    </w:p>
    <w:p w14:paraId="65D7E6DC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2.</w:t>
      </w:r>
      <w:r w:rsidRPr="00F6733C">
        <w:rPr>
          <w:rFonts w:ascii="Times New Roman" w:hAnsi="Times New Roman" w:cs="Times New Roman"/>
        </w:rPr>
        <w:t> V § 6d odst. 1 větě první se číslo „20“ nahrazuje číslem „30“.</w:t>
      </w:r>
    </w:p>
    <w:p w14:paraId="26C06E39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ČÁST DRUHÁ</w:t>
      </w:r>
    </w:p>
    <w:p w14:paraId="3F51548D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Změna vyhlášky o základním vzdělávání a některých náležitostech plnění povinné školní docházky</w:t>
      </w:r>
    </w:p>
    <w:p w14:paraId="2E2588E1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Čl. II</w:t>
      </w:r>
    </w:p>
    <w:p w14:paraId="7100E98A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Vyhláška č. 48/2005 Sb., o základním vzdělávání a některých náležitostech plnění povinné školní docházky, ve znění vyhlášky č. 454/2006 Sb., vyhlášky č. 256/2012 Sb., vyhlášky č. 197/2016 Sb., vyhlášky č. 243/2017 Sb., vyhlášky č. 140/2018 Sb., vyhlášky č. 196/2019 Sb., vyhlášky č. 271/2021 Sb., vyhlášky č. 250/2022 Sb., vyhlášky č. 435/2022 Sb. a vyhlášky č. 237/2023 Sb., se mění takto:</w:t>
      </w:r>
    </w:p>
    <w:p w14:paraId="4B0C501D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1.</w:t>
      </w:r>
      <w:r w:rsidRPr="00F6733C">
        <w:rPr>
          <w:rFonts w:ascii="Times New Roman" w:hAnsi="Times New Roman" w:cs="Times New Roman"/>
        </w:rPr>
        <w:t> V § 5 odstavec 2 zní:</w:t>
      </w:r>
    </w:p>
    <w:p w14:paraId="326A417A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„</w:t>
      </w:r>
      <w:r w:rsidRPr="00F6733C">
        <w:rPr>
          <w:rFonts w:ascii="Times New Roman" w:hAnsi="Times New Roman" w:cs="Times New Roman"/>
          <w:b/>
          <w:bCs/>
        </w:rPr>
        <w:t>(2)</w:t>
      </w:r>
      <w:r w:rsidRPr="00F6733C">
        <w:rPr>
          <w:rFonts w:ascii="Times New Roman" w:hAnsi="Times New Roman" w:cs="Times New Roman"/>
        </w:rPr>
        <w:t> Do 1 třídy lze zařadit žáky z více než 1 ročníku daného stupně. Do 1 třídy nelze zařadit žáky prvního a druhého stupně.“.</w:t>
      </w:r>
    </w:p>
    <w:p w14:paraId="315EB01A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2.</w:t>
      </w:r>
      <w:r w:rsidRPr="00F6733C">
        <w:rPr>
          <w:rFonts w:ascii="Times New Roman" w:hAnsi="Times New Roman" w:cs="Times New Roman"/>
        </w:rPr>
        <w:t> V § 8 větě třetí se slova „prvního stupně školy“ zrušují.</w:t>
      </w:r>
    </w:p>
    <w:p w14:paraId="18969390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3.</w:t>
      </w:r>
      <w:r w:rsidRPr="00F6733C">
        <w:rPr>
          <w:rFonts w:ascii="Times New Roman" w:hAnsi="Times New Roman" w:cs="Times New Roman"/>
        </w:rPr>
        <w:t> Za § 9 se vkládá nový § 9a, který včetně nadpisu zní:</w:t>
      </w:r>
    </w:p>
    <w:p w14:paraId="63A7C50A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„§ 9a</w:t>
      </w:r>
    </w:p>
    <w:p w14:paraId="363F06A5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Zařazování cizinců do ročníku</w:t>
      </w:r>
    </w:p>
    <w:p w14:paraId="2AEEC501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Cizinec se zařazuje do příslušného ročníku podle věku. Vyžaduje-li to jeho zájem, lze ho s přihlédnutím k úrovni jeho dosavadního vzdělání a zhodnocení jeho vzdělávacích potřeb zařadit o jeden ročník níže.“.</w:t>
      </w:r>
    </w:p>
    <w:p w14:paraId="250881C5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4.</w:t>
      </w:r>
      <w:r w:rsidRPr="00F6733C">
        <w:rPr>
          <w:rFonts w:ascii="Times New Roman" w:hAnsi="Times New Roman" w:cs="Times New Roman"/>
        </w:rPr>
        <w:t> V § 10 odst. 1 se věta poslední nahrazuje větou „Na seznam určených škol může být zařazena pouze škola tvořená třídami prvního a druhého stupně, není-li dále stanoveno jinak.“.</w:t>
      </w:r>
    </w:p>
    <w:p w14:paraId="52672434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5.</w:t>
      </w:r>
      <w:r w:rsidRPr="00F6733C">
        <w:rPr>
          <w:rFonts w:ascii="Times New Roman" w:hAnsi="Times New Roman" w:cs="Times New Roman"/>
        </w:rPr>
        <w:t> V § 10 odstavec 5 zní:</w:t>
      </w:r>
    </w:p>
    <w:p w14:paraId="59E4BD39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„</w:t>
      </w:r>
      <w:r w:rsidRPr="00F6733C">
        <w:rPr>
          <w:rFonts w:ascii="Times New Roman" w:hAnsi="Times New Roman" w:cs="Times New Roman"/>
          <w:b/>
          <w:bCs/>
        </w:rPr>
        <w:t>(5)</w:t>
      </w:r>
      <w:r w:rsidRPr="00F6733C">
        <w:rPr>
          <w:rFonts w:ascii="Times New Roman" w:hAnsi="Times New Roman" w:cs="Times New Roman"/>
        </w:rPr>
        <w:t> Krajský úřad zařadí školu na seznam určených škol na její žádost od 1. září nebo od pozdějšího dne v průběhu školního roku, pokud je žákem školy alespoň 5 žáků podle § 11 odst. 1. Tato škola nemá povinnost zajišťovat jazykovou přípravu pro žáky z jiných škol. Postupem podle tohoto odstavce může být určena i škola tvořená pouze třídami prvního stupně.“.</w:t>
      </w:r>
    </w:p>
    <w:p w14:paraId="373C27D9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6.</w:t>
      </w:r>
      <w:r w:rsidRPr="00F6733C">
        <w:rPr>
          <w:rFonts w:ascii="Times New Roman" w:hAnsi="Times New Roman" w:cs="Times New Roman"/>
        </w:rPr>
        <w:t> V § 10 odst. 7 se za slovo „způsobem,“ vkládají slova „zda se jedná o určenou školu podle odstavce 1 nebo 5,“.</w:t>
      </w:r>
    </w:p>
    <w:p w14:paraId="19D17824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7.</w:t>
      </w:r>
      <w:r w:rsidRPr="00F6733C">
        <w:rPr>
          <w:rFonts w:ascii="Times New Roman" w:hAnsi="Times New Roman" w:cs="Times New Roman"/>
        </w:rPr>
        <w:t> V § 11 odst. 1 se číslo „12“ nahrazuje číslem „24“.</w:t>
      </w:r>
    </w:p>
    <w:p w14:paraId="13FABB6C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8.</w:t>
      </w:r>
      <w:r w:rsidRPr="00F6733C">
        <w:rPr>
          <w:rFonts w:ascii="Times New Roman" w:hAnsi="Times New Roman" w:cs="Times New Roman"/>
        </w:rPr>
        <w:t> V § 11a odstavce 3 až 5 znějí:</w:t>
      </w:r>
    </w:p>
    <w:p w14:paraId="14F4D682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lastRenderedPageBreak/>
        <w:t>„</w:t>
      </w:r>
      <w:r w:rsidRPr="00F6733C">
        <w:rPr>
          <w:rFonts w:ascii="Times New Roman" w:hAnsi="Times New Roman" w:cs="Times New Roman"/>
          <w:b/>
          <w:bCs/>
        </w:rPr>
        <w:t>(3)</w:t>
      </w:r>
      <w:r w:rsidRPr="00F6733C">
        <w:rPr>
          <w:rFonts w:ascii="Times New Roman" w:hAnsi="Times New Roman" w:cs="Times New Roman"/>
        </w:rPr>
        <w:t> Ředitel určené školy zřizuje zvlášť skupinu pro žáky, kteří se jazykové přípravy účastní osobně (dále jen „prezenční skupina“), a skupinu pro žáky, kteří se jazykové přípravy účastní distančním způsobem (dále jen „distanční skupina“), není-li dále stanoveno jinak. Prezenční i distanční skupinu pro jazykovou přípravu ředitel určené školy zřídí zvlášť pro žáky prvního a druhého stupně, pokud má každá tato skupina alespoň 2 žáky.</w:t>
      </w:r>
    </w:p>
    <w:p w14:paraId="0FD5FC84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(4)</w:t>
      </w:r>
      <w:r w:rsidRPr="00F6733C">
        <w:rPr>
          <w:rFonts w:ascii="Times New Roman" w:hAnsi="Times New Roman" w:cs="Times New Roman"/>
        </w:rPr>
        <w:t> Prezenční skupina pro jazykovou přípravu žáků prvního stupně vznikne při nejméně 1 žákovi a má nejvýše 8 žáků podle § 11 odst. 1, s výjimkou první skupiny pro jazykovou přípravu, která vznikne při nejméně 2 žácích a má nejvýše 8 žáků podle § 11 odst. 1. Další prezenční skupinu pro jazykovou přípravu žáků prvního stupně lze zřídit, pokud je do každé dosavadní skupiny pro žáky prvního stupně zařazeno 8 žáků podle § 11 odst. 1.</w:t>
      </w:r>
    </w:p>
    <w:p w14:paraId="1F450BC7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(5)</w:t>
      </w:r>
      <w:r w:rsidRPr="00F6733C">
        <w:rPr>
          <w:rFonts w:ascii="Times New Roman" w:hAnsi="Times New Roman" w:cs="Times New Roman"/>
        </w:rPr>
        <w:t> Prezenční skupina pro jazykovou přípravu žáků druhého stupně vznikne při nejméně 1 žákovi a má nejvýše 10 žáků podle § 11 odst. 1, s výjimkou první skupiny pro jazykovou přípravu, která vznikne při nejméně 2 žácích a má nejvýše 10 žáků podle § 11 odst. 1. Další prezenční skupinu pro jazykovou přípravu žáků druhého stupně lze zřídit, pokud je do každé dosavadní skupiny pro žáky druhého stupně zařazeno 10 žáků podle § 11 odst. 1.“.</w:t>
      </w:r>
    </w:p>
    <w:p w14:paraId="36E19122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9.</w:t>
      </w:r>
      <w:r w:rsidRPr="00F6733C">
        <w:rPr>
          <w:rFonts w:ascii="Times New Roman" w:hAnsi="Times New Roman" w:cs="Times New Roman"/>
        </w:rPr>
        <w:t> V § 11a se doplňují odstavce 6 až 9, které znějí:</w:t>
      </w:r>
    </w:p>
    <w:p w14:paraId="068995E7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„</w:t>
      </w:r>
      <w:r w:rsidRPr="00F6733C">
        <w:rPr>
          <w:rFonts w:ascii="Times New Roman" w:hAnsi="Times New Roman" w:cs="Times New Roman"/>
          <w:b/>
          <w:bCs/>
        </w:rPr>
        <w:t>(6)</w:t>
      </w:r>
      <w:r w:rsidRPr="00F6733C">
        <w:rPr>
          <w:rFonts w:ascii="Times New Roman" w:hAnsi="Times New Roman" w:cs="Times New Roman"/>
        </w:rPr>
        <w:t> Distanční skupina pro jazykovou přípravu vznikne při nejméně 1 žákovi a má nejvýše 5 žáků podle § 11 odst. 1, s výjimkou první distanční skupiny pro jazykovou přípravu, která vznikne při nejméně 2 žácích a má nejvýše 5 žáků podle § 11 odst. 1. Další distanční skupinu pro jazykovou přípravu lze zřídit, pokud je do každé dosavadní skupiny zařazeno 5 žáků podle § 11 odst. 1.</w:t>
      </w:r>
    </w:p>
    <w:p w14:paraId="67487C82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(7)</w:t>
      </w:r>
      <w:r w:rsidRPr="00F6733C">
        <w:rPr>
          <w:rFonts w:ascii="Times New Roman" w:hAnsi="Times New Roman" w:cs="Times New Roman"/>
        </w:rPr>
        <w:t> Ředitel určené školy může zřídit smíšenou skupinu pro jazykovou přípravu pro žáky prvního a druhého stupně, pokud zřízení oddělených skupin není možné z personálních důvodů nebo pro nedostatek žadatelů o zařazení do skupiny pro jazykovou přípravu. Na smíšenou skupinu se vztahuje odstavec 4 obdobně.</w:t>
      </w:r>
    </w:p>
    <w:p w14:paraId="62DD6CE7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(8)</w:t>
      </w:r>
      <w:r w:rsidRPr="00F6733C">
        <w:rPr>
          <w:rFonts w:ascii="Times New Roman" w:hAnsi="Times New Roman" w:cs="Times New Roman"/>
        </w:rPr>
        <w:t> Skupina zanikne, pokud nejsou splněny podmínky pro její vznik, s výjimkou situace, kdy je ve škole pouze jedna skupina, ve které zůstane 1 žák.</w:t>
      </w:r>
    </w:p>
    <w:p w14:paraId="63A7C66A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(9)</w:t>
      </w:r>
      <w:r w:rsidRPr="00F6733C">
        <w:rPr>
          <w:rFonts w:ascii="Times New Roman" w:hAnsi="Times New Roman" w:cs="Times New Roman"/>
        </w:rPr>
        <w:t> Ředitel určené školy může na základě posouzení potřebnosti jazykové podpory žáka zařadit do skupiny pro jazykovou přípravu i jiné žáky než žáky podle § 11 odst. 1, a to i do vyššího počtu, než stanoví odstavce 4 až 6, pokud to není na újmu kvality jazykové přípravy žáků podle § 11 odst. 1.“.</w:t>
      </w:r>
    </w:p>
    <w:p w14:paraId="3673AAF2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10.</w:t>
      </w:r>
      <w:r w:rsidRPr="00F6733C">
        <w:rPr>
          <w:rFonts w:ascii="Times New Roman" w:hAnsi="Times New Roman" w:cs="Times New Roman"/>
        </w:rPr>
        <w:t> V § 11b odst. 1 se číslo „200“ nahrazuje číslem „400“ a číslo „10“ se nahrazuje číslem „20“.</w:t>
      </w:r>
    </w:p>
    <w:p w14:paraId="0E71E8F9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11.</w:t>
      </w:r>
      <w:r w:rsidRPr="00F6733C">
        <w:rPr>
          <w:rFonts w:ascii="Times New Roman" w:hAnsi="Times New Roman" w:cs="Times New Roman"/>
        </w:rPr>
        <w:t> Za § 11b se vkládá nový § 11c, který včetně nadpisu zní:</w:t>
      </w:r>
    </w:p>
    <w:p w14:paraId="430350E1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„§ 11c</w:t>
      </w:r>
    </w:p>
    <w:p w14:paraId="714298F5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Jazyková příprava v přípravných třídách</w:t>
      </w:r>
    </w:p>
    <w:p w14:paraId="22F2EB50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(1)</w:t>
      </w:r>
      <w:r w:rsidRPr="00F6733C">
        <w:rPr>
          <w:rFonts w:ascii="Times New Roman" w:hAnsi="Times New Roman" w:cs="Times New Roman"/>
        </w:rPr>
        <w:t> Nárok na jazykovou podporu ve skupinách pro jazykovou přípravu podle § 11a mají i děti cizinci v přípravných třídách.</w:t>
      </w:r>
    </w:p>
    <w:p w14:paraId="5C3A1CB9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(2)</w:t>
      </w:r>
      <w:r w:rsidRPr="00F6733C">
        <w:rPr>
          <w:rFonts w:ascii="Times New Roman" w:hAnsi="Times New Roman" w:cs="Times New Roman"/>
        </w:rPr>
        <w:t xml:space="preserve"> Na jazykovou přípravu v přípravných třídách se vztahují § 10 až </w:t>
      </w:r>
      <w:proofErr w:type="gramStart"/>
      <w:r w:rsidRPr="00F6733C">
        <w:rPr>
          <w:rFonts w:ascii="Times New Roman" w:hAnsi="Times New Roman" w:cs="Times New Roman"/>
        </w:rPr>
        <w:t>11b</w:t>
      </w:r>
      <w:proofErr w:type="gramEnd"/>
      <w:r w:rsidRPr="00F6733C">
        <w:rPr>
          <w:rFonts w:ascii="Times New Roman" w:hAnsi="Times New Roman" w:cs="Times New Roman"/>
        </w:rPr>
        <w:t>, není-li dále stanoveno jinak.</w:t>
      </w:r>
    </w:p>
    <w:p w14:paraId="3C6CDC0B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(3)</w:t>
      </w:r>
      <w:r w:rsidRPr="00F6733C">
        <w:rPr>
          <w:rFonts w:ascii="Times New Roman" w:hAnsi="Times New Roman" w:cs="Times New Roman"/>
        </w:rPr>
        <w:t> Děti v přípravných třídách se nezapočítávají do počtu ani podílu rozhodného pro stanovení určené školy podle § 10 odst. 1. Děti v přípravných třídách se započítávají do počtu rozhodného pro stanovení určené školy podle § 10 odst. 5.</w:t>
      </w:r>
    </w:p>
    <w:p w14:paraId="37426EFC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(4)</w:t>
      </w:r>
      <w:r w:rsidRPr="00F6733C">
        <w:rPr>
          <w:rFonts w:ascii="Times New Roman" w:hAnsi="Times New Roman" w:cs="Times New Roman"/>
        </w:rPr>
        <w:t> Dítě v přípravné třídě může být zařazeno pouze do prezenční skupiny.“.</w:t>
      </w:r>
    </w:p>
    <w:p w14:paraId="0AA87CFC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12.</w:t>
      </w:r>
      <w:r w:rsidRPr="00F6733C">
        <w:rPr>
          <w:rFonts w:ascii="Times New Roman" w:hAnsi="Times New Roman" w:cs="Times New Roman"/>
        </w:rPr>
        <w:t> V § 15 se za odstavec 2 vkládá nový odstavec 3, který zní:</w:t>
      </w:r>
    </w:p>
    <w:p w14:paraId="7CCF954D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„</w:t>
      </w:r>
      <w:r w:rsidRPr="00F6733C">
        <w:rPr>
          <w:rFonts w:ascii="Times New Roman" w:hAnsi="Times New Roman" w:cs="Times New Roman"/>
          <w:b/>
          <w:bCs/>
        </w:rPr>
        <w:t>(3)</w:t>
      </w:r>
      <w:r w:rsidRPr="00F6733C">
        <w:rPr>
          <w:rFonts w:ascii="Times New Roman" w:hAnsi="Times New Roman" w:cs="Times New Roman"/>
        </w:rPr>
        <w:t> Za slovní hodnocení se považuje i hodnocení kriteriální, kdy je žák z chování a z jednotlivých vyučovacích předmětů hodnocen na základě posouzení míry naplnění předem stanovených kritérií. Konkrétní kritéria i vyjádření míry jejich naplnění stanoví ředitel školy v pravidlech hodnocení.“.</w:t>
      </w:r>
    </w:p>
    <w:p w14:paraId="429FAF4C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Dosavadní odstavce 3 až 6 se označují jako odstavce 4 až 7.</w:t>
      </w:r>
    </w:p>
    <w:p w14:paraId="0314C80F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lastRenderedPageBreak/>
        <w:t>13.</w:t>
      </w:r>
      <w:r w:rsidRPr="00F6733C">
        <w:rPr>
          <w:rFonts w:ascii="Times New Roman" w:hAnsi="Times New Roman" w:cs="Times New Roman"/>
        </w:rPr>
        <w:t> V § 15 odst. 5 se číslo „3“ nahrazuje číslem „4“.</w:t>
      </w:r>
    </w:p>
    <w:p w14:paraId="4F4BABEF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14.</w:t>
      </w:r>
      <w:r w:rsidRPr="00F6733C">
        <w:rPr>
          <w:rFonts w:ascii="Times New Roman" w:hAnsi="Times New Roman" w:cs="Times New Roman"/>
        </w:rPr>
        <w:t> V § 15 odst. 7 se číslo „4“ nahrazuje číslem „5“.</w:t>
      </w:r>
    </w:p>
    <w:p w14:paraId="250FCA6B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15.</w:t>
      </w:r>
      <w:r w:rsidRPr="00F6733C">
        <w:rPr>
          <w:rFonts w:ascii="Times New Roman" w:hAnsi="Times New Roman" w:cs="Times New Roman"/>
        </w:rPr>
        <w:t> V § 18 odst. 8 a § 18a odst. 6 se slova „po zjištění úrovně jeho dosavadního vzdělání, zhodnocení jeho vzdělávacích potřeb a s přihlédnutím k jeho věku“ nahrazují slovy „podle věku“ a na konci odstavce se doplňuje věta „Vyžaduje-li to jeho zájem, lze ho s přihlédnutím k úrovni jeho dosavadního vzdělání a zhodnocení jeho vzdělávacích potřeb zařadit o jeden ročník níže.“.</w:t>
      </w:r>
    </w:p>
    <w:p w14:paraId="69D52623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16.</w:t>
      </w:r>
      <w:r w:rsidRPr="00F6733C">
        <w:rPr>
          <w:rFonts w:ascii="Times New Roman" w:hAnsi="Times New Roman" w:cs="Times New Roman"/>
        </w:rPr>
        <w:t> V § 18e odst. 4 se slova „po zjištění úrovně jeho dosavadního vzdělání, zhodnocení jeho vzdělávacích potřeb a s přihlédnutím k jeho věku“ nahrazují slovy „podle věku“ a za větu první se vkládá věta „Vyžaduje-li to jeho zájem, lze ho s přihlédnutím k úrovni jeho dosavadního vzdělání a zhodnocení jeho vzdělávacích potřeb zařadit o jeden ročník níže.“.</w:t>
      </w:r>
    </w:p>
    <w:p w14:paraId="3125008E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17.</w:t>
      </w:r>
      <w:r w:rsidRPr="00F6733C">
        <w:rPr>
          <w:rFonts w:ascii="Times New Roman" w:hAnsi="Times New Roman" w:cs="Times New Roman"/>
        </w:rPr>
        <w:t xml:space="preserve"> V § 24 odst. 1 se za číslo „8“ vkládají slova </w:t>
      </w:r>
      <w:proofErr w:type="gramStart"/>
      <w:r w:rsidRPr="00F6733C">
        <w:rPr>
          <w:rFonts w:ascii="Times New Roman" w:hAnsi="Times New Roman" w:cs="Times New Roman"/>
        </w:rPr>
        <w:t>„ ,</w:t>
      </w:r>
      <w:proofErr w:type="gramEnd"/>
      <w:r w:rsidRPr="00F6733C">
        <w:rPr>
          <w:rFonts w:ascii="Times New Roman" w:hAnsi="Times New Roman" w:cs="Times New Roman"/>
        </w:rPr>
        <w:t xml:space="preserve"> 9a až 11c“.</w:t>
      </w:r>
    </w:p>
    <w:p w14:paraId="73931A61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18.</w:t>
      </w:r>
      <w:r w:rsidRPr="00F6733C">
        <w:rPr>
          <w:rFonts w:ascii="Times New Roman" w:hAnsi="Times New Roman" w:cs="Times New Roman"/>
        </w:rPr>
        <w:t> V § 24 odst. 3 se za text „§ 6,“ vkládá text „11c,“.</w:t>
      </w:r>
    </w:p>
    <w:p w14:paraId="6D67F06C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Čl. III</w:t>
      </w:r>
    </w:p>
    <w:p w14:paraId="477F62BC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Přechodné ustanovení</w:t>
      </w:r>
    </w:p>
    <w:p w14:paraId="7CFB97BE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Ve školním roce 2024/25 má nárok na jazykovou přípravu cizinec, který plní povinnou školní docházku na území České republiky nejvýše 36 měsíců.</w:t>
      </w:r>
    </w:p>
    <w:p w14:paraId="5AF93EDF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ČÁST TŘETÍ</w:t>
      </w:r>
    </w:p>
    <w:p w14:paraId="26EDCBC0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Změna vyhlášky č. 250/2022 Sb.</w:t>
      </w:r>
    </w:p>
    <w:p w14:paraId="0BAE5D52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Čl. IV</w:t>
      </w:r>
    </w:p>
    <w:p w14:paraId="3B3EBABA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Vyhláška č. 250/2022 Sb., kterou se mění vyhláška č. 13/2005 Sb., o středním vzdělávání a vzdělávání v konzervatoři, ve znění pozdějších předpisů, a vyhláška č. 48/2005 Sb., o základním vzdělávání a některých náležitostech plnění povinné školní docházky, ve znění pozdějších předpisů, ve znění vyhlášky č. 266/2023 Sb., se mění takto:</w:t>
      </w:r>
    </w:p>
    <w:p w14:paraId="708E444A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1.</w:t>
      </w:r>
      <w:r w:rsidRPr="00F6733C">
        <w:rPr>
          <w:rFonts w:ascii="Times New Roman" w:hAnsi="Times New Roman" w:cs="Times New Roman"/>
        </w:rPr>
        <w:t> V čl. I se bod 2 zrušuje.</w:t>
      </w:r>
    </w:p>
    <w:p w14:paraId="1CDEB91B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2.</w:t>
      </w:r>
      <w:r w:rsidRPr="00F6733C">
        <w:rPr>
          <w:rFonts w:ascii="Times New Roman" w:hAnsi="Times New Roman" w:cs="Times New Roman"/>
        </w:rPr>
        <w:t> V čl. II se body 2, 8 a 10 zrušují.</w:t>
      </w:r>
    </w:p>
    <w:p w14:paraId="276FFBC7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  <w:b/>
          <w:bCs/>
        </w:rPr>
        <w:t>3.</w:t>
      </w:r>
      <w:r w:rsidRPr="00F6733C">
        <w:rPr>
          <w:rFonts w:ascii="Times New Roman" w:hAnsi="Times New Roman" w:cs="Times New Roman"/>
        </w:rPr>
        <w:t> V čl. III se slova „čl. I bodu 2 a čl. II bodů 2, 4, 6, 8 a 10“ nahrazují slovy „čl. II bodů 4 a 6“.</w:t>
      </w:r>
    </w:p>
    <w:p w14:paraId="0E1AD943" w14:textId="77777777" w:rsidR="00F6733C" w:rsidRPr="00F6733C" w:rsidRDefault="002954E1" w:rsidP="00F6733C">
      <w:pPr>
        <w:rPr>
          <w:rFonts w:ascii="Times New Roman" w:hAnsi="Times New Roman" w:cs="Times New Roman"/>
        </w:rPr>
      </w:pPr>
      <w:r w:rsidRPr="002954E1">
        <w:rPr>
          <w:rFonts w:ascii="Times New Roman" w:hAnsi="Times New Roman" w:cs="Times New Roman"/>
          <w:noProof/>
        </w:rPr>
        <w:pict w14:anchorId="677BF521">
          <v:rect id="_x0000_i1026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370D9C42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ČÁST ČTVRTÁ</w:t>
      </w:r>
    </w:p>
    <w:p w14:paraId="20305D4E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ÚČINNOST</w:t>
      </w:r>
    </w:p>
    <w:p w14:paraId="7A783E31" w14:textId="77777777" w:rsidR="00F6733C" w:rsidRPr="00F6733C" w:rsidRDefault="00F6733C" w:rsidP="00F6733C">
      <w:pPr>
        <w:rPr>
          <w:rFonts w:ascii="Times New Roman" w:hAnsi="Times New Roman" w:cs="Times New Roman"/>
          <w:b/>
          <w:bCs/>
        </w:rPr>
      </w:pPr>
      <w:r w:rsidRPr="00F6733C">
        <w:rPr>
          <w:rFonts w:ascii="Times New Roman" w:hAnsi="Times New Roman" w:cs="Times New Roman"/>
          <w:b/>
          <w:bCs/>
        </w:rPr>
        <w:t>Čl. V</w:t>
      </w:r>
    </w:p>
    <w:p w14:paraId="71F6DB3A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Tato vyhláška nabývá účinnosti dnem 1. září 2024.</w:t>
      </w:r>
    </w:p>
    <w:p w14:paraId="264542F9" w14:textId="77777777" w:rsidR="00F6733C" w:rsidRPr="00F6733C" w:rsidRDefault="002954E1" w:rsidP="00F6733C">
      <w:pPr>
        <w:rPr>
          <w:rFonts w:ascii="Times New Roman" w:hAnsi="Times New Roman" w:cs="Times New Roman"/>
        </w:rPr>
      </w:pPr>
      <w:r w:rsidRPr="002954E1">
        <w:rPr>
          <w:rFonts w:ascii="Times New Roman" w:hAnsi="Times New Roman" w:cs="Times New Roman"/>
          <w:noProof/>
        </w:rPr>
        <w:pict w14:anchorId="1977E4E2">
          <v:rect id="_x0000_i1025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4A270A85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Ministr školství, mládeže a tělovýchovy:</w:t>
      </w:r>
    </w:p>
    <w:p w14:paraId="56CB75C5" w14:textId="77777777" w:rsidR="00F6733C" w:rsidRPr="00F6733C" w:rsidRDefault="00F6733C" w:rsidP="00F6733C">
      <w:pPr>
        <w:rPr>
          <w:rFonts w:ascii="Times New Roman" w:hAnsi="Times New Roman" w:cs="Times New Roman"/>
        </w:rPr>
      </w:pPr>
      <w:r w:rsidRPr="00F6733C">
        <w:rPr>
          <w:rFonts w:ascii="Times New Roman" w:hAnsi="Times New Roman" w:cs="Times New Roman"/>
        </w:rPr>
        <w:t>doc. PhDr. Bek, Ph.D., v. r.</w:t>
      </w:r>
    </w:p>
    <w:p w14:paraId="3B79ADAB" w14:textId="77777777" w:rsidR="00704B05" w:rsidRPr="00F6733C" w:rsidRDefault="00704B05" w:rsidP="00F6733C">
      <w:pPr>
        <w:rPr>
          <w:rFonts w:ascii="Times New Roman" w:hAnsi="Times New Roman" w:cs="Times New Roman"/>
        </w:rPr>
      </w:pPr>
    </w:p>
    <w:sectPr w:rsidR="00704B05" w:rsidRPr="00F673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3C"/>
    <w:rsid w:val="002954E1"/>
    <w:rsid w:val="00704B05"/>
    <w:rsid w:val="00B52806"/>
    <w:rsid w:val="00B94EFF"/>
    <w:rsid w:val="00F6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789B1"/>
  <w15:chartTrackingRefBased/>
  <w15:docId w15:val="{FE616B8D-652B-FD4C-872E-343372EF0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673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673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673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673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673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6733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6733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6733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6733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673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673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673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6733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6733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6733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6733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6733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6733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6733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673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6733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673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6733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6733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6733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6733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673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6733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673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33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1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1187</Words>
  <Characters>7007</Characters>
  <Application>Microsoft Office Word</Application>
  <DocSecurity>0</DocSecurity>
  <Lines>58</Lines>
  <Paragraphs>16</Paragraphs>
  <ScaleCrop>false</ScaleCrop>
  <Company/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2024-09-02T10:54:00Z</dcterms:created>
  <dcterms:modified xsi:type="dcterms:W3CDTF">2024-09-02T10:55:00Z</dcterms:modified>
</cp:coreProperties>
</file>