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91ADDC" w14:textId="018CF393" w:rsidR="00773865" w:rsidRPr="00773865" w:rsidRDefault="00773865" w:rsidP="00773865">
      <w:pPr>
        <w:spacing w:after="120" w:line="312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32731"/>
          <w:kern w:val="36"/>
          <w:sz w:val="36"/>
          <w:szCs w:val="36"/>
          <w:lang w:eastAsia="cs-CZ"/>
        </w:rPr>
      </w:pPr>
      <w:r w:rsidRPr="00773865">
        <w:rPr>
          <w:rFonts w:ascii="Arial" w:eastAsia="Times New Roman" w:hAnsi="Arial" w:cs="Arial"/>
          <w:b/>
          <w:bCs/>
          <w:color w:val="232731"/>
          <w:kern w:val="36"/>
          <w:sz w:val="36"/>
          <w:szCs w:val="36"/>
          <w:lang w:eastAsia="cs-CZ"/>
        </w:rPr>
        <w:t>Představujeme Mapu spádovosti, nový nástroj pro rodiče, školy i odborníky</w:t>
      </w:r>
    </w:p>
    <w:p w14:paraId="5245A2AE" w14:textId="2EACDAFF" w:rsidR="00773865" w:rsidRPr="00773865" w:rsidRDefault="00773865" w:rsidP="00773865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73865">
        <w:rPr>
          <w:rFonts w:ascii="inherit" w:eastAsia="Times New Roman" w:hAnsi="inherit" w:cs="Times New Roman"/>
          <w:color w:val="5F7184"/>
          <w:lang w:eastAsia="cs-CZ"/>
        </w:rPr>
        <w:t>Mapa spádovosti je novým nástrojem, který umožňuje snadno a rychle zjistit spádovou školu podle konkrétní adresy nebo přehledně zobrazit rozdělení spádových oblastí jednotlivých škol ve městech.</w:t>
      </w:r>
    </w:p>
    <w:p w14:paraId="547ECC85" w14:textId="77777777" w:rsidR="00773865" w:rsidRPr="00773865" w:rsidRDefault="00773865" w:rsidP="00773865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73865">
        <w:rPr>
          <w:rFonts w:ascii="inherit" w:eastAsia="Times New Roman" w:hAnsi="inherit" w:cs="Times New Roman"/>
          <w:color w:val="5F7184"/>
          <w:lang w:eastAsia="cs-CZ"/>
        </w:rPr>
        <w:t>Interaktivní mapa přináší užitečné informace rodičům, zřizovatelům škol, ředitelům a odborníkům na vzdělávání.</w:t>
      </w:r>
    </w:p>
    <w:p w14:paraId="1F78E5F5" w14:textId="77777777" w:rsidR="00773865" w:rsidRPr="00773865" w:rsidRDefault="00773865" w:rsidP="00773865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73865">
        <w:rPr>
          <w:rFonts w:ascii="inherit" w:eastAsia="Times New Roman" w:hAnsi="inherit" w:cs="Times New Roman"/>
          <w:color w:val="5F7184"/>
          <w:lang w:eastAsia="cs-CZ"/>
        </w:rPr>
        <w:t>„</w:t>
      </w:r>
      <w:r w:rsidRPr="00773865">
        <w:rPr>
          <w:rFonts w:ascii="inherit" w:eastAsia="Times New Roman" w:hAnsi="inherit" w:cs="Times New Roman"/>
          <w:i/>
          <w:iCs/>
          <w:color w:val="5F7184"/>
          <w:lang w:eastAsia="cs-CZ"/>
        </w:rPr>
        <w:t>Do aktuální verze jsme zahrnuli 300 největších měst a zatím jsme se soustředili pouze na základní školy. Několik málo měst, zejména těch největších, tyto mapy již v posledních letech používá a z pozice zřizovatele nastavení spádovostí zveřejňuje. My jsme ale chtěli tuto službu zpřístupnit i pro menší obce</w:t>
      </w:r>
      <w:r w:rsidRPr="00773865">
        <w:rPr>
          <w:rFonts w:ascii="inherit" w:eastAsia="Times New Roman" w:hAnsi="inherit" w:cs="Times New Roman"/>
          <w:color w:val="5F7184"/>
          <w:lang w:eastAsia="cs-CZ"/>
        </w:rPr>
        <w:t>,“ vysvětluje Tomáš Machalík, hlavní manažer projektu Podpora rovných příležitostí (PROP), a dodává: „</w:t>
      </w:r>
      <w:r w:rsidRPr="00773865">
        <w:rPr>
          <w:rFonts w:ascii="inherit" w:eastAsia="Times New Roman" w:hAnsi="inherit" w:cs="Times New Roman"/>
          <w:i/>
          <w:iCs/>
          <w:color w:val="5F7184"/>
          <w:lang w:eastAsia="cs-CZ"/>
        </w:rPr>
        <w:t>Do budoucna plánujeme rozšíření také na mateřské školy</w:t>
      </w:r>
      <w:r w:rsidRPr="00773865">
        <w:rPr>
          <w:rFonts w:ascii="inherit" w:eastAsia="Times New Roman" w:hAnsi="inherit" w:cs="Times New Roman"/>
          <w:color w:val="5F7184"/>
          <w:lang w:eastAsia="cs-CZ"/>
        </w:rPr>
        <w:t>.“</w:t>
      </w:r>
    </w:p>
    <w:p w14:paraId="7C1AA119" w14:textId="77777777" w:rsidR="00773865" w:rsidRPr="00773865" w:rsidRDefault="00773865" w:rsidP="00773865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73865">
        <w:rPr>
          <w:rFonts w:ascii="inherit" w:eastAsia="Times New Roman" w:hAnsi="inherit" w:cs="Times New Roman"/>
          <w:color w:val="5F7184"/>
          <w:lang w:eastAsia="cs-CZ"/>
        </w:rPr>
        <w:t>Aktuálně se Mapa spádovosti zaměřuje na obce a města, která zřizují dvě a více základních škol a mají povinnost určit jejich spádovost.</w:t>
      </w:r>
    </w:p>
    <w:p w14:paraId="24A325A8" w14:textId="77777777" w:rsidR="00773865" w:rsidRPr="00773865" w:rsidRDefault="00773865" w:rsidP="00773865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73865">
        <w:rPr>
          <w:rFonts w:ascii="inherit" w:eastAsia="Times New Roman" w:hAnsi="inherit" w:cs="Times New Roman"/>
          <w:color w:val="5F7184"/>
          <w:lang w:eastAsia="cs-CZ"/>
        </w:rPr>
        <w:t>Podrobnosti o tvorbě Mapy spádovosti a plánovaných funkcích a rozšířeních si můžete přečíst </w:t>
      </w:r>
      <w:hyperlink r:id="rId4" w:tgtFrame="_blank" w:history="1">
        <w:r w:rsidRPr="00773865">
          <w:rPr>
            <w:rFonts w:ascii="inherit" w:eastAsia="Times New Roman" w:hAnsi="inherit" w:cs="Times New Roman"/>
            <w:color w:val="07477F"/>
            <w:u w:val="single"/>
            <w:bdr w:val="none" w:sz="0" w:space="0" w:color="auto" w:frame="1"/>
            <w:lang w:eastAsia="cs-CZ"/>
          </w:rPr>
          <w:t>v rozhovoru s Tomášem Machalíkem</w:t>
        </w:r>
      </w:hyperlink>
      <w:r w:rsidRPr="00773865">
        <w:rPr>
          <w:rFonts w:ascii="inherit" w:eastAsia="Times New Roman" w:hAnsi="inherit" w:cs="Times New Roman"/>
          <w:color w:val="5F7184"/>
          <w:lang w:eastAsia="cs-CZ"/>
        </w:rPr>
        <w:t>.</w:t>
      </w:r>
    </w:p>
    <w:p w14:paraId="03B4ADC7" w14:textId="77777777" w:rsidR="00704B05" w:rsidRDefault="00704B05"/>
    <w:p w14:paraId="314EF3DD" w14:textId="485403D1" w:rsidR="00773865" w:rsidRPr="00773865" w:rsidRDefault="00773865" w:rsidP="00773865">
      <w:pPr>
        <w:jc w:val="right"/>
        <w:rPr>
          <w:b/>
          <w:bCs/>
        </w:rPr>
      </w:pPr>
      <w:r w:rsidRPr="00773865">
        <w:rPr>
          <w:b/>
          <w:bCs/>
        </w:rPr>
        <w:t>www.npi.cz</w:t>
      </w:r>
    </w:p>
    <w:sectPr w:rsidR="00773865" w:rsidRPr="00773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65"/>
    <w:rsid w:val="00704B05"/>
    <w:rsid w:val="00773865"/>
    <w:rsid w:val="00B94EFF"/>
    <w:rsid w:val="00C7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AAF359"/>
  <w15:chartTrackingRefBased/>
  <w15:docId w15:val="{F78BF895-BB4C-F042-A1FA-E2F986E59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738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738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738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738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738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7386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7386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7386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7386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738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738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738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7386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7386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7386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7386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7386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7386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738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738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7386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738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738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7386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7386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7386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738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7386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73865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Standardnpsmoodstavce"/>
    <w:rsid w:val="00773865"/>
  </w:style>
  <w:style w:type="paragraph" w:styleId="Normlnweb">
    <w:name w:val="Normal (Web)"/>
    <w:basedOn w:val="Normln"/>
    <w:uiPriority w:val="99"/>
    <w:semiHidden/>
    <w:unhideWhenUsed/>
    <w:rsid w:val="0077386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77386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738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6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176221">
                  <w:marLeft w:val="-60"/>
                  <w:marRight w:val="-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1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9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656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086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8380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081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durevue.npi.cz/clanky/spustili-jsme-velkou-mapu-spadovosti-pomozte-nam-ji-jeste-vylepsi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2024-12-18T10:16:00Z</dcterms:created>
  <dcterms:modified xsi:type="dcterms:W3CDTF">2024-12-18T10:16:00Z</dcterms:modified>
</cp:coreProperties>
</file>