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7283E" w14:textId="009705CA" w:rsidR="0097414A" w:rsidRPr="0097414A" w:rsidRDefault="0097414A" w:rsidP="00846766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97414A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MINISTERSTVO ŠKOLSTVÍ VYŠŠÍ KOLA ŠKOLNÍCH SOUTĚŽÍ NERUŠÍ</w:t>
      </w:r>
    </w:p>
    <w:p w14:paraId="0F0FB582" w14:textId="68FAEDC1" w:rsidR="0097414A" w:rsidRPr="0097414A" w:rsidRDefault="0097414A" w:rsidP="0097414A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Containers/UBF8T346G9.ms/WebArchiveCopyPasteTempFiles/com.microsoft.Word/10703.jpg" \* MERGEFORMATINET </w:instrText>
      </w: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97414A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0F8B5B38" wp14:editId="36FED33F">
            <wp:extent cx="1524000" cy="1524000"/>
            <wp:effectExtent l="0" t="0" r="0" b="0"/>
            <wp:docPr id="21004462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68B2EDC1" w14:textId="77777777" w:rsidR="0097414A" w:rsidRPr="0097414A" w:rsidRDefault="0097414A" w:rsidP="0097414A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97414A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18. 12. 2024 - Krajská i republiková finále školních soutěží I. a II. stupně základních škol se mohou konat i nadále. Ministerstvo školství se však rozhodlo zaměřit finanční podporu na nižší úrovně těchto soutěží, do kterých se zapojuje větší okruh účastníků. Vyšší kola soutěží se nadále mohou konat například s podporou sportovních svazů či různých sponzorů.</w:t>
      </w:r>
    </w:p>
    <w:p w14:paraId="3357E16D" w14:textId="77777777" w:rsidR="0097414A" w:rsidRPr="0097414A" w:rsidRDefault="0097414A" w:rsidP="0097414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 rámci "Výzvy na podporu školních sportovních soutěží" je uvedeno, že vyšší stupně soutěží na úrovni základních škol nejsou touto Výzvou zakázány, ale nebudou v rámci této Výzvy finančně podporovány. Důvod je ten, že podpora školního sportu se chce nově obecně zaměřit primárně na podporu pohybu a sportování všech žáků bez ohledu na jejich sportovní nadání či talent, nikoliv primárně na výkonnostní sport. Snahou je snížit tlak na výkon a podpořit pozitivní vztah k pohybu u všech dětí. Finanční prostředky je tak možné lépe soustředit na nižší úrovně soutěží určených pro větší okruh účastníků. Právě podpora pohybu u všech dětí patří mezi priority MŠMT.</w:t>
      </w:r>
    </w:p>
    <w:p w14:paraId="4D6FE40B" w14:textId="77777777" w:rsidR="0097414A" w:rsidRPr="0097414A" w:rsidRDefault="0097414A" w:rsidP="0097414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Krajská a republiková finále školních soutěží se nadále mohou konat i bez dosavadní přímé podpory. Mohou být financována například kraji, případně, jak je u řady takových akcí obvyklé – s podporou sportovních svazů či různých sponzorů.</w:t>
      </w:r>
    </w:p>
    <w:p w14:paraId="588C64D8" w14:textId="77777777" w:rsidR="0097414A" w:rsidRPr="0097414A" w:rsidRDefault="0097414A" w:rsidP="0097414A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7414A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Co se týká financování sportovních soutěží, na základě novely zákona o podpoře sportu, která vstoupila v účinnost 1. 8. 2019, byl zřízen nový úřad – Národní sportovní agentura (NSA). V rámci předání agendy z MŠMT na NSA přešly na NSA z velké části také finanční prostředky, které byly dříve vypláceny MŠMT. Pro roky 2023–2025 zůstala v gesci Ministerstva školství "Podpora činnosti v oblasti sportu – školní a vysokoškolský sport", kterou realizuje prostřednictvím dotačních výzev – jednou z nich je právě Výzva na podporu školních sportovních soutěží. Prostřednictvím těchto výzev, případně díky operačním programům, obdržela například v letošním roce Asociace školních sportovních klubů více než 54 milionů korun.</w:t>
      </w:r>
    </w:p>
    <w:p w14:paraId="136F7190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4A"/>
    <w:rsid w:val="005226B0"/>
    <w:rsid w:val="00704B05"/>
    <w:rsid w:val="00846766"/>
    <w:rsid w:val="0097414A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F6CF71"/>
  <w15:chartTrackingRefBased/>
  <w15:docId w15:val="{E8CAF343-A37A-094A-8690-8105D998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4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74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4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4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4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41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41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41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41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4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74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4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414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414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41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41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41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41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41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4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41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4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41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41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41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414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4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414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414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9741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3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15244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9238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2025-01-05T17:21:00Z</dcterms:created>
  <dcterms:modified xsi:type="dcterms:W3CDTF">2025-01-05T17:41:00Z</dcterms:modified>
</cp:coreProperties>
</file>