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FA176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475</w:t>
      </w:r>
    </w:p>
    <w:p w14:paraId="5741EE07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VYHLÁŠKA</w:t>
      </w:r>
    </w:p>
    <w:p w14:paraId="17556B4C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ze dne 19. prosince 2024</w:t>
      </w:r>
    </w:p>
    <w:p w14:paraId="4301F38A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o změně sazby základní náhrady za používání silničních motorových vozidel a stravného a o stanovení průměrné ceny pohonných hmot pro účely poskytování cestovních náhrad pro rok 2025</w:t>
      </w:r>
    </w:p>
    <w:p w14:paraId="3CE8C010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Ministerstvo práce a sociálních věcí stanoví podle § 189 odst. 1 zákona č. 262/2006 Sb., zákoník práce:</w:t>
      </w:r>
    </w:p>
    <w:p w14:paraId="481CF1DD" w14:textId="77777777" w:rsidR="00AE528F" w:rsidRPr="00ED340A" w:rsidRDefault="0042433E" w:rsidP="00AE528F">
      <w:pPr>
        <w:spacing w:before="24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42433E">
        <w:rPr>
          <w:rFonts w:ascii="Times New Roman" w:eastAsia="Times New Roman" w:hAnsi="Times New Roman" w:cs="Times New Roman"/>
          <w:noProof/>
          <w:sz w:val="20"/>
          <w:szCs w:val="20"/>
          <w:lang w:eastAsia="cs-CZ"/>
        </w:rPr>
        <w:pict w14:anchorId="4261310D">
          <v:rect id="_x0000_i1028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19779323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§ 1</w:t>
      </w:r>
    </w:p>
    <w:p w14:paraId="1B54761E" w14:textId="77777777" w:rsidR="00AE528F" w:rsidRPr="00ED340A" w:rsidRDefault="00AE528F" w:rsidP="00AE528F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Sazba základní náhrady za používání silničních motorových vozidel</w:t>
      </w:r>
    </w:p>
    <w:p w14:paraId="12440C8E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Sazba základní náhrady za 1 km jízdy podle § 157 odst. 4 zákoníku práce činí nejméně u</w:t>
      </w:r>
    </w:p>
    <w:p w14:paraId="57A26B24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a)</w:t>
      </w: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 jednostopých vozidel a tříkolek 1,60 Kč,</w:t>
      </w:r>
    </w:p>
    <w:p w14:paraId="0CF52FD4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b)</w:t>
      </w: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 osobních silničních motorových vozidel 5,80 Kč.</w:t>
      </w:r>
    </w:p>
    <w:p w14:paraId="35389323" w14:textId="77777777" w:rsidR="00AE528F" w:rsidRPr="00ED340A" w:rsidRDefault="00AE528F" w:rsidP="00AE528F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Stravné</w:t>
      </w:r>
    </w:p>
    <w:p w14:paraId="56716541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§ 2</w:t>
      </w:r>
    </w:p>
    <w:p w14:paraId="574649A6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Výše stravného podle § 163 odst. 1 zákoníku práce za každý kalendářní den pracovní cesty činí nejméně</w:t>
      </w:r>
    </w:p>
    <w:p w14:paraId="3E8459BE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a)</w:t>
      </w: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 148 Kč, trvá-li pracovní cesta 5 až 12 hodin,</w:t>
      </w:r>
    </w:p>
    <w:p w14:paraId="7673B233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b)</w:t>
      </w: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 225 Kč, trvá-li pracovní cesta déle než 12 hodin, nejdéle však 18 hodin,</w:t>
      </w:r>
    </w:p>
    <w:p w14:paraId="4F88491C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c)</w:t>
      </w: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 353 Kč, trvá-li pracovní cesta déle než 18 hodin.</w:t>
      </w:r>
    </w:p>
    <w:p w14:paraId="3A69974E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§ 3</w:t>
      </w:r>
    </w:p>
    <w:p w14:paraId="7FDE66E5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Výše stravného podle § 176 odst. 1 zákoníku práce za každý kalendářní den pracovní cesty činí</w:t>
      </w:r>
    </w:p>
    <w:p w14:paraId="121E5E0C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a)</w:t>
      </w: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 148 Kč až 177 Kč, trvá-li pracovní cesta 5 až 12 hodin,</w:t>
      </w:r>
    </w:p>
    <w:p w14:paraId="320AB9C4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b)</w:t>
      </w: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 225 Kč až 271 Kč, trvá-li pracovní cesta déle než 12 hodin, nejdéle však 18 hodin,</w:t>
      </w:r>
    </w:p>
    <w:p w14:paraId="60857203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c)</w:t>
      </w: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 353 Kč až 422 Kč, trvá-li pracovní cesta déle než 18 hodin.</w:t>
      </w:r>
    </w:p>
    <w:p w14:paraId="7A73C6CF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§ 4</w:t>
      </w:r>
    </w:p>
    <w:p w14:paraId="469EFEB7" w14:textId="77777777" w:rsidR="00AE528F" w:rsidRPr="00ED340A" w:rsidRDefault="00AE528F" w:rsidP="00AE528F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Průměrná cena pohonných hmot</w:t>
      </w:r>
    </w:p>
    <w:p w14:paraId="5C9E94B6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Výše průměrné ceny pohonné hmoty podle § 158 odst. 3 věty třetí zákoníku práce činí</w:t>
      </w:r>
    </w:p>
    <w:p w14:paraId="4ABBE8FA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a)</w:t>
      </w: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 35,80 Kč za 1 litr benzinu automobilového 95 oktanů,</w:t>
      </w:r>
    </w:p>
    <w:p w14:paraId="25E59703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b)</w:t>
      </w: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 40,50 Kč za 1 litr benzinu automobilového 98 oktanů,</w:t>
      </w:r>
    </w:p>
    <w:p w14:paraId="73DF1FE9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c)</w:t>
      </w: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 34,70 Kč za 1 litr motorové nafty,</w:t>
      </w:r>
    </w:p>
    <w:p w14:paraId="51D814F8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d)</w:t>
      </w: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 7,70 Kč za 1 kilowatthodinu elektřiny.</w:t>
      </w:r>
    </w:p>
    <w:p w14:paraId="69A95A83" w14:textId="77777777" w:rsidR="00AE528F" w:rsidRPr="00ED340A" w:rsidRDefault="0042433E" w:rsidP="00AE528F">
      <w:pPr>
        <w:spacing w:before="24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42433E">
        <w:rPr>
          <w:rFonts w:ascii="Times New Roman" w:eastAsia="Times New Roman" w:hAnsi="Times New Roman" w:cs="Times New Roman"/>
          <w:noProof/>
          <w:sz w:val="20"/>
          <w:szCs w:val="20"/>
          <w:lang w:eastAsia="cs-CZ"/>
        </w:rPr>
        <w:pict w14:anchorId="25A38FF9">
          <v:rect id="_x0000_i1027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21024D6D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§ 5</w:t>
      </w:r>
    </w:p>
    <w:p w14:paraId="70610F68" w14:textId="77777777" w:rsidR="00AE528F" w:rsidRPr="00ED340A" w:rsidRDefault="00AE528F" w:rsidP="00AE528F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Zrušovací ustanovení</w:t>
      </w:r>
    </w:p>
    <w:p w14:paraId="56990D8E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Vyhláška č. 398/2023 Sb., o změně sazby základní náhrady za používání silničních motorových vozidel a stravného a o stanovení průměrné ceny pohonných hmot pro účely poskytování cestovních náhrad pro rok 2024, se zrušuje.</w:t>
      </w:r>
    </w:p>
    <w:p w14:paraId="48A9D554" w14:textId="77777777" w:rsidR="00AE528F" w:rsidRPr="00ED340A" w:rsidRDefault="0042433E" w:rsidP="00AE528F">
      <w:pPr>
        <w:spacing w:before="24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42433E">
        <w:rPr>
          <w:rFonts w:ascii="Times New Roman" w:eastAsia="Times New Roman" w:hAnsi="Times New Roman" w:cs="Times New Roman"/>
          <w:noProof/>
          <w:sz w:val="20"/>
          <w:szCs w:val="20"/>
          <w:lang w:eastAsia="cs-CZ"/>
        </w:rPr>
        <w:pict w14:anchorId="0ED70B8B">
          <v:rect id="_x0000_i1026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3669E211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§ 6</w:t>
      </w:r>
    </w:p>
    <w:p w14:paraId="171264E5" w14:textId="77777777" w:rsidR="00AE528F" w:rsidRPr="00ED340A" w:rsidRDefault="00AE528F" w:rsidP="00AE528F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ED340A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Účinnost</w:t>
      </w:r>
    </w:p>
    <w:p w14:paraId="37B559F1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Tato vyhláška nabývá účinnosti dnem 1. ledna 2025.</w:t>
      </w:r>
    </w:p>
    <w:p w14:paraId="43484798" w14:textId="77777777" w:rsidR="00AE528F" w:rsidRPr="00ED340A" w:rsidRDefault="0042433E" w:rsidP="00AE528F">
      <w:pPr>
        <w:spacing w:before="24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42433E">
        <w:rPr>
          <w:rFonts w:ascii="Times New Roman" w:eastAsia="Times New Roman" w:hAnsi="Times New Roman" w:cs="Times New Roman"/>
          <w:noProof/>
          <w:sz w:val="20"/>
          <w:szCs w:val="20"/>
          <w:lang w:eastAsia="cs-CZ"/>
        </w:rPr>
        <w:pict w14:anchorId="6AE27CEE">
          <v:rect id="_x0000_i1025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46EF7247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Ministr práce a sociálních věcí:</w:t>
      </w:r>
    </w:p>
    <w:p w14:paraId="6AFFE262" w14:textId="77777777" w:rsidR="00AE528F" w:rsidRPr="00ED340A" w:rsidRDefault="00AE528F" w:rsidP="00AE528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D340A">
        <w:rPr>
          <w:rFonts w:ascii="Times New Roman" w:eastAsia="Times New Roman" w:hAnsi="Times New Roman" w:cs="Times New Roman"/>
          <w:sz w:val="20"/>
          <w:szCs w:val="20"/>
          <w:lang w:eastAsia="cs-CZ"/>
        </w:rPr>
        <w:t>Ing. Jurečka v. r.</w:t>
      </w:r>
    </w:p>
    <w:p w14:paraId="06FF4025" w14:textId="77777777" w:rsidR="00704B05" w:rsidRPr="00ED340A" w:rsidRDefault="00704B05">
      <w:pPr>
        <w:rPr>
          <w:rFonts w:ascii="Times New Roman" w:hAnsi="Times New Roman" w:cs="Times New Roman"/>
        </w:rPr>
      </w:pPr>
    </w:p>
    <w:sectPr w:rsidR="00704B05" w:rsidRPr="00ED34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28F"/>
    <w:rsid w:val="002B7377"/>
    <w:rsid w:val="0042433E"/>
    <w:rsid w:val="005226B0"/>
    <w:rsid w:val="00704B05"/>
    <w:rsid w:val="00AE528F"/>
    <w:rsid w:val="00B93DA7"/>
    <w:rsid w:val="00B94EFF"/>
    <w:rsid w:val="00ED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FBBB3"/>
  <w15:chartTrackingRefBased/>
  <w15:docId w15:val="{0805C4FC-5F91-AE4A-B0F1-4920C198C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E52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E52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E52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52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52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528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528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528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528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52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E52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AE52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528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528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528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528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528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528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E52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E52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E528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E52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E52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E528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E528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E528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52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528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E528F"/>
    <w:rPr>
      <w:b/>
      <w:bCs/>
      <w:smallCaps/>
      <w:color w:val="0F4761" w:themeColor="accent1" w:themeShade="BF"/>
      <w:spacing w:val="5"/>
    </w:rPr>
  </w:style>
  <w:style w:type="paragraph" w:customStyle="1" w:styleId="l1">
    <w:name w:val="l1"/>
    <w:basedOn w:val="Normln"/>
    <w:rsid w:val="00AE528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para">
    <w:name w:val="para"/>
    <w:basedOn w:val="Normln"/>
    <w:rsid w:val="00AE528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2">
    <w:name w:val="l2"/>
    <w:basedOn w:val="Normln"/>
    <w:rsid w:val="00AE528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3">
    <w:name w:val="l3"/>
    <w:basedOn w:val="Normln"/>
    <w:rsid w:val="00AE528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AE528F"/>
    <w:rPr>
      <w:i/>
      <w:iCs/>
    </w:rPr>
  </w:style>
  <w:style w:type="character" w:customStyle="1" w:styleId="apple-converted-space">
    <w:name w:val="apple-converted-space"/>
    <w:basedOn w:val="Standardnpsmoodstavce"/>
    <w:rsid w:val="00AE528F"/>
  </w:style>
  <w:style w:type="paragraph" w:customStyle="1" w:styleId="l4">
    <w:name w:val="l4"/>
    <w:basedOn w:val="Normln"/>
    <w:rsid w:val="00AE528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71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2025-01-05T17:38:00Z</dcterms:created>
  <dcterms:modified xsi:type="dcterms:W3CDTF">2025-01-06T20:42:00Z</dcterms:modified>
</cp:coreProperties>
</file>