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D1D9E" w14:textId="3BCDFA9E" w:rsidR="00A63A2C" w:rsidRPr="00A63A2C" w:rsidRDefault="00A63A2C" w:rsidP="00A63A2C">
      <w:pPr>
        <w:spacing w:before="60" w:after="120"/>
        <w:jc w:val="center"/>
        <w:outlineLvl w:val="1"/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</w:pPr>
      <w:r w:rsidRPr="00A63A2C"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  <w:t>PROJEKT PENĚZOVĚDA POMŮŽE S VÝUKOU FINANČNÍ GRAMOTNOSTI</w:t>
      </w:r>
    </w:p>
    <w:p w14:paraId="7AF623F1" w14:textId="3FC00E97" w:rsidR="00A63A2C" w:rsidRPr="00A63A2C" w:rsidRDefault="00A63A2C" w:rsidP="00A63A2C">
      <w:p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4FCDC3F8" w14:textId="28E455F5" w:rsidR="00A63A2C" w:rsidRPr="00A63A2C" w:rsidRDefault="00A63A2C" w:rsidP="00A63A2C">
      <w:pPr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r w:rsidRPr="00A63A2C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 xml:space="preserve">Zlepšit výuku finanční gramotnosti, a to jak ve školách, tak v rodinách, chce nový projekt </w:t>
      </w:r>
      <w:proofErr w:type="spellStart"/>
      <w:r w:rsidRPr="00A63A2C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Penězověda</w:t>
      </w:r>
      <w:proofErr w:type="spellEnd"/>
      <w:r w:rsidRPr="00A63A2C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. Vyučujícím nabídne výukové materiály, rodičům a široké veřejnosti pak praktické informace s tematikou financí. Portál vznikl ve spolupráci ČSOB, Mastercard a Policie ČR a se zapojením vyučujících.</w:t>
      </w:r>
    </w:p>
    <w:p w14:paraId="23E3DED5" w14:textId="77777777" w:rsidR="00A63A2C" w:rsidRPr="00A63A2C" w:rsidRDefault="00A63A2C" w:rsidP="00A63A2C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A63A2C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Vyučující získají po registraci na www.penezoveda.cz přístup k materiálům, ze kterých si budou moci jednoduše sestavit podklady pro výuku i pracovní listy pro žáky. Další část portálu je veřejná. Rodiče ho mohou používat pro vzdělávání svých dětí a všichni ostatní z něho mohou čerpat znalosti nejen o financích, ale i o dalších tématech. Web tematicky zahrnuje oblasti Hospodaření domácností, Finance prakticky, Odpovědné zadlužování, Ochrana životního prostředí, Tvoje cesta </w:t>
      </w:r>
      <w:proofErr w:type="spellStart"/>
      <w:r w:rsidRPr="00A63A2C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onlinem</w:t>
      </w:r>
      <w:proofErr w:type="spellEnd"/>
      <w:r w:rsidRPr="00A63A2C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, Kyberšikana, Kyberhrozby, Finanční produkty, Peníze a Moderní platební metody. </w:t>
      </w:r>
    </w:p>
    <w:p w14:paraId="77E84DC5" w14:textId="77777777" w:rsidR="00A63A2C" w:rsidRPr="00A63A2C" w:rsidRDefault="00A63A2C" w:rsidP="00A63A2C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A63A2C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>„Klíčové je poskytnout školám flexibilitu a možnost přizpůsobit vzdělávací obsah jejich specifickým potřebám a podmínkám. To zajistí, že výuka finanční gramotnosti bude efektivně integrovaná do školních vzdělávacích programů a bude odpovídat různorodým potřebám škol i regionů,“</w:t>
      </w:r>
      <w:r w:rsidRPr="00A63A2C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uvedl ministr školství, mládeže a tělovýchovy Mikuláš Bek.</w:t>
      </w:r>
    </w:p>
    <w:p w14:paraId="25FC67D8" w14:textId="77777777" w:rsidR="00A63A2C" w:rsidRPr="00A63A2C" w:rsidRDefault="00A63A2C" w:rsidP="00A63A2C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A63A2C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Dle průzkumů ČSOB a Mastercard mezi více než 500 rodiči a 252 teenagery mají děti o témata týkající se financí zájem. Informace dle průzkumu získávají děti zejména v rodině (94 procent) a ve škole (53 procent). Dále také od kamarádů (43 procent), vlastním hledáním (19 procent) a od </w:t>
      </w:r>
      <w:proofErr w:type="spellStart"/>
      <w:r w:rsidRPr="00A63A2C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influencerů</w:t>
      </w:r>
      <w:proofErr w:type="spellEnd"/>
      <w:r w:rsidRPr="00A63A2C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(17 procent) nebo sourozenců (13 procent). V otázce odpovědnosti za finanční vzdělávání dětí považuje. 96 procent rodičů za hlavní zodpovědné sebe. Hned na druhém místě je podle 30 procent rodičů školství.</w:t>
      </w:r>
    </w:p>
    <w:p w14:paraId="5F2884E3" w14:textId="77777777" w:rsidR="00A63A2C" w:rsidRPr="00A63A2C" w:rsidRDefault="00A63A2C" w:rsidP="00A63A2C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A63A2C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Dle srovnávacích testů PISA jsou čeští žáci ve finanční gramotnosti nadprůměrní v porovnání se zeměmi OECD. Více než třetina žáků v České republice (34 %) dosáhla nejvyšších dovednostních úrovní. Zároveň se ale zvýšil podíl žáků, kteří nedosáhli ve finanční gramotnosti základní dovednostní úrovně.</w:t>
      </w:r>
    </w:p>
    <w:p w14:paraId="689E1F7B" w14:textId="77777777" w:rsidR="00704B05" w:rsidRDefault="00704B05"/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A2C"/>
    <w:rsid w:val="002E53DD"/>
    <w:rsid w:val="00704B05"/>
    <w:rsid w:val="00887308"/>
    <w:rsid w:val="00A63A2C"/>
    <w:rsid w:val="00B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FDF99AF"/>
  <w15:chartTrackingRefBased/>
  <w15:docId w15:val="{6DB4A517-FBA4-6C4A-9557-C2EB7848E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63A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63A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63A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63A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63A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63A2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63A2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63A2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63A2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63A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A63A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63A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63A2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63A2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63A2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63A2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63A2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63A2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63A2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63A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63A2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63A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63A2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63A2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63A2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63A2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63A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63A2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63A2C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A63A2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Zdraznn">
    <w:name w:val="Emphasis"/>
    <w:basedOn w:val="Standardnpsmoodstavce"/>
    <w:uiPriority w:val="20"/>
    <w:qFormat/>
    <w:rsid w:val="00A63A2C"/>
    <w:rPr>
      <w:i/>
      <w:iCs/>
    </w:rPr>
  </w:style>
  <w:style w:type="character" w:customStyle="1" w:styleId="apple-converted-space">
    <w:name w:val="apple-converted-space"/>
    <w:basedOn w:val="Standardnpsmoodstavce"/>
    <w:rsid w:val="00A63A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25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099950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2465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298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2025-01-27T14:06:00Z</dcterms:created>
  <dcterms:modified xsi:type="dcterms:W3CDTF">2025-01-27T14:10:00Z</dcterms:modified>
</cp:coreProperties>
</file>