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CBC6"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120</w:t>
      </w:r>
    </w:p>
    <w:p w14:paraId="2171647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ZÁKON</w:t>
      </w:r>
    </w:p>
    <w:p w14:paraId="1627F4B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ze dne 9. dubna 2025,</w:t>
      </w:r>
    </w:p>
    <w:p w14:paraId="15E2B40B"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kterým se mění zákon č. 262/2006 Sb., zákoník práce, ve znění pozdějších předpisů, a některé další zákony</w:t>
      </w:r>
    </w:p>
    <w:p w14:paraId="3521D50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Parlament se usnesl na tomto zákoně České republiky:</w:t>
      </w:r>
    </w:p>
    <w:p w14:paraId="6DF53405" w14:textId="77777777" w:rsidR="0065630B" w:rsidRPr="00B45A4F" w:rsidRDefault="009D2458" w:rsidP="0065630B">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w14:anchorId="3BAB20E5">
          <v:rect id="_x0000_i1027" alt="" style="width:666pt;height:1.5pt;mso-width-percent:0;mso-height-percent:0;mso-width-percent:0;mso-height-percent:0" o:hrpct="0" o:hralign="center" o:hrstd="t" o:hrnoshade="t" o:hr="t" fillcolor="#e0e0e0" stroked="f"/>
        </w:pict>
      </w:r>
    </w:p>
    <w:p w14:paraId="72D9878B"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ČÁST PRVNÍ</w:t>
      </w:r>
    </w:p>
    <w:p w14:paraId="1E31D6B6" w14:textId="77777777" w:rsidR="0065630B" w:rsidRPr="00B45A4F" w:rsidRDefault="0065630B" w:rsidP="0065630B">
      <w:pPr>
        <w:spacing w:line="330" w:lineRule="atLeast"/>
        <w:outlineLvl w:val="2"/>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Změna zákoníku práce</w:t>
      </w:r>
    </w:p>
    <w:p w14:paraId="7906B74A"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Čl. I</w:t>
      </w:r>
    </w:p>
    <w:p w14:paraId="11B2946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Zákon č. 262/2006 Sb., zákoník práce, ve znění zákona č. 585/2006 Sb., zákona č. 181/2007 Sb., zákona č. 261/2007 Sb., zákona č. 296/2007 Sb., zákona č. 362/2007 Sb., nálezu Ústavního soudu, vyhlášeného pod č. 116/2008 Sb., zákona č. 121/2008 Sb., zákona č. 126/2008 Sb., zákona č. 294/2008 Sb., zákona č. 305/2008 Sb., zákona č. 306/2008 Sb., zákona č. 382/2008 Sb., zákona č. 286/2009 Sb., zákona č. 320/2009 Sb., zákona č. 326/2009 Sb., zákona č. 427/2010 Sb., zákona č. 73/2011 Sb., zákona č. 180/2011 Sb., zákona č. 185/2011 Sb., zákona č. 341/2011 Sb., zákona č. 364/2011 Sb., zákona č. 365/2011 Sb., zákona č. 367/2011 Sb., zákona č. 375/2011 Sb., zákona č. 466/2011 Sb., zákona č. 167/2012 Sb., zákona č. 385/2012 Sb., zákona č. 396/2012 Sb., zákona č. 399/2012 Sb., zákona č. 155/2013 Sb., zákona č. 303/2013 Sb., zákona č. 101/2014 Sb., zákona č. 182/2014 Sb., zákona č. 250/2014 Sb., zákona č. 205/2015 Sb., zákona č. 298/2015 Sb., zákona č. 377/2015 Sb., zákona č. 47/2016 Sb., zákona č. 264/2016 Sb., zákona č. 298/2016 Sb., zákona č. 460/2016 Sb., zákona č. 93/2017 Sb., zákona č. 99/2017 Sb., zákona č. 148/2017 Sb., zákona č. 202/2017 Sb., zákona č. 203/2017 Sb., zákona č. 206/2017 Sb., zákona č. 222/2017 Sb., zákona č. 292/2017 Sb., zákona č. 310/2017 Sb., zákona č. 181/2018 Sb., zákona č. 32/2019 Sb., zákona č. 366/2019 Sb., zákona č. 285/2020 Sb., zákona č. 248/2021 Sb., zákona č. 251/2021 Sb., zákona č. 330/2021 Sb., zákona č. 363/2021 Sb., zákona č. 358/2022 Sb., zákona č. 432/2022 Sb., zákona č. 167/2023 Sb., zákona č. 281/2023 Sb., zákona č. 321/2023 Sb., zákona č. 408/2023 Sb., zákona č. 412/2023 Sb., zákona č. 413/2023 Sb., zákona č. 230/2024 Sb., zákona č. 263/2024 Sb. a zákona č. 417/2024 Sb., se mění takto:</w:t>
      </w:r>
    </w:p>
    <w:p w14:paraId="0AF443C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V § 34b odst. 1 se za slova „týdenní pracovní doby“ vkládají slova „nebo kratší pracovní doby“.</w:t>
      </w:r>
    </w:p>
    <w:p w14:paraId="57DA107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V § 34b odst. 2 se za větu první vkládá věta „Toto omezení neplatí pro další právní vztah založený dohodou o provedení práce nebo dohodou o pracovní činnosti, které byly uzavřeny na dobu čerpání rodičovské dovolené nebo její části.“.</w:t>
      </w:r>
    </w:p>
    <w:p w14:paraId="63B7D01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 35 včetně nadpisu zní:</w:t>
      </w:r>
    </w:p>
    <w:p w14:paraId="1DB72181"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35</w:t>
      </w:r>
    </w:p>
    <w:p w14:paraId="158D2436" w14:textId="77777777" w:rsidR="0065630B" w:rsidRPr="00B45A4F" w:rsidRDefault="0065630B" w:rsidP="0065630B">
      <w:pPr>
        <w:spacing w:line="330" w:lineRule="atLeast"/>
        <w:outlineLvl w:val="2"/>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Zkušební doba</w:t>
      </w:r>
    </w:p>
    <w:p w14:paraId="62B2F6F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Zkušební dobu je možné sjednat nejpozději v den vzniku pracovního poměru, a to i v souvislosti se jmenováním na vedoucí pracovní místo. Zkušební doba musí být sjednána písemně.</w:t>
      </w:r>
    </w:p>
    <w:p w14:paraId="06BA642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Zkušební doba nesmí být sjednána na dobu delší než</w:t>
      </w:r>
    </w:p>
    <w:p w14:paraId="37A061D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a)</w:t>
      </w:r>
      <w:r w:rsidRPr="00B45A4F">
        <w:rPr>
          <w:rFonts w:ascii="Times New Roman" w:eastAsia="Times New Roman" w:hAnsi="Times New Roman" w:cs="Times New Roman"/>
          <w:sz w:val="22"/>
          <w:szCs w:val="22"/>
          <w:lang w:eastAsia="cs-CZ"/>
        </w:rPr>
        <w:t> 4 měsíce po sobě jdoucí ode dne vzniku pracovního poměru,</w:t>
      </w:r>
    </w:p>
    <w:p w14:paraId="1ED647C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b)</w:t>
      </w:r>
      <w:r w:rsidRPr="00B45A4F">
        <w:rPr>
          <w:rFonts w:ascii="Times New Roman" w:eastAsia="Times New Roman" w:hAnsi="Times New Roman" w:cs="Times New Roman"/>
          <w:sz w:val="22"/>
          <w:szCs w:val="22"/>
          <w:lang w:eastAsia="cs-CZ"/>
        </w:rPr>
        <w:t> 8 měsíců po sobě jdoucích ode dne vzniku pracovního poměru u vedoucího zaměstnance.</w:t>
      </w:r>
    </w:p>
    <w:p w14:paraId="1D8B780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Zkušební doba nesmí být sjednána delší, než je polovina sjednané doby trvání pracovního poměru na dobu určitou.</w:t>
      </w:r>
    </w:p>
    <w:p w14:paraId="0A877D6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w:t>
      </w:r>
      <w:r w:rsidRPr="00B45A4F">
        <w:rPr>
          <w:rFonts w:ascii="Times New Roman" w:eastAsia="Times New Roman" w:hAnsi="Times New Roman" w:cs="Times New Roman"/>
          <w:sz w:val="22"/>
          <w:szCs w:val="22"/>
          <w:lang w:eastAsia="cs-CZ"/>
        </w:rPr>
        <w:t> Zkušební doba může být za jejího trvání dodatečně prodloužena v mezích odstavců 2 a 3 písemnou dohodou zaměstnavatele se zaměstnancem.</w:t>
      </w:r>
    </w:p>
    <w:p w14:paraId="0AE1C2D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w:t>
      </w:r>
      <w:r w:rsidRPr="00B45A4F">
        <w:rPr>
          <w:rFonts w:ascii="Times New Roman" w:eastAsia="Times New Roman" w:hAnsi="Times New Roman" w:cs="Times New Roman"/>
          <w:sz w:val="22"/>
          <w:szCs w:val="22"/>
          <w:lang w:eastAsia="cs-CZ"/>
        </w:rPr>
        <w:t> Zkušební doba se prodlužuje o pracovní dny zaměstnance, v nichž během zkušební doby neodpracoval celou směnu z důvodu překážky v práci, čerpání dovolené nebo neomluveného zameškání práce.“.</w:t>
      </w:r>
    </w:p>
    <w:p w14:paraId="11FD5CD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w:t>
      </w:r>
      <w:r w:rsidRPr="00B45A4F">
        <w:rPr>
          <w:rFonts w:ascii="Times New Roman" w:eastAsia="Times New Roman" w:hAnsi="Times New Roman" w:cs="Times New Roman"/>
          <w:sz w:val="22"/>
          <w:szCs w:val="22"/>
          <w:lang w:eastAsia="cs-CZ"/>
        </w:rPr>
        <w:t> V § 39 odstavec 2 zní:</w:t>
      </w:r>
    </w:p>
    <w:p w14:paraId="3FDFAC0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xml:space="preserve"> Pracovní poměr na dobu určitou smí být sjednán nejdéle na 3 roky a mezi týmiž smluvními stranami může být opakován nejvýše dvakrát; za opakování pracovního poměru na dobu určitou se považuje rovněž jeho prodloužení. Jde-li o náhradu za dočasně nepřítomného zaměstnance po dobu mateřské, otcovské a rodičovské dovolené a dovolené podle § 217 odst. 5, může být pracovní poměr na dobu určitou sjednáván bez omezení počtu opakování podle věty první. Celková doba trvání pracovních </w:t>
      </w:r>
      <w:r w:rsidRPr="00B45A4F">
        <w:rPr>
          <w:rFonts w:ascii="Times New Roman" w:eastAsia="Times New Roman" w:hAnsi="Times New Roman" w:cs="Times New Roman"/>
          <w:sz w:val="22"/>
          <w:szCs w:val="22"/>
          <w:lang w:eastAsia="cs-CZ"/>
        </w:rPr>
        <w:lastRenderedPageBreak/>
        <w:t>poměrů na dobu určitou podle vět první a druhé mezi týmiž smluvními stranami nesmí přesáhnout 9 let ode dne vzniku prvního pracovního poměru na dobu určitou. Jestliže od skončení předchozího pracovního poměru na dobu určitou uplynula doba 3 let, k předchozímu pracovnímu poměru na dobu určitou mezi týmiž smluvními stranami se nepřihlíží.“.</w:t>
      </w:r>
    </w:p>
    <w:p w14:paraId="02D74F0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w:t>
      </w:r>
      <w:r w:rsidRPr="00B45A4F">
        <w:rPr>
          <w:rFonts w:ascii="Times New Roman" w:eastAsia="Times New Roman" w:hAnsi="Times New Roman" w:cs="Times New Roman"/>
          <w:sz w:val="22"/>
          <w:szCs w:val="22"/>
          <w:lang w:eastAsia="cs-CZ"/>
        </w:rPr>
        <w:t> V § 41 odst. 1 se na konci textu písmene a) doplňují slova „anebo dosáhl-li na pracovišti určeném rozhodnutím příslušného orgánu ochrany veřejného zdraví nejvyšší přípustné expozice</w:t>
      </w:r>
      <w:r w:rsidRPr="00B45A4F">
        <w:rPr>
          <w:rFonts w:ascii="Times New Roman" w:eastAsia="Times New Roman" w:hAnsi="Times New Roman" w:cs="Times New Roman"/>
          <w:sz w:val="22"/>
          <w:szCs w:val="22"/>
          <w:vertAlign w:val="superscript"/>
          <w:lang w:eastAsia="cs-CZ"/>
        </w:rPr>
        <w:t>19</w:t>
      </w:r>
      <w:r w:rsidRPr="00B45A4F">
        <w:rPr>
          <w:rFonts w:ascii="Times New Roman" w:eastAsia="Times New Roman" w:hAnsi="Times New Roman" w:cs="Times New Roman"/>
          <w:sz w:val="22"/>
          <w:szCs w:val="22"/>
          <w:lang w:eastAsia="cs-CZ"/>
        </w:rPr>
        <w:t>),“.</w:t>
      </w:r>
    </w:p>
    <w:p w14:paraId="19007CA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6.</w:t>
      </w:r>
      <w:r w:rsidRPr="00B45A4F">
        <w:rPr>
          <w:rFonts w:ascii="Times New Roman" w:eastAsia="Times New Roman" w:hAnsi="Times New Roman" w:cs="Times New Roman"/>
          <w:sz w:val="22"/>
          <w:szCs w:val="22"/>
          <w:lang w:eastAsia="cs-CZ"/>
        </w:rPr>
        <w:t> V § 41 odst. 1 se písmeno b) zrušuje.</w:t>
      </w:r>
    </w:p>
    <w:p w14:paraId="42BA6E0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Dosavadní písmena c) až g) se označují jako písmena b) až f).</w:t>
      </w:r>
    </w:p>
    <w:p w14:paraId="051BFA35"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7.</w:t>
      </w:r>
      <w:r w:rsidRPr="00B45A4F">
        <w:rPr>
          <w:rFonts w:ascii="Times New Roman" w:eastAsia="Times New Roman" w:hAnsi="Times New Roman" w:cs="Times New Roman"/>
          <w:sz w:val="22"/>
          <w:szCs w:val="22"/>
          <w:lang w:eastAsia="cs-CZ"/>
        </w:rPr>
        <w:t> § 47 zní:</w:t>
      </w:r>
    </w:p>
    <w:p w14:paraId="1D5A79CE"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47</w:t>
      </w:r>
    </w:p>
    <w:p w14:paraId="32FF904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Zaměstnavatel je povinen zařadit zaměstnance na původní práci a pracoviště, nastoupí-li do práce po skončení</w:t>
      </w:r>
    </w:p>
    <w:p w14:paraId="114FCA3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a)</w:t>
      </w:r>
      <w:r w:rsidRPr="00B45A4F">
        <w:rPr>
          <w:rFonts w:ascii="Times New Roman" w:eastAsia="Times New Roman" w:hAnsi="Times New Roman" w:cs="Times New Roman"/>
          <w:sz w:val="22"/>
          <w:szCs w:val="22"/>
          <w:lang w:eastAsia="cs-CZ"/>
        </w:rPr>
        <w:t> dočasné pracovní neschopnosti nebo karantény,</w:t>
      </w:r>
    </w:p>
    <w:p w14:paraId="3D0D7D9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b)</w:t>
      </w:r>
      <w:r w:rsidRPr="00B45A4F">
        <w:rPr>
          <w:rFonts w:ascii="Times New Roman" w:eastAsia="Times New Roman" w:hAnsi="Times New Roman" w:cs="Times New Roman"/>
          <w:sz w:val="22"/>
          <w:szCs w:val="22"/>
          <w:lang w:eastAsia="cs-CZ"/>
        </w:rPr>
        <w:t> mateřské dovolené nebo otcovské dovolené,</w:t>
      </w:r>
    </w:p>
    <w:p w14:paraId="4996F87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c)</w:t>
      </w:r>
      <w:r w:rsidRPr="00B45A4F">
        <w:rPr>
          <w:rFonts w:ascii="Times New Roman" w:eastAsia="Times New Roman" w:hAnsi="Times New Roman" w:cs="Times New Roman"/>
          <w:sz w:val="22"/>
          <w:szCs w:val="22"/>
          <w:lang w:eastAsia="cs-CZ"/>
        </w:rPr>
        <w:t> rodičovské dovolené přede dnem, kdy dítě dosáhne věku 2 let,</w:t>
      </w:r>
    </w:p>
    <w:p w14:paraId="3FC7EB4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d)</w:t>
      </w:r>
      <w:r w:rsidRPr="00B45A4F">
        <w:rPr>
          <w:rFonts w:ascii="Times New Roman" w:eastAsia="Times New Roman" w:hAnsi="Times New Roman" w:cs="Times New Roman"/>
          <w:sz w:val="22"/>
          <w:szCs w:val="22"/>
          <w:lang w:eastAsia="cs-CZ"/>
        </w:rPr>
        <w:t> doby poskytování dlouhodobé péče v případech podle zákona o nemocenském pojištění,</w:t>
      </w:r>
    </w:p>
    <w:p w14:paraId="739A56D6"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e)</w:t>
      </w:r>
      <w:r w:rsidRPr="00B45A4F">
        <w:rPr>
          <w:rFonts w:ascii="Times New Roman" w:eastAsia="Times New Roman" w:hAnsi="Times New Roman" w:cs="Times New Roman"/>
          <w:sz w:val="22"/>
          <w:szCs w:val="22"/>
          <w:lang w:eastAsia="cs-CZ"/>
        </w:rPr>
        <w:t> doby ošetřování dítěte mladšího než 10 let nebo jiné fyzické osoby v případech podle zákona o nemocenském pojištění a doby péče o dítě mladší než 10 let z důvodů stanovených zákonem o nemocenském pojištění,</w:t>
      </w:r>
    </w:p>
    <w:p w14:paraId="0302519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f)</w:t>
      </w:r>
      <w:r w:rsidRPr="00B45A4F">
        <w:rPr>
          <w:rFonts w:ascii="Times New Roman" w:eastAsia="Times New Roman" w:hAnsi="Times New Roman" w:cs="Times New Roman"/>
          <w:sz w:val="22"/>
          <w:szCs w:val="22"/>
          <w:lang w:eastAsia="cs-CZ"/>
        </w:rPr>
        <w:t> výkonu veřejné funkce,</w:t>
      </w:r>
    </w:p>
    <w:p w14:paraId="0B0105D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g)</w:t>
      </w:r>
      <w:r w:rsidRPr="00B45A4F">
        <w:rPr>
          <w:rFonts w:ascii="Times New Roman" w:eastAsia="Times New Roman" w:hAnsi="Times New Roman" w:cs="Times New Roman"/>
          <w:sz w:val="22"/>
          <w:szCs w:val="22"/>
          <w:lang w:eastAsia="cs-CZ"/>
        </w:rPr>
        <w:t> činnosti pro odborovou organizaci, pro kterou byl uvolněn v rozsahu pracovní doby, nebo</w:t>
      </w:r>
    </w:p>
    <w:p w14:paraId="4148F55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h)</w:t>
      </w:r>
      <w:r w:rsidRPr="00B45A4F">
        <w:rPr>
          <w:rFonts w:ascii="Times New Roman" w:eastAsia="Times New Roman" w:hAnsi="Times New Roman" w:cs="Times New Roman"/>
          <w:sz w:val="22"/>
          <w:szCs w:val="22"/>
          <w:lang w:eastAsia="cs-CZ"/>
        </w:rPr>
        <w:t> vojenského cvičení nebo služby v operačním nasazení.</w:t>
      </w:r>
    </w:p>
    <w:p w14:paraId="26F940A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Pokud původní práce odpadla nebo pracoviště bylo zrušeno, je zaměstnavatel povinen zaměstnance zařadit podle pracovní smlouvy.“.</w:t>
      </w:r>
    </w:p>
    <w:p w14:paraId="4332DFE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8.</w:t>
      </w:r>
      <w:r w:rsidRPr="00B45A4F">
        <w:rPr>
          <w:rFonts w:ascii="Times New Roman" w:eastAsia="Times New Roman" w:hAnsi="Times New Roman" w:cs="Times New Roman"/>
          <w:sz w:val="22"/>
          <w:szCs w:val="22"/>
          <w:lang w:eastAsia="cs-CZ"/>
        </w:rPr>
        <w:t> § 51 zní:</w:t>
      </w:r>
    </w:p>
    <w:p w14:paraId="11C3629A"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51</w:t>
      </w:r>
    </w:p>
    <w:p w14:paraId="0FAA79B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Byla-li dána výpověď, skončí pracovní poměr uplynutím výpovědní doby. Výpovědní doba začíná dnem, v němž byla výpověď doručena druhé smluvní straně, a končí dnem, který se s tímto dnem číslem shoduje; není-li takový den v posledním měsíci, připadne konec výpovědní doby na poslední den měsíce.</w:t>
      </w:r>
    </w:p>
    <w:p w14:paraId="1A0B940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Výpovědní doba činí nejméně 2 měsíce, s výjimkou výpovědi dané</w:t>
      </w:r>
    </w:p>
    <w:p w14:paraId="4939CB3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a)</w:t>
      </w:r>
      <w:r w:rsidRPr="00B45A4F">
        <w:rPr>
          <w:rFonts w:ascii="Times New Roman" w:eastAsia="Times New Roman" w:hAnsi="Times New Roman" w:cs="Times New Roman"/>
          <w:sz w:val="22"/>
          <w:szCs w:val="22"/>
          <w:lang w:eastAsia="cs-CZ"/>
        </w:rPr>
        <w:t> zaměstnanci z důvodu uvedeného v § 52 písm. f) až h), kde činí výpovědní doba nejméně 1 měsíc,</w:t>
      </w:r>
    </w:p>
    <w:p w14:paraId="4937046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b)</w:t>
      </w:r>
      <w:r w:rsidRPr="00B45A4F">
        <w:rPr>
          <w:rFonts w:ascii="Times New Roman" w:eastAsia="Times New Roman" w:hAnsi="Times New Roman" w:cs="Times New Roman"/>
          <w:sz w:val="22"/>
          <w:szCs w:val="22"/>
          <w:lang w:eastAsia="cs-CZ"/>
        </w:rPr>
        <w:t> zaměstnavateli podle § 51a.</w:t>
      </w:r>
    </w:p>
    <w:p w14:paraId="5EB0DF6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Písemnou dohodou mezi zaměstnavatelem a zaměstnancem lze prodloužit výpovědní dobu nebo změnit její běh. Výpovědní doba a její běh musí být sjednány stejně pro zaměstnavatele i zaměstnance; to neplatí pro případ výpovědi podle § 52 písm. f) až h).“.</w:t>
      </w:r>
    </w:p>
    <w:p w14:paraId="427823A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9.</w:t>
      </w:r>
      <w:r w:rsidRPr="00B45A4F">
        <w:rPr>
          <w:rFonts w:ascii="Times New Roman" w:eastAsia="Times New Roman" w:hAnsi="Times New Roman" w:cs="Times New Roman"/>
          <w:sz w:val="22"/>
          <w:szCs w:val="22"/>
          <w:lang w:eastAsia="cs-CZ"/>
        </w:rPr>
        <w:t> V § 52 písmena d) a e) zní:</w:t>
      </w:r>
    </w:p>
    <w:p w14:paraId="15FD7DD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d)</w:t>
      </w:r>
      <w:r w:rsidRPr="00B45A4F">
        <w:rPr>
          <w:rFonts w:ascii="Times New Roman" w:eastAsia="Times New Roman" w:hAnsi="Times New Roman" w:cs="Times New Roman"/>
          <w:sz w:val="22"/>
          <w:szCs w:val="22"/>
          <w:lang w:eastAsia="cs-CZ"/>
        </w:rPr>
        <w:t> pozbyl-li zaměstnanec vzhledem ke svému zdravotnímu stavu podle lékařského posudku vydaného poskytovatelem pracovnělékařských služeb nebo rozhodnutí příslušného správního orgánu, který lékařský posudek přezkoumává, dlouhodobě způsobilost konat dále dosavadní práci,</w:t>
      </w:r>
    </w:p>
    <w:p w14:paraId="38D15A5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e)</w:t>
      </w:r>
      <w:r w:rsidRPr="00B45A4F">
        <w:rPr>
          <w:rFonts w:ascii="Times New Roman" w:eastAsia="Times New Roman" w:hAnsi="Times New Roman" w:cs="Times New Roman"/>
          <w:sz w:val="22"/>
          <w:szCs w:val="22"/>
          <w:lang w:eastAsia="cs-CZ"/>
        </w:rPr>
        <w:t> dosáhl-li na pracovišti určeném rozhodnutím příslušného orgánu ochrany veřejného zdraví nejvyšší přípustné expozice,“.</w:t>
      </w:r>
    </w:p>
    <w:p w14:paraId="5283FFD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10.</w:t>
      </w:r>
      <w:r w:rsidRPr="00B45A4F">
        <w:rPr>
          <w:rFonts w:ascii="Times New Roman" w:eastAsia="Times New Roman" w:hAnsi="Times New Roman" w:cs="Times New Roman"/>
          <w:sz w:val="22"/>
          <w:szCs w:val="22"/>
          <w:lang w:eastAsia="cs-CZ"/>
        </w:rPr>
        <w:t> V § 56 odst. 2 se číslo „3“ nahrazuje číslem „4“.</w:t>
      </w:r>
    </w:p>
    <w:p w14:paraId="2CFAD07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11.</w:t>
      </w:r>
      <w:r w:rsidRPr="00B45A4F">
        <w:rPr>
          <w:rFonts w:ascii="Times New Roman" w:eastAsia="Times New Roman" w:hAnsi="Times New Roman" w:cs="Times New Roman"/>
          <w:sz w:val="22"/>
          <w:szCs w:val="22"/>
          <w:lang w:eastAsia="cs-CZ"/>
        </w:rPr>
        <w:t> V § 58 odst. 1 se číslo „2“ nahrazuje číslem „3“ a slova „1 roku“ se nahrazují slovy „15 měsíců“.</w:t>
      </w:r>
    </w:p>
    <w:p w14:paraId="2D1B6A2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12.</w:t>
      </w:r>
      <w:r w:rsidRPr="00B45A4F">
        <w:rPr>
          <w:rFonts w:ascii="Times New Roman" w:eastAsia="Times New Roman" w:hAnsi="Times New Roman" w:cs="Times New Roman"/>
          <w:sz w:val="22"/>
          <w:szCs w:val="22"/>
          <w:lang w:eastAsia="cs-CZ"/>
        </w:rPr>
        <w:t> V § 58 odst. 2 se číslo „2“ nahrazuje číslem „3“.</w:t>
      </w:r>
    </w:p>
    <w:p w14:paraId="0FC316C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13.</w:t>
      </w:r>
      <w:r w:rsidRPr="00B45A4F">
        <w:rPr>
          <w:rFonts w:ascii="Times New Roman" w:eastAsia="Times New Roman" w:hAnsi="Times New Roman" w:cs="Times New Roman"/>
          <w:sz w:val="22"/>
          <w:szCs w:val="22"/>
          <w:lang w:eastAsia="cs-CZ"/>
        </w:rPr>
        <w:t> V § 67 odst. 1 se závěrečná část ustanovení zrušuje.</w:t>
      </w:r>
    </w:p>
    <w:p w14:paraId="4A4CCEB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14.</w:t>
      </w:r>
      <w:r w:rsidRPr="00B45A4F">
        <w:rPr>
          <w:rFonts w:ascii="Times New Roman" w:eastAsia="Times New Roman" w:hAnsi="Times New Roman" w:cs="Times New Roman"/>
          <w:sz w:val="22"/>
          <w:szCs w:val="22"/>
          <w:lang w:eastAsia="cs-CZ"/>
        </w:rPr>
        <w:t> V § 67 se za odstavec 1 vkládají nové odstavce 2 a 3, které znějí:</w:t>
      </w:r>
    </w:p>
    <w:p w14:paraId="7FA426B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Za dobu trvání pracovního poměru se pro účely odstavce 1 považuje i doba trvání předchozího pracovního poměru u téhož zaměstnavatele, pokud doba od jeho skončení do vzniku následujícího pracovního poměru nepřesáhla dobu 6 měsíců.</w:t>
      </w:r>
    </w:p>
    <w:p w14:paraId="576D1BB5"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Zaměstnanci, u něhož dochází k rozvázání pracovního poměru výpovědí danou zaměstnavatelem z důvodu uvedeného v § 52 písm. e) nebo dohodou z téhož důvodu, přísluší od zaměstnavatele při skončení pracovního poměru odstupné ve výši nejméně dvanáctinásobku průměrného výdělku.“.</w:t>
      </w:r>
    </w:p>
    <w:p w14:paraId="0FCCCCA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Dosavadní odstavce 2 až 4 se označují jako odstavce 4 až 6.</w:t>
      </w:r>
    </w:p>
    <w:p w14:paraId="3ED379E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15.</w:t>
      </w:r>
      <w:r w:rsidRPr="00B45A4F">
        <w:rPr>
          <w:rFonts w:ascii="Times New Roman" w:eastAsia="Times New Roman" w:hAnsi="Times New Roman" w:cs="Times New Roman"/>
          <w:sz w:val="22"/>
          <w:szCs w:val="22"/>
          <w:lang w:eastAsia="cs-CZ"/>
        </w:rPr>
        <w:t> V § 67 se odstavec 4 zrušuje.</w:t>
      </w:r>
    </w:p>
    <w:p w14:paraId="51F89A5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Dosavadní odstavce 5 a 6 se označují jako odstavce 4 a 5.</w:t>
      </w:r>
    </w:p>
    <w:p w14:paraId="4944D185"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lastRenderedPageBreak/>
        <w:t>16.</w:t>
      </w:r>
      <w:r w:rsidRPr="00B45A4F">
        <w:rPr>
          <w:rFonts w:ascii="Times New Roman" w:eastAsia="Times New Roman" w:hAnsi="Times New Roman" w:cs="Times New Roman"/>
          <w:sz w:val="22"/>
          <w:szCs w:val="22"/>
          <w:lang w:eastAsia="cs-CZ"/>
        </w:rPr>
        <w:t> V § 69 odst. 1 se slova „bez zbytečného odkladu“ a slova „ve výši průměrného výdělku“ zrušují, za slovo „platu“ se vkládají slova „a dovolenou“ a slova „podle věty první“ se nahrazují slovy „mzdy nebo platu ve výši průměrného výdělku a dovolená“.</w:t>
      </w:r>
    </w:p>
    <w:p w14:paraId="7026A8B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17.</w:t>
      </w:r>
      <w:r w:rsidRPr="00B45A4F">
        <w:rPr>
          <w:rFonts w:ascii="Times New Roman" w:eastAsia="Times New Roman" w:hAnsi="Times New Roman" w:cs="Times New Roman"/>
          <w:sz w:val="22"/>
          <w:szCs w:val="22"/>
          <w:lang w:eastAsia="cs-CZ"/>
        </w:rPr>
        <w:t> V § 69 odst. 2 se za slovo „zaměstnán“ vkládají slova „nebo vykonával jinou výdělečnou činnost“ a slovo „tam“ se zrušuje.</w:t>
      </w:r>
    </w:p>
    <w:p w14:paraId="162366A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18.</w:t>
      </w:r>
      <w:r w:rsidRPr="00B45A4F">
        <w:rPr>
          <w:rFonts w:ascii="Times New Roman" w:eastAsia="Times New Roman" w:hAnsi="Times New Roman" w:cs="Times New Roman"/>
          <w:sz w:val="22"/>
          <w:szCs w:val="22"/>
          <w:lang w:eastAsia="cs-CZ"/>
        </w:rPr>
        <w:t> V § 77 odst. 2 písm. c) se za slovo „odstupného“ vkládají slova „a náhrady podle § 271ca“.</w:t>
      </w:r>
    </w:p>
    <w:p w14:paraId="6726A76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19.</w:t>
      </w:r>
      <w:r w:rsidRPr="00B45A4F">
        <w:rPr>
          <w:rFonts w:ascii="Times New Roman" w:eastAsia="Times New Roman" w:hAnsi="Times New Roman" w:cs="Times New Roman"/>
          <w:sz w:val="22"/>
          <w:szCs w:val="22"/>
          <w:lang w:eastAsia="cs-CZ"/>
        </w:rPr>
        <w:t> § 79a zní:</w:t>
      </w:r>
    </w:p>
    <w:p w14:paraId="50F203B9"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79a</w:t>
      </w:r>
    </w:p>
    <w:p w14:paraId="6F85A51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U mladistvého zaměstnance mladšího než 15 let nebo u mladistvého zaměstnance, který neukončil povinnou školní docházku, nesmí délka směny v jednotlivých dnech překročit 7 hodin a délka týdenní pracovní doby nesmí překročit 35 hodin týdně.</w:t>
      </w:r>
    </w:p>
    <w:p w14:paraId="751BA89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U mladistvého zaměstnance neuvedeného v odstavci 1 nesmí délka směny v jednotlivých dnech překročit 8 hodin a délka týdenní pracovní doby nesmí překročit 40 hodin týdně.</w:t>
      </w:r>
    </w:p>
    <w:p w14:paraId="411E9F8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Délka týdenní pracovní doby podle odstavců 1 a 2 se posuzuje souhrnně ve více základních pracovněprávních vztazích podle § 3, sjednaných mladistvým zaměstnancem.“.</w:t>
      </w:r>
    </w:p>
    <w:p w14:paraId="4EDA408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20.</w:t>
      </w:r>
      <w:r w:rsidRPr="00B45A4F">
        <w:rPr>
          <w:rFonts w:ascii="Times New Roman" w:eastAsia="Times New Roman" w:hAnsi="Times New Roman" w:cs="Times New Roman"/>
          <w:sz w:val="22"/>
          <w:szCs w:val="22"/>
          <w:lang w:eastAsia="cs-CZ"/>
        </w:rPr>
        <w:t> V § 90 se na konci textu odstavce 1 doplňují slova „a mladistvému zaměstnanci uvedenému v § 79a odst. 1 po dobu alespoň 14 hodin během 24 hodin po sobě jdoucích“.</w:t>
      </w:r>
    </w:p>
    <w:p w14:paraId="25EA500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21.</w:t>
      </w:r>
      <w:r w:rsidRPr="00B45A4F">
        <w:rPr>
          <w:rFonts w:ascii="Times New Roman" w:eastAsia="Times New Roman" w:hAnsi="Times New Roman" w:cs="Times New Roman"/>
          <w:sz w:val="22"/>
          <w:szCs w:val="22"/>
          <w:lang w:eastAsia="cs-CZ"/>
        </w:rPr>
        <w:t> V § 90 odst. 2 se na konci písmene c) čárka nahrazuje tečkou a písmena d) a e) se zrušují.</w:t>
      </w:r>
    </w:p>
    <w:p w14:paraId="290C5C2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22.</w:t>
      </w:r>
      <w:r w:rsidRPr="00B45A4F">
        <w:rPr>
          <w:rFonts w:ascii="Times New Roman" w:eastAsia="Times New Roman" w:hAnsi="Times New Roman" w:cs="Times New Roman"/>
          <w:sz w:val="22"/>
          <w:szCs w:val="22"/>
          <w:lang w:eastAsia="cs-CZ"/>
        </w:rPr>
        <w:t> V § 90 se doplňuje odstavec 3, který zní:</w:t>
      </w:r>
    </w:p>
    <w:p w14:paraId="5A39296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Je-li to nezbytné k odvrácení havárie, živelní události nebo jiné mimořádné události, popřípadě k odstranění či zmírnění jejich bezprostředních následků, může být odpočinek podle odstavce 1 zkrácen až na 6 hodin během 24 hodin po sobě jdoucích zaměstnanci staršímu 18 let za podmínky, že následující odpočinek mu bude prodloužen o dobu zkrácení tohoto odpočinku.“.</w:t>
      </w:r>
    </w:p>
    <w:p w14:paraId="5DF716D5"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23.</w:t>
      </w:r>
      <w:r w:rsidRPr="00B45A4F">
        <w:rPr>
          <w:rFonts w:ascii="Times New Roman" w:eastAsia="Times New Roman" w:hAnsi="Times New Roman" w:cs="Times New Roman"/>
          <w:sz w:val="22"/>
          <w:szCs w:val="22"/>
          <w:lang w:eastAsia="cs-CZ"/>
        </w:rPr>
        <w:t> V § 92 odst. 4 až 6 se za text „§ 90 odst. 2“ vkládají slova „a 3“.</w:t>
      </w:r>
    </w:p>
    <w:p w14:paraId="6B33DA3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24.</w:t>
      </w:r>
      <w:r w:rsidRPr="00B45A4F">
        <w:rPr>
          <w:rFonts w:ascii="Times New Roman" w:eastAsia="Times New Roman" w:hAnsi="Times New Roman" w:cs="Times New Roman"/>
          <w:sz w:val="22"/>
          <w:szCs w:val="22"/>
          <w:lang w:eastAsia="cs-CZ"/>
        </w:rPr>
        <w:t> V § 113 odst. 4 se slova „v den nástupu do práce vydat zaměstnanci“ nahrazují slovy „před začátkem výkonu práce předat zaměstnanci“ a slova „tuto skutečnost zaměstnanci písemně oznámit, a to nejpozději v den, kdy“ se nahrazují slovy „zaměstnanci předat nový mzdový výměr nejpozději před začátkem výkonu práce ve dni, ve kterém“.</w:t>
      </w:r>
    </w:p>
    <w:p w14:paraId="3F47855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25.</w:t>
      </w:r>
      <w:r w:rsidRPr="00B45A4F">
        <w:rPr>
          <w:rFonts w:ascii="Times New Roman" w:eastAsia="Times New Roman" w:hAnsi="Times New Roman" w:cs="Times New Roman"/>
          <w:sz w:val="22"/>
          <w:szCs w:val="22"/>
          <w:lang w:eastAsia="cs-CZ"/>
        </w:rPr>
        <w:t xml:space="preserve"> V § 123 odst. 4 se slovo „a“ nahrazuje slovy </w:t>
      </w:r>
      <w:proofErr w:type="gramStart"/>
      <w:r w:rsidRPr="00B45A4F">
        <w:rPr>
          <w:rFonts w:ascii="Times New Roman" w:eastAsia="Times New Roman" w:hAnsi="Times New Roman" w:cs="Times New Roman"/>
          <w:sz w:val="22"/>
          <w:szCs w:val="22"/>
          <w:lang w:eastAsia="cs-CZ"/>
        </w:rPr>
        <w:t>„ ,</w:t>
      </w:r>
      <w:proofErr w:type="gramEnd"/>
      <w:r w:rsidRPr="00B45A4F">
        <w:rPr>
          <w:rFonts w:ascii="Times New Roman" w:eastAsia="Times New Roman" w:hAnsi="Times New Roman" w:cs="Times New Roman"/>
          <w:sz w:val="22"/>
          <w:szCs w:val="22"/>
          <w:lang w:eastAsia="cs-CZ"/>
        </w:rPr>
        <w:t xml:space="preserve"> doby péče o osobu blízkou podle § 22 odst. 1 občanského zákoníku, která je závislá na pomoci jiné osoby ve stupni III (těžká závislost) nebo ve stupni IV (úplná závislost) podle § 8 zákona o sociálních službách,“ a za slova „civilní služby“ se vkládají slova „a doby řádně ukončeného studia v doktorském studijním programu podle § 47 zákona o vysokých školách“.</w:t>
      </w:r>
    </w:p>
    <w:p w14:paraId="35D2285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26.</w:t>
      </w:r>
      <w:r w:rsidRPr="00B45A4F">
        <w:rPr>
          <w:rFonts w:ascii="Times New Roman" w:eastAsia="Times New Roman" w:hAnsi="Times New Roman" w:cs="Times New Roman"/>
          <w:sz w:val="22"/>
          <w:szCs w:val="22"/>
          <w:lang w:eastAsia="cs-CZ"/>
        </w:rPr>
        <w:t> V § 136 odst. 1 se slova „vydat zaměstnanci v den nástupu do práce platový výměr, který musí být písemný“ nahrazují slovy „před začátkem výkonu práce předat zaměstnanci písemný platový výměr“.</w:t>
      </w:r>
    </w:p>
    <w:p w14:paraId="5A62D9D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27.</w:t>
      </w:r>
      <w:r w:rsidRPr="00B45A4F">
        <w:rPr>
          <w:rFonts w:ascii="Times New Roman" w:eastAsia="Times New Roman" w:hAnsi="Times New Roman" w:cs="Times New Roman"/>
          <w:sz w:val="22"/>
          <w:szCs w:val="22"/>
          <w:lang w:eastAsia="cs-CZ"/>
        </w:rPr>
        <w:t> V § 136 odst. 2 se slova „tuto skutečnost zaměstnanci písemně oznámit včetně uvedení důvodů, a to nejpozději v den, kdy“ nahrazují slovy „zaměstnanci předat nový platový výměr s uvedením důvodů změny nejpozději před začátkem výkonu práce ve dni, ve kterém“.</w:t>
      </w:r>
    </w:p>
    <w:p w14:paraId="1D4AE79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28.</w:t>
      </w:r>
      <w:r w:rsidRPr="00B45A4F">
        <w:rPr>
          <w:rFonts w:ascii="Times New Roman" w:eastAsia="Times New Roman" w:hAnsi="Times New Roman" w:cs="Times New Roman"/>
          <w:sz w:val="22"/>
          <w:szCs w:val="22"/>
          <w:lang w:eastAsia="cs-CZ"/>
        </w:rPr>
        <w:t> V § 136 odstavec 3 zní:</w:t>
      </w:r>
    </w:p>
    <w:p w14:paraId="5DA35C5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xml:space="preserve"> Povinnost podle odstavců 1 a 2 vůči vedoucímu zaměstnanci, který je statutárním orgánem nebo vedoucím organizační složky, plní orgán příslušný k určení jeho platu </w:t>
      </w:r>
      <w:proofErr w:type="gramStart"/>
      <w:r w:rsidRPr="00B45A4F">
        <w:rPr>
          <w:rFonts w:ascii="Times New Roman" w:eastAsia="Times New Roman" w:hAnsi="Times New Roman" w:cs="Times New Roman"/>
          <w:sz w:val="22"/>
          <w:szCs w:val="22"/>
          <w:lang w:eastAsia="cs-CZ"/>
        </w:rPr>
        <w:t>( §</w:t>
      </w:r>
      <w:proofErr w:type="gramEnd"/>
      <w:r w:rsidRPr="00B45A4F">
        <w:rPr>
          <w:rFonts w:ascii="Times New Roman" w:eastAsia="Times New Roman" w:hAnsi="Times New Roman" w:cs="Times New Roman"/>
          <w:sz w:val="22"/>
          <w:szCs w:val="22"/>
          <w:lang w:eastAsia="cs-CZ"/>
        </w:rPr>
        <w:t xml:space="preserve"> 122 odst. 2).“.</w:t>
      </w:r>
    </w:p>
    <w:p w14:paraId="5F19DF8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29.</w:t>
      </w:r>
      <w:r w:rsidRPr="00B45A4F">
        <w:rPr>
          <w:rFonts w:ascii="Times New Roman" w:eastAsia="Times New Roman" w:hAnsi="Times New Roman" w:cs="Times New Roman"/>
          <w:sz w:val="22"/>
          <w:szCs w:val="22"/>
          <w:lang w:eastAsia="cs-CZ"/>
        </w:rPr>
        <w:t> V § 139 odst. 1 písm. a) se text „b)“ nahrazuje textem „a)“.</w:t>
      </w:r>
    </w:p>
    <w:p w14:paraId="7EA01B4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30.</w:t>
      </w:r>
      <w:r w:rsidRPr="00B45A4F">
        <w:rPr>
          <w:rFonts w:ascii="Times New Roman" w:eastAsia="Times New Roman" w:hAnsi="Times New Roman" w:cs="Times New Roman"/>
          <w:sz w:val="22"/>
          <w:szCs w:val="22"/>
          <w:lang w:eastAsia="cs-CZ"/>
        </w:rPr>
        <w:t> V § 139 odst. 1 písm. b) a v § 139 odst. 3 se text „d)“ nahrazuje textem „c)“.</w:t>
      </w:r>
    </w:p>
    <w:p w14:paraId="5F441EBB"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31.</w:t>
      </w:r>
      <w:r w:rsidRPr="00B45A4F">
        <w:rPr>
          <w:rFonts w:ascii="Times New Roman" w:eastAsia="Times New Roman" w:hAnsi="Times New Roman" w:cs="Times New Roman"/>
          <w:sz w:val="22"/>
          <w:szCs w:val="22"/>
          <w:lang w:eastAsia="cs-CZ"/>
        </w:rPr>
        <w:t> V § 142 odstavec 3 zní:</w:t>
      </w:r>
    </w:p>
    <w:p w14:paraId="535BC9F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Mzdu nebo plat zaměstnavatel vyplácí po provedení případných srážek ze mzdy nebo z platu podle tohoto zákona nebo zvláštního právního předpisu na svůj náklad a nebezpečí na platební účet určený zaměstnancem, a to tak, aby je měl zaměstnanec k dispozici nejpozději v pravidelném termínu jejich výplaty. Zaměstnanec, kterému je vyplácena mzda nebo plat v českých korunách, může určit pro výplatu jen účet vedený v českých korunách u banky nebo spořitelního a úvěrního družstva se sídlem v České republice nebo pobočky zahraniční banky se sídlem v České republice. Zaměstnavatel se se zaměstnancem může dohodnout na jiném způsobu výplaty.“.</w:t>
      </w:r>
    </w:p>
    <w:p w14:paraId="0360075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32.</w:t>
      </w:r>
      <w:r w:rsidRPr="00B45A4F">
        <w:rPr>
          <w:rFonts w:ascii="Times New Roman" w:eastAsia="Times New Roman" w:hAnsi="Times New Roman" w:cs="Times New Roman"/>
          <w:sz w:val="22"/>
          <w:szCs w:val="22"/>
          <w:lang w:eastAsia="cs-CZ"/>
        </w:rPr>
        <w:t> V § 142 se za odstavec 3 vkládá nový odstavec 4, který zní:</w:t>
      </w:r>
    </w:p>
    <w:p w14:paraId="16072D3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(4)</w:t>
      </w:r>
      <w:r w:rsidRPr="00B45A4F">
        <w:rPr>
          <w:rFonts w:ascii="Times New Roman" w:eastAsia="Times New Roman" w:hAnsi="Times New Roman" w:cs="Times New Roman"/>
          <w:sz w:val="22"/>
          <w:szCs w:val="22"/>
          <w:lang w:eastAsia="cs-CZ"/>
        </w:rPr>
        <w:t xml:space="preserve"> Vyjádří-li zaměstnanec se způsobem výplaty na platební účet písemný nesouhlas, nebo neposkytne-li k němu potřebnou součinnost, anebo nemá platební účet zřízen, vyplácí zaměstnavatel zaměstnanci mzdu nebo plat v hotovosti v pracovní době a na pracovišti, nebyla-li dohodnuta jiná doba a jiné místo </w:t>
      </w:r>
      <w:r w:rsidRPr="00B45A4F">
        <w:rPr>
          <w:rFonts w:ascii="Times New Roman" w:eastAsia="Times New Roman" w:hAnsi="Times New Roman" w:cs="Times New Roman"/>
          <w:sz w:val="22"/>
          <w:szCs w:val="22"/>
          <w:lang w:eastAsia="cs-CZ"/>
        </w:rPr>
        <w:lastRenderedPageBreak/>
        <w:t>výplaty. Nemůže-li se zaměstnanec dostavit k výplatě z vážných důvodů, zašle mu zaměstnavatel mzdu nebo plat v pravidelném termínu jejich výplaty, popřípadě nejpozději v nejbližší následující pracovní den na svůj náklad a nebezpečí, pokud se se zaměstnancem nedohodli na jiném termínu nebo způsobu výplaty.“.</w:t>
      </w:r>
    </w:p>
    <w:p w14:paraId="2C5E53D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Dosavadní odstavce 4 až 6 se označují jako odstavce 5 až 7.</w:t>
      </w:r>
    </w:p>
    <w:p w14:paraId="39C28C0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33.</w:t>
      </w:r>
      <w:r w:rsidRPr="00B45A4F">
        <w:rPr>
          <w:rFonts w:ascii="Times New Roman" w:eastAsia="Times New Roman" w:hAnsi="Times New Roman" w:cs="Times New Roman"/>
          <w:sz w:val="22"/>
          <w:szCs w:val="22"/>
          <w:lang w:eastAsia="cs-CZ"/>
        </w:rPr>
        <w:t> Poznámka pod čarou č. 51a zní:</w:t>
      </w:r>
    </w:p>
    <w:p w14:paraId="7782181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proofErr w:type="gramStart"/>
      <w:r w:rsidRPr="00B45A4F">
        <w:rPr>
          <w:rFonts w:ascii="Times New Roman" w:eastAsia="Times New Roman" w:hAnsi="Times New Roman" w:cs="Times New Roman"/>
          <w:b/>
          <w:bCs/>
          <w:sz w:val="22"/>
          <w:szCs w:val="22"/>
          <w:vertAlign w:val="superscript"/>
          <w:lang w:eastAsia="cs-CZ"/>
        </w:rPr>
        <w:t>51a</w:t>
      </w:r>
      <w:proofErr w:type="gramEnd"/>
      <w:r w:rsidRPr="00B45A4F">
        <w:rPr>
          <w:rFonts w:ascii="Times New Roman" w:eastAsia="Times New Roman" w:hAnsi="Times New Roman" w:cs="Times New Roman"/>
          <w:b/>
          <w:bCs/>
          <w:sz w:val="22"/>
          <w:szCs w:val="22"/>
          <w:lang w:eastAsia="cs-CZ"/>
        </w:rPr>
        <w:t>)</w:t>
      </w:r>
      <w:r w:rsidRPr="00B45A4F">
        <w:rPr>
          <w:rFonts w:ascii="Times New Roman" w:eastAsia="Times New Roman" w:hAnsi="Times New Roman" w:cs="Times New Roman"/>
          <w:sz w:val="22"/>
          <w:szCs w:val="22"/>
          <w:lang w:eastAsia="cs-CZ"/>
        </w:rPr>
        <w:t> Zákon č. 115/2006 Sb., o registrovaném partnerství a o změně některých souvisejících zákonů, ve znění pozdějších předpisů.</w:t>
      </w:r>
      <w:r w:rsidRPr="00B45A4F">
        <w:rPr>
          <w:rFonts w:ascii="Times New Roman" w:eastAsia="Times New Roman" w:hAnsi="Times New Roman" w:cs="Times New Roman"/>
          <w:sz w:val="22"/>
          <w:szCs w:val="22"/>
          <w:lang w:eastAsia="cs-CZ"/>
        </w:rPr>
        <w:br/>
        <w:t>§ 655 odst. 2 občanského zákoníku.“.</w:t>
      </w:r>
    </w:p>
    <w:p w14:paraId="54E2413B"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34.</w:t>
      </w:r>
      <w:r w:rsidRPr="00B45A4F">
        <w:rPr>
          <w:rFonts w:ascii="Times New Roman" w:eastAsia="Times New Roman" w:hAnsi="Times New Roman" w:cs="Times New Roman"/>
          <w:sz w:val="22"/>
          <w:szCs w:val="22"/>
          <w:lang w:eastAsia="cs-CZ"/>
        </w:rPr>
        <w:t> § 143 zní:</w:t>
      </w:r>
    </w:p>
    <w:p w14:paraId="06ED546C"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143</w:t>
      </w:r>
    </w:p>
    <w:p w14:paraId="59CC5A7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Zaměstnavatel může vyplácet zaměstnanci s jeho souhlasem mzdu, plat nebo jejich část v dohodnuté cizí měně, pokud je k této měně vyhlašován Českou národní bankou kurz devizového trhu, a to jen pokud jde o</w:t>
      </w:r>
    </w:p>
    <w:p w14:paraId="0FB89AD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a)</w:t>
      </w:r>
      <w:r w:rsidRPr="00B45A4F">
        <w:rPr>
          <w:rFonts w:ascii="Times New Roman" w:eastAsia="Times New Roman" w:hAnsi="Times New Roman" w:cs="Times New Roman"/>
          <w:sz w:val="22"/>
          <w:szCs w:val="22"/>
          <w:lang w:eastAsia="cs-CZ"/>
        </w:rPr>
        <w:t> zaměstnance s místem výkonu práce v zahraničí,</w:t>
      </w:r>
    </w:p>
    <w:p w14:paraId="381A239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b)</w:t>
      </w:r>
      <w:r w:rsidRPr="00B45A4F">
        <w:rPr>
          <w:rFonts w:ascii="Times New Roman" w:eastAsia="Times New Roman" w:hAnsi="Times New Roman" w:cs="Times New Roman"/>
          <w:sz w:val="22"/>
          <w:szCs w:val="22"/>
          <w:lang w:eastAsia="cs-CZ"/>
        </w:rPr>
        <w:t> cizince nebo fyzickou osobu bez státní příslušnosti, kteří vykonávají práci na základě povolení k zaměstnání, zaměstnanecké karty nebo povolení k dlouhodobému pobytu za účelem výkonu zaměstnání vyžadujícího vysokou kvalifikaci,</w:t>
      </w:r>
    </w:p>
    <w:p w14:paraId="5DD45C1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c)</w:t>
      </w:r>
      <w:r w:rsidRPr="00B45A4F">
        <w:rPr>
          <w:rFonts w:ascii="Times New Roman" w:eastAsia="Times New Roman" w:hAnsi="Times New Roman" w:cs="Times New Roman"/>
          <w:sz w:val="22"/>
          <w:szCs w:val="22"/>
          <w:lang w:eastAsia="cs-CZ"/>
        </w:rPr>
        <w:t> cizince nebo fyzickou osobu bez státní příslušnosti, u kterých se k zaměstnání nebo výkonu práce povolení k zaměstnání, zaměstnanecká karta nebo povolení k dlouhodobému pobytu za účelem výkonu zaměstnání vyžadujícího vysokou kvalifikaci podle zákona o zaměstnanosti nevyžaduje,</w:t>
      </w:r>
    </w:p>
    <w:p w14:paraId="36DE422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d)</w:t>
      </w:r>
      <w:r w:rsidRPr="00B45A4F">
        <w:rPr>
          <w:rFonts w:ascii="Times New Roman" w:eastAsia="Times New Roman" w:hAnsi="Times New Roman" w:cs="Times New Roman"/>
          <w:sz w:val="22"/>
          <w:szCs w:val="22"/>
          <w:lang w:eastAsia="cs-CZ"/>
        </w:rPr>
        <w:t> občana jiného členského státu Evropské unie, není-li zároveň občanem České republiky a nemá-li na území České republiky trvalý pobyt, nebo</w:t>
      </w:r>
    </w:p>
    <w:p w14:paraId="079C19C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e)</w:t>
      </w:r>
      <w:r w:rsidRPr="00B45A4F">
        <w:rPr>
          <w:rFonts w:ascii="Times New Roman" w:eastAsia="Times New Roman" w:hAnsi="Times New Roman" w:cs="Times New Roman"/>
          <w:sz w:val="22"/>
          <w:szCs w:val="22"/>
          <w:lang w:eastAsia="cs-CZ"/>
        </w:rPr>
        <w:t> jiného zaměstnance, který trvale žije v zahraničí nebo tam hradí náklady na životní potřeby sebe či svých rodinných příslušníků.</w:t>
      </w:r>
    </w:p>
    <w:p w14:paraId="0A9496D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Ustanovení § 142 odst. 2 o zaokrouhlování se použije pro zaokrouhlování mzdy nebo platu v cizí měně přiměřeně.</w:t>
      </w:r>
    </w:p>
    <w:p w14:paraId="016BA9E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Pro přepočet mzdy nebo platu nebo jejich části na cizí měnu se použije kurz vyhlášený Českou národní bankou pro první pracovní den v kalendářním měsíci následujícím po měsíci, ve kterém vzniklo zaměstnanci právo na mzdu nebo plat nebo jejich část, pokud si zaměstnanec se zaměstnavatelem nedohodli jiný pracovní den.“.</w:t>
      </w:r>
    </w:p>
    <w:p w14:paraId="1A609BD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35.</w:t>
      </w:r>
      <w:r w:rsidRPr="00B45A4F">
        <w:rPr>
          <w:rFonts w:ascii="Times New Roman" w:eastAsia="Times New Roman" w:hAnsi="Times New Roman" w:cs="Times New Roman"/>
          <w:sz w:val="22"/>
          <w:szCs w:val="22"/>
          <w:lang w:eastAsia="cs-CZ"/>
        </w:rPr>
        <w:t> V § 181 se dosavadní text označuje jako odstavec 1 a doplňuje se odstavec 2, který zní:</w:t>
      </w:r>
    </w:p>
    <w:p w14:paraId="07475A0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Zaměstnankyni, jež čerpá ve státě místa výkonu práce v zahraničí mateřskou, popřípadě rodičovskou dovolenou a zaměstnanci, jenž čerpá v tomto místě rodičovskou dovolenou, poskytne zaměstnavatel náhradu výdajů za ubytování po dobu 14 týdnů ve stejné výši jako před nástupem na mateřskou, popřípadě rodičovskou dovolenou; po tuto dobu přísluší zaměstnankyni či zaměstnanci i další náhrady výdajů stanovené prováděcím právním předpisem vydaným podle § 189 odst. 6. Podmínkou vzniku práva podle věty první je, že zaměstnankyně nebo zaměstnanec oznámí zaměstnavateli úmysl čerpat mateřskou nebo rodičovskou dovolenou v zahraničí alespoň 10 týdnů před očekávaným dnem porodu.“.</w:t>
      </w:r>
    </w:p>
    <w:p w14:paraId="57568CF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36.</w:t>
      </w:r>
      <w:r w:rsidRPr="00B45A4F">
        <w:rPr>
          <w:rFonts w:ascii="Times New Roman" w:eastAsia="Times New Roman" w:hAnsi="Times New Roman" w:cs="Times New Roman"/>
          <w:sz w:val="22"/>
          <w:szCs w:val="22"/>
          <w:lang w:eastAsia="cs-CZ"/>
        </w:rPr>
        <w:t xml:space="preserve"> V § 191a se slova </w:t>
      </w:r>
      <w:proofErr w:type="gramStart"/>
      <w:r w:rsidRPr="00B45A4F">
        <w:rPr>
          <w:rFonts w:ascii="Times New Roman" w:eastAsia="Times New Roman" w:hAnsi="Times New Roman" w:cs="Times New Roman"/>
          <w:sz w:val="22"/>
          <w:szCs w:val="22"/>
          <w:lang w:eastAsia="cs-CZ"/>
        </w:rPr>
        <w:t>„ ,</w:t>
      </w:r>
      <w:proofErr w:type="gramEnd"/>
      <w:r w:rsidRPr="00B45A4F">
        <w:rPr>
          <w:rFonts w:ascii="Times New Roman" w:eastAsia="Times New Roman" w:hAnsi="Times New Roman" w:cs="Times New Roman"/>
          <w:sz w:val="22"/>
          <w:szCs w:val="22"/>
          <w:lang w:eastAsia="cs-CZ"/>
        </w:rPr>
        <w:t xml:space="preserve"> nebrání-li tomu vážné provozní důvody“ zrušují.</w:t>
      </w:r>
    </w:p>
    <w:p w14:paraId="2E6B831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37.</w:t>
      </w:r>
      <w:r w:rsidRPr="00B45A4F">
        <w:rPr>
          <w:rFonts w:ascii="Times New Roman" w:eastAsia="Times New Roman" w:hAnsi="Times New Roman" w:cs="Times New Roman"/>
          <w:sz w:val="22"/>
          <w:szCs w:val="22"/>
          <w:lang w:eastAsia="cs-CZ"/>
        </w:rPr>
        <w:t> V § 216 odstavec 1 zní:</w:t>
      </w:r>
    </w:p>
    <w:p w14:paraId="6D90DBE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Za nepřetržité trvání základního pracovněprávního vztahu se považuje i skončení dosavadního a bezprostředně navazující vznik nového základního pracovněprávního vztahu zaměstnance k témuž zaměstnavateli.“.</w:t>
      </w:r>
    </w:p>
    <w:p w14:paraId="6951F36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38.</w:t>
      </w:r>
      <w:r w:rsidRPr="00B45A4F">
        <w:rPr>
          <w:rFonts w:ascii="Times New Roman" w:eastAsia="Times New Roman" w:hAnsi="Times New Roman" w:cs="Times New Roman"/>
          <w:sz w:val="22"/>
          <w:szCs w:val="22"/>
          <w:lang w:eastAsia="cs-CZ"/>
        </w:rPr>
        <w:t> V § 240 odst. 1 se slova „do věku 8“ nahrazují slovy „mladší než 9“.</w:t>
      </w:r>
    </w:p>
    <w:p w14:paraId="07F2B9D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39.</w:t>
      </w:r>
      <w:r w:rsidRPr="00B45A4F">
        <w:rPr>
          <w:rFonts w:ascii="Times New Roman" w:eastAsia="Times New Roman" w:hAnsi="Times New Roman" w:cs="Times New Roman"/>
          <w:sz w:val="22"/>
          <w:szCs w:val="22"/>
          <w:lang w:eastAsia="cs-CZ"/>
        </w:rPr>
        <w:t xml:space="preserve"> V § 240 odst. 2 se slova </w:t>
      </w:r>
      <w:proofErr w:type="gramStart"/>
      <w:r w:rsidRPr="00B45A4F">
        <w:rPr>
          <w:rFonts w:ascii="Times New Roman" w:eastAsia="Times New Roman" w:hAnsi="Times New Roman" w:cs="Times New Roman"/>
          <w:sz w:val="22"/>
          <w:szCs w:val="22"/>
          <w:lang w:eastAsia="cs-CZ"/>
        </w:rPr>
        <w:t>„ ,</w:t>
      </w:r>
      <w:proofErr w:type="gramEnd"/>
      <w:r w:rsidRPr="00B45A4F">
        <w:rPr>
          <w:rFonts w:ascii="Times New Roman" w:eastAsia="Times New Roman" w:hAnsi="Times New Roman" w:cs="Times New Roman"/>
          <w:sz w:val="22"/>
          <w:szCs w:val="22"/>
          <w:lang w:eastAsia="cs-CZ"/>
        </w:rPr>
        <w:t xml:space="preserve"> dokud dítě nedosáhlo věku 15 let, jakož i pro zaměstnance, který prokáže, že převážně sám dlouhodobě pečuje“ nahrazují slovy „mladší než 15 let, jakož i pro zaměstnankyni nebo zaměstnance, kteří převážně sami dlouhodobě pečují“.</w:t>
      </w:r>
    </w:p>
    <w:p w14:paraId="05CF37C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40.</w:t>
      </w:r>
      <w:r w:rsidRPr="00B45A4F">
        <w:rPr>
          <w:rFonts w:ascii="Times New Roman" w:eastAsia="Times New Roman" w:hAnsi="Times New Roman" w:cs="Times New Roman"/>
          <w:sz w:val="22"/>
          <w:szCs w:val="22"/>
          <w:lang w:eastAsia="cs-CZ"/>
        </w:rPr>
        <w:t> Za § 244 se vkládá nový § 244a, který včetně poznámek pod čarou č. 123 až 125 zní:</w:t>
      </w:r>
    </w:p>
    <w:p w14:paraId="799BB79D"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244a</w:t>
      </w:r>
    </w:p>
    <w:p w14:paraId="65DFF89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Mladistvý zaměstnanec mladší než 15 let nebo mladistvý zaměstnanec, který neukončil povinnou školní docházku, smí v období hlavních prázdnin</w:t>
      </w:r>
      <w:r w:rsidRPr="00B45A4F">
        <w:rPr>
          <w:rFonts w:ascii="Times New Roman" w:eastAsia="Times New Roman" w:hAnsi="Times New Roman" w:cs="Times New Roman"/>
          <w:sz w:val="22"/>
          <w:szCs w:val="22"/>
          <w:vertAlign w:val="superscript"/>
          <w:lang w:eastAsia="cs-CZ"/>
        </w:rPr>
        <w:t>123</w:t>
      </w:r>
      <w:r w:rsidRPr="00B45A4F">
        <w:rPr>
          <w:rFonts w:ascii="Times New Roman" w:eastAsia="Times New Roman" w:hAnsi="Times New Roman" w:cs="Times New Roman"/>
          <w:sz w:val="22"/>
          <w:szCs w:val="22"/>
          <w:lang w:eastAsia="cs-CZ"/>
        </w:rPr>
        <w:t>) konat pouze lehké práce, které neškodí jeho zdraví, vzdělávání a morálnímu rozvoji</w:t>
      </w:r>
      <w:r w:rsidRPr="00B45A4F">
        <w:rPr>
          <w:rFonts w:ascii="Times New Roman" w:eastAsia="Times New Roman" w:hAnsi="Times New Roman" w:cs="Times New Roman"/>
          <w:sz w:val="22"/>
          <w:szCs w:val="22"/>
          <w:vertAlign w:val="superscript"/>
          <w:lang w:eastAsia="cs-CZ"/>
        </w:rPr>
        <w:t>124</w:t>
      </w:r>
      <w:r w:rsidRPr="00B45A4F">
        <w:rPr>
          <w:rFonts w:ascii="Times New Roman" w:eastAsia="Times New Roman" w:hAnsi="Times New Roman" w:cs="Times New Roman"/>
          <w:sz w:val="22"/>
          <w:szCs w:val="22"/>
          <w:lang w:eastAsia="cs-CZ"/>
        </w:rPr>
        <w:t xml:space="preserve">). Lehkými pracemi pro účely tohoto zákona jsou práce zařazené do </w:t>
      </w:r>
      <w:r w:rsidRPr="00B45A4F">
        <w:rPr>
          <w:rFonts w:ascii="Times New Roman" w:eastAsia="Times New Roman" w:hAnsi="Times New Roman" w:cs="Times New Roman"/>
          <w:sz w:val="22"/>
          <w:szCs w:val="22"/>
          <w:lang w:eastAsia="cs-CZ"/>
        </w:rPr>
        <w:lastRenderedPageBreak/>
        <w:t>kategorie první podle zákona o ochraně veřejného zdraví</w:t>
      </w:r>
      <w:r w:rsidRPr="00B45A4F">
        <w:rPr>
          <w:rFonts w:ascii="Times New Roman" w:eastAsia="Times New Roman" w:hAnsi="Times New Roman" w:cs="Times New Roman"/>
          <w:sz w:val="22"/>
          <w:szCs w:val="22"/>
          <w:vertAlign w:val="superscript"/>
          <w:lang w:eastAsia="cs-CZ"/>
        </w:rPr>
        <w:t>59</w:t>
      </w:r>
      <w:r w:rsidRPr="00B45A4F">
        <w:rPr>
          <w:rFonts w:ascii="Times New Roman" w:eastAsia="Times New Roman" w:hAnsi="Times New Roman" w:cs="Times New Roman"/>
          <w:sz w:val="22"/>
          <w:szCs w:val="22"/>
          <w:lang w:eastAsia="cs-CZ"/>
        </w:rPr>
        <w:t>), pokud součástí práce není činnost, pro jejíž výkon jsou podmínky stanoveny jiným právním předpisem</w:t>
      </w:r>
      <w:r w:rsidRPr="00B45A4F">
        <w:rPr>
          <w:rFonts w:ascii="Times New Roman" w:eastAsia="Times New Roman" w:hAnsi="Times New Roman" w:cs="Times New Roman"/>
          <w:sz w:val="22"/>
          <w:szCs w:val="22"/>
          <w:vertAlign w:val="superscript"/>
          <w:lang w:eastAsia="cs-CZ"/>
        </w:rPr>
        <w:t>125</w:t>
      </w:r>
      <w:r w:rsidRPr="00B45A4F">
        <w:rPr>
          <w:rFonts w:ascii="Times New Roman" w:eastAsia="Times New Roman" w:hAnsi="Times New Roman" w:cs="Times New Roman"/>
          <w:sz w:val="22"/>
          <w:szCs w:val="22"/>
          <w:lang w:eastAsia="cs-CZ"/>
        </w:rPr>
        <w:t>).</w:t>
      </w:r>
    </w:p>
    <w:p w14:paraId="5C4FE0A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vertAlign w:val="superscript"/>
          <w:lang w:eastAsia="cs-CZ"/>
        </w:rPr>
        <w:t>123</w:t>
      </w:r>
      <w:r w:rsidRPr="00B45A4F">
        <w:rPr>
          <w:rFonts w:ascii="Times New Roman" w:eastAsia="Times New Roman" w:hAnsi="Times New Roman" w:cs="Times New Roman"/>
          <w:b/>
          <w:bCs/>
          <w:sz w:val="22"/>
          <w:szCs w:val="22"/>
          <w:lang w:eastAsia="cs-CZ"/>
        </w:rPr>
        <w:t>)</w:t>
      </w:r>
      <w:r w:rsidRPr="00B45A4F">
        <w:rPr>
          <w:rFonts w:ascii="Times New Roman" w:eastAsia="Times New Roman" w:hAnsi="Times New Roman" w:cs="Times New Roman"/>
          <w:sz w:val="22"/>
          <w:szCs w:val="22"/>
          <w:lang w:eastAsia="cs-CZ"/>
        </w:rPr>
        <w:t> Vyhláška č. 16/2005 Sb., o organizaci školního roku, ve znění pozdějších předpisů.</w:t>
      </w:r>
    </w:p>
    <w:p w14:paraId="7F6ABB9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vertAlign w:val="superscript"/>
          <w:lang w:eastAsia="cs-CZ"/>
        </w:rPr>
        <w:t>124</w:t>
      </w:r>
      <w:r w:rsidRPr="00B45A4F">
        <w:rPr>
          <w:rFonts w:ascii="Times New Roman" w:eastAsia="Times New Roman" w:hAnsi="Times New Roman" w:cs="Times New Roman"/>
          <w:b/>
          <w:bCs/>
          <w:sz w:val="22"/>
          <w:szCs w:val="22"/>
          <w:lang w:eastAsia="cs-CZ"/>
        </w:rPr>
        <w:t>)</w:t>
      </w:r>
      <w:r w:rsidRPr="00B45A4F">
        <w:rPr>
          <w:rFonts w:ascii="Times New Roman" w:eastAsia="Times New Roman" w:hAnsi="Times New Roman" w:cs="Times New Roman"/>
          <w:sz w:val="22"/>
          <w:szCs w:val="22"/>
          <w:lang w:eastAsia="cs-CZ"/>
        </w:rPr>
        <w:t> § 34 odst. 2 občanského zákoníku.</w:t>
      </w:r>
    </w:p>
    <w:p w14:paraId="3CAC586B"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vertAlign w:val="superscript"/>
          <w:lang w:eastAsia="cs-CZ"/>
        </w:rPr>
        <w:t>125</w:t>
      </w:r>
      <w:r w:rsidRPr="00B45A4F">
        <w:rPr>
          <w:rFonts w:ascii="Times New Roman" w:eastAsia="Times New Roman" w:hAnsi="Times New Roman" w:cs="Times New Roman"/>
          <w:b/>
          <w:bCs/>
          <w:sz w:val="22"/>
          <w:szCs w:val="22"/>
          <w:lang w:eastAsia="cs-CZ"/>
        </w:rPr>
        <w:t>)</w:t>
      </w:r>
      <w:r w:rsidRPr="00B45A4F">
        <w:rPr>
          <w:rFonts w:ascii="Times New Roman" w:eastAsia="Times New Roman" w:hAnsi="Times New Roman" w:cs="Times New Roman"/>
          <w:sz w:val="22"/>
          <w:szCs w:val="22"/>
          <w:lang w:eastAsia="cs-CZ"/>
        </w:rPr>
        <w:t> Zákon č. 373/2011 Sb., o specifických zdravotních službách, ve znění pozdějších předpisů.</w:t>
      </w:r>
      <w:r w:rsidRPr="00B45A4F">
        <w:rPr>
          <w:rFonts w:ascii="Times New Roman" w:eastAsia="Times New Roman" w:hAnsi="Times New Roman" w:cs="Times New Roman"/>
          <w:sz w:val="22"/>
          <w:szCs w:val="22"/>
          <w:lang w:eastAsia="cs-CZ"/>
        </w:rPr>
        <w:br/>
        <w:t>Vyhláška č. 79/2013 Sb., o provedení některých ustanovení zákona č. 373/2011 Sb., o specifických zdravotních službách, (vyhláška o pracovnělékařských službách a některých druzích posudkové péče), ve znění pozdějších předpisů.“.</w:t>
      </w:r>
    </w:p>
    <w:p w14:paraId="3AC8C76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41.</w:t>
      </w:r>
      <w:r w:rsidRPr="00B45A4F">
        <w:rPr>
          <w:rFonts w:ascii="Times New Roman" w:eastAsia="Times New Roman" w:hAnsi="Times New Roman" w:cs="Times New Roman"/>
          <w:sz w:val="22"/>
          <w:szCs w:val="22"/>
          <w:lang w:eastAsia="cs-CZ"/>
        </w:rPr>
        <w:t> V § 245 odst. 1 se věta první nahrazuje větou „Zakazuje se zaměstnávat mladistvé zaměstnance prací přesčas a prací v noci; mladistvé zaměstnance mladší než 15 let nebo mladistvé zaměstnance, kteří neukončili povinnou školní docházku, se dále zakazuje zaměstnávat prací v době mezi 20. a 22. hodinou.“.</w:t>
      </w:r>
    </w:p>
    <w:p w14:paraId="4395AB2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42.</w:t>
      </w:r>
      <w:r w:rsidRPr="00B45A4F">
        <w:rPr>
          <w:rFonts w:ascii="Times New Roman" w:eastAsia="Times New Roman" w:hAnsi="Times New Roman" w:cs="Times New Roman"/>
          <w:sz w:val="22"/>
          <w:szCs w:val="22"/>
          <w:lang w:eastAsia="cs-CZ"/>
        </w:rPr>
        <w:t> V § 247 odst. 1 písm. a) se za slovo „poměru“ vkládají slova „nebo právního vztahu založeného dohodou o provedení práce nebo dohodou o pracovní činnosti“.</w:t>
      </w:r>
    </w:p>
    <w:p w14:paraId="5FD3EBFB"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43.</w:t>
      </w:r>
      <w:r w:rsidRPr="00B45A4F">
        <w:rPr>
          <w:rFonts w:ascii="Times New Roman" w:eastAsia="Times New Roman" w:hAnsi="Times New Roman" w:cs="Times New Roman"/>
          <w:sz w:val="22"/>
          <w:szCs w:val="22"/>
          <w:lang w:eastAsia="cs-CZ"/>
        </w:rPr>
        <w:t> Za § 271c se vkládá nový § 271ca, který včetně nadpisu zní:</w:t>
      </w:r>
    </w:p>
    <w:p w14:paraId="6010DCD7"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271ca</w:t>
      </w:r>
    </w:p>
    <w:p w14:paraId="01F50A16" w14:textId="77777777" w:rsidR="0065630B" w:rsidRPr="00B45A4F" w:rsidRDefault="0065630B" w:rsidP="0065630B">
      <w:pPr>
        <w:spacing w:line="330" w:lineRule="atLeast"/>
        <w:outlineLvl w:val="2"/>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Jednorázová náhrada při skončení pracovního poměru</w:t>
      </w:r>
    </w:p>
    <w:p w14:paraId="3090A9A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Zaměstnanci, u něhož dochází k rozvázání pracovního poměru výpovědí danou zaměstnavatelem podle § 52 písm. d) z důvodu, že pozbyl vzhledem ke svému zdravotnímu stavu podle lékařského posudku vydaného poskytovatelem pracovnělékařských služeb nebo rozhodnutí příslušného správního orgánu, který lékařský posudek přezkoumává, dlouhodobě způsobilost konat dále dosavadní práci pro pracovní úraz, onemocnění nemocí z povolání nebo pro ohrožení touto nemocí, přísluší při skončení pracovního poměru jednorázová náhrada ve výši dvanáctinásobku průměrného měsíčního výdělku. Zaměstnanci přísluší náhrada podle věty první rovněž v případě, že k rozvázání pracovního poměru došlo dohodou uzavřenou z téhož důvodu.</w:t>
      </w:r>
    </w:p>
    <w:p w14:paraId="38C89C2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Náhradu podle odstavce 1 je zaměstnavatel povinen zaměstnanci vyplatit po skončení pracovního poměru v nejbližším výplatním termínu určeném u zaměstnavatele pro výplatu mzdy nebo platu, pokud se písemně nedohodne se zaměstnancem na výplatě náhrady v den skončení pracovního poměru nebo na pozdějším termínu výplaty.</w:t>
      </w:r>
    </w:p>
    <w:p w14:paraId="031C192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Byl-li vydán lékařský posudek, podle nějž zaměstnanec pozbyl dlouhodobě způsobilost konat dále dosavadní práci v důsledku pracovního úrazu, onemocnění nemocí z povolání nebo pro ohrožení touto nemocí, až po skončení pracovního poměru, je zaměstnavatel povinen vyplatit zaměstnanci náhradu podle odstavce 1 v nejbližším výplatním termínu následujícím po vydání lékařského posudku. Došlo-li k přezkumu lékařského posudku ze strany příslušného správního orgánu, je zaměstnavatel povinen zaměstnanci tuto náhradu vyplatit v nejbližším výplatním termínu následujícím po potvrzení lékařského posudku tímto správním orgánem.“.</w:t>
      </w:r>
    </w:p>
    <w:p w14:paraId="67FEC15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44.</w:t>
      </w:r>
      <w:r w:rsidRPr="00B45A4F">
        <w:rPr>
          <w:rFonts w:ascii="Times New Roman" w:eastAsia="Times New Roman" w:hAnsi="Times New Roman" w:cs="Times New Roman"/>
          <w:sz w:val="22"/>
          <w:szCs w:val="22"/>
          <w:lang w:eastAsia="cs-CZ"/>
        </w:rPr>
        <w:t> V § 286 se na konci odstavce 4 doplňují věty „Požádá-li o to zaměstnavatel, je odborová organizace povinna prokázat splnění podmínky minimálního počtu členů v pracovním poměru u zaměstnavatele podle odstavce 3; zaměstnavatel je povinen k tomu poskytnout nezbytnou součinnost. Neprokáže-li odborová organizace splnění této podmínky jiným způsobem, je povinna poskytnout nezbytnou součinnost notáři sjednanému a hrazenému zaměstnavatelem za účelem osvědčení splnění této podmínky a sepsání notářského zápisu o tomto osvědčení.“.</w:t>
      </w:r>
    </w:p>
    <w:p w14:paraId="334C195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45.</w:t>
      </w:r>
      <w:r w:rsidRPr="00B45A4F">
        <w:rPr>
          <w:rFonts w:ascii="Times New Roman" w:eastAsia="Times New Roman" w:hAnsi="Times New Roman" w:cs="Times New Roman"/>
          <w:sz w:val="22"/>
          <w:szCs w:val="22"/>
          <w:lang w:eastAsia="cs-CZ"/>
        </w:rPr>
        <w:t> V § 303 odstavec 3 včetně poznámky pod čarou č. 126 zní:</w:t>
      </w:r>
    </w:p>
    <w:p w14:paraId="0974532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Zaměstnanci uvedení v odstavci 1 mohou být členy řídících nebo kontrolních orgánů právnických osob provozujících podnikatelskou činnost jen s předchozím písemným souhlasem zaměstnavatele, u něhož jsou zaměstnáni. Pokud do takového orgánu byli zaměstnanci uvedení v odstavci 1 vysláni zaměstnavatelem, celkový úhrn odměn vyplacených zaměstnanci za všechna členství v řídících nebo kontrolních orgánech právnických osob provozujících podnikatelskou činnost, do nichž byl vyslán, za kalendářní rok včetně podílu na zisku či jiného peněžitého plnění nesmí přesáhnout částku rovnající se 25 % z ročního úhrnu nejvyššího platového tarifu a nejvýše přípustného osobního příplatku v příslušné platové třídě a v případě vedoucího zaměstnance též příplatku za vedení, který mu lze jako nejvýše přípustný přiznat podle § 124 odst. 3 ve spojení s jiným právním předpisem</w:t>
      </w:r>
      <w:r w:rsidRPr="00B45A4F">
        <w:rPr>
          <w:rFonts w:ascii="Times New Roman" w:eastAsia="Times New Roman" w:hAnsi="Times New Roman" w:cs="Times New Roman"/>
          <w:sz w:val="22"/>
          <w:szCs w:val="22"/>
          <w:vertAlign w:val="superscript"/>
          <w:lang w:eastAsia="cs-CZ"/>
        </w:rPr>
        <w:t>126</w:t>
      </w:r>
      <w:r w:rsidRPr="00B45A4F">
        <w:rPr>
          <w:rFonts w:ascii="Times New Roman" w:eastAsia="Times New Roman" w:hAnsi="Times New Roman" w:cs="Times New Roman"/>
          <w:sz w:val="22"/>
          <w:szCs w:val="22"/>
          <w:lang w:eastAsia="cs-CZ"/>
        </w:rPr>
        <w:t xml:space="preserve">), a to podle naposledy zaměstnancem obsazeného místa, na kterém zaměstnanec v příslušném kalendářním roce naposledy vykonával práci. Zaměstnanec podle věty druhé je povinen zaměstnavatele informovat o celkovém úhrnu peněžitého plnění, které mu bylo za členství v řídících nebo kontrolních orgánech právnických </w:t>
      </w:r>
      <w:r w:rsidRPr="00B45A4F">
        <w:rPr>
          <w:rFonts w:ascii="Times New Roman" w:eastAsia="Times New Roman" w:hAnsi="Times New Roman" w:cs="Times New Roman"/>
          <w:sz w:val="22"/>
          <w:szCs w:val="22"/>
          <w:lang w:eastAsia="cs-CZ"/>
        </w:rPr>
        <w:lastRenderedPageBreak/>
        <w:t>osob provozujících podnikatelskou činnost, do nichž byl vyslán, vyplaceno v příslušném kalendářním roce, a to nejpozději do 31. ledna následujícího kalendářního roku.</w:t>
      </w:r>
    </w:p>
    <w:p w14:paraId="4EA6DC6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vertAlign w:val="superscript"/>
          <w:lang w:eastAsia="cs-CZ"/>
        </w:rPr>
        <w:t>126</w:t>
      </w:r>
      <w:r w:rsidRPr="00B45A4F">
        <w:rPr>
          <w:rFonts w:ascii="Times New Roman" w:eastAsia="Times New Roman" w:hAnsi="Times New Roman" w:cs="Times New Roman"/>
          <w:b/>
          <w:bCs/>
          <w:sz w:val="22"/>
          <w:szCs w:val="22"/>
          <w:lang w:eastAsia="cs-CZ"/>
        </w:rPr>
        <w:t>)</w:t>
      </w:r>
      <w:r w:rsidRPr="00B45A4F">
        <w:rPr>
          <w:rFonts w:ascii="Times New Roman" w:eastAsia="Times New Roman" w:hAnsi="Times New Roman" w:cs="Times New Roman"/>
          <w:sz w:val="22"/>
          <w:szCs w:val="22"/>
          <w:lang w:eastAsia="cs-CZ"/>
        </w:rPr>
        <w:t> Nařízení vlády č. 341/2017 Sb., o platových poměrech zaměstnanců ve veřejných službách a správě, ve znění pozdějších předpisů.“.</w:t>
      </w:r>
    </w:p>
    <w:p w14:paraId="72614D9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46.</w:t>
      </w:r>
      <w:r w:rsidRPr="00B45A4F">
        <w:rPr>
          <w:rFonts w:ascii="Times New Roman" w:eastAsia="Times New Roman" w:hAnsi="Times New Roman" w:cs="Times New Roman"/>
          <w:sz w:val="22"/>
          <w:szCs w:val="22"/>
          <w:lang w:eastAsia="cs-CZ"/>
        </w:rPr>
        <w:t> V § 328 odst. 1 se za slovo „manžela“ vkládají slova „nebo partnera</w:t>
      </w:r>
      <w:r w:rsidRPr="00B45A4F">
        <w:rPr>
          <w:rFonts w:ascii="Times New Roman" w:eastAsia="Times New Roman" w:hAnsi="Times New Roman" w:cs="Times New Roman"/>
          <w:sz w:val="22"/>
          <w:szCs w:val="22"/>
          <w:vertAlign w:val="superscript"/>
          <w:lang w:eastAsia="cs-CZ"/>
        </w:rPr>
        <w:t>51a</w:t>
      </w:r>
      <w:r w:rsidRPr="00B45A4F">
        <w:rPr>
          <w:rFonts w:ascii="Times New Roman" w:eastAsia="Times New Roman" w:hAnsi="Times New Roman" w:cs="Times New Roman"/>
          <w:sz w:val="22"/>
          <w:szCs w:val="22"/>
          <w:lang w:eastAsia="cs-CZ"/>
        </w:rPr>
        <w:t>)“.</w:t>
      </w:r>
    </w:p>
    <w:p w14:paraId="19EA068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47.</w:t>
      </w:r>
      <w:r w:rsidRPr="00B45A4F">
        <w:rPr>
          <w:rFonts w:ascii="Times New Roman" w:eastAsia="Times New Roman" w:hAnsi="Times New Roman" w:cs="Times New Roman"/>
          <w:sz w:val="22"/>
          <w:szCs w:val="22"/>
          <w:lang w:eastAsia="cs-CZ"/>
        </w:rPr>
        <w:t> V § 334a odst. 2 se slovo „dnem“ nahrazuje slovem „okamžikem“.</w:t>
      </w:r>
    </w:p>
    <w:p w14:paraId="420921E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48.</w:t>
      </w:r>
      <w:r w:rsidRPr="00B45A4F">
        <w:rPr>
          <w:rFonts w:ascii="Times New Roman" w:eastAsia="Times New Roman" w:hAnsi="Times New Roman" w:cs="Times New Roman"/>
          <w:sz w:val="22"/>
          <w:szCs w:val="22"/>
          <w:lang w:eastAsia="cs-CZ"/>
        </w:rPr>
        <w:t> V § 335 odst. 1 se číslo „3“ nahrazuje číslem „2“.</w:t>
      </w:r>
    </w:p>
    <w:p w14:paraId="7366E2A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49.</w:t>
      </w:r>
      <w:r w:rsidRPr="00B45A4F">
        <w:rPr>
          <w:rFonts w:ascii="Times New Roman" w:eastAsia="Times New Roman" w:hAnsi="Times New Roman" w:cs="Times New Roman"/>
          <w:sz w:val="22"/>
          <w:szCs w:val="22"/>
          <w:lang w:eastAsia="cs-CZ"/>
        </w:rPr>
        <w:t> V § 335 odstavce 2 až 4 včetně poznámky pod čarou č. 95 znějí:</w:t>
      </w:r>
    </w:p>
    <w:p w14:paraId="4D12EA6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Písemnost doručovaná prostřednictvím sítě nebo služby elektronických komunikací je doručena okamžikem, kdy zaměstnanec její převzetí potvrdí zaměstnavateli písemně. Jestliže zaměstnanec převzetí písemnosti nepotvrdí ve lhůtě 15 dnů ode dne jejího dodání, považuje se za doručenou posledním dnem této lhůty.</w:t>
      </w:r>
    </w:p>
    <w:p w14:paraId="69B840DF"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Mzdový nebo platový výměr může zaměstnavatel doručit zaměstnanci prostřednictvím sítě nebo služby elektronických komunikací i na jinou elektronickou adresu zaměstnance, přičemž odstavce 1 a 2 se nepoužijí. V takovém případě je písemnost podle věty první doručena okamžikem, kdy její převzetí potvrdí zaměstnanec zaměstnavateli písemně; nedojde-li k potvrzení převzetí písemnosti ve lhůtě 15 dnů ode dne jejího odeslání, je doručení neúčinné. Tato písemnost musí být zaměstnanci přístupná takovým způsobem, aby si ji mohl uložit a vytisknout.</w:t>
      </w:r>
    </w:p>
    <w:p w14:paraId="5C9D8CB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w:t>
      </w:r>
      <w:r w:rsidRPr="00B45A4F">
        <w:rPr>
          <w:rFonts w:ascii="Times New Roman" w:eastAsia="Times New Roman" w:hAnsi="Times New Roman" w:cs="Times New Roman"/>
          <w:sz w:val="22"/>
          <w:szCs w:val="22"/>
          <w:lang w:eastAsia="cs-CZ"/>
        </w:rPr>
        <w:t> Písemnost doručovaná prostřednictvím sítě nebo služby elektronických komunikací musí být podepsána uznávaným elektronickým podpisem</w:t>
      </w:r>
      <w:r w:rsidRPr="00B45A4F">
        <w:rPr>
          <w:rFonts w:ascii="Times New Roman" w:eastAsia="Times New Roman" w:hAnsi="Times New Roman" w:cs="Times New Roman"/>
          <w:sz w:val="22"/>
          <w:szCs w:val="22"/>
          <w:vertAlign w:val="superscript"/>
          <w:lang w:eastAsia="cs-CZ"/>
        </w:rPr>
        <w:t>95</w:t>
      </w:r>
      <w:r w:rsidRPr="00B45A4F">
        <w:rPr>
          <w:rFonts w:ascii="Times New Roman" w:eastAsia="Times New Roman" w:hAnsi="Times New Roman" w:cs="Times New Roman"/>
          <w:sz w:val="22"/>
          <w:szCs w:val="22"/>
          <w:lang w:eastAsia="cs-CZ"/>
        </w:rPr>
        <w:t>).</w:t>
      </w:r>
    </w:p>
    <w:p w14:paraId="232C434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vertAlign w:val="superscript"/>
          <w:lang w:eastAsia="cs-CZ"/>
        </w:rPr>
        <w:t>95</w:t>
      </w:r>
      <w:r w:rsidRPr="00B45A4F">
        <w:rPr>
          <w:rFonts w:ascii="Times New Roman" w:eastAsia="Times New Roman" w:hAnsi="Times New Roman" w:cs="Times New Roman"/>
          <w:b/>
          <w:bCs/>
          <w:sz w:val="22"/>
          <w:szCs w:val="22"/>
          <w:lang w:eastAsia="cs-CZ"/>
        </w:rPr>
        <w:t>)</w:t>
      </w:r>
      <w:r w:rsidRPr="00B45A4F">
        <w:rPr>
          <w:rFonts w:ascii="Times New Roman" w:eastAsia="Times New Roman" w:hAnsi="Times New Roman" w:cs="Times New Roman"/>
          <w:sz w:val="22"/>
          <w:szCs w:val="22"/>
          <w:lang w:eastAsia="cs-CZ"/>
        </w:rPr>
        <w:t> § 6 odst. 2 a § 9 odst. 2 zákona č. 297/2016 Sb., o službách vytvářejících důvěru pro elektronické transakce, ve znění pozdějších předpisů.“.</w:t>
      </w:r>
    </w:p>
    <w:p w14:paraId="741E3C8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50.</w:t>
      </w:r>
      <w:r w:rsidRPr="00B45A4F">
        <w:rPr>
          <w:rFonts w:ascii="Times New Roman" w:eastAsia="Times New Roman" w:hAnsi="Times New Roman" w:cs="Times New Roman"/>
          <w:sz w:val="22"/>
          <w:szCs w:val="22"/>
          <w:lang w:eastAsia="cs-CZ"/>
        </w:rPr>
        <w:t> V § 335 se doplňuje odstavec 5, který zní:</w:t>
      </w:r>
    </w:p>
    <w:p w14:paraId="47060926"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(5)</w:t>
      </w:r>
      <w:r w:rsidRPr="00B45A4F">
        <w:rPr>
          <w:rFonts w:ascii="Times New Roman" w:eastAsia="Times New Roman" w:hAnsi="Times New Roman" w:cs="Times New Roman"/>
          <w:sz w:val="22"/>
          <w:szCs w:val="22"/>
          <w:lang w:eastAsia="cs-CZ"/>
        </w:rPr>
        <w:t> Doručení písemnosti prostřednictvím sítě nebo služby elektronických komunikací je neúčinné, jestliže se písemnost zaslaná na elektronickou adresu zaměstnance vrátila zaměstnavateli jako nedoručitelná.“.</w:t>
      </w:r>
    </w:p>
    <w:p w14:paraId="4D99D07E"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51.</w:t>
      </w:r>
      <w:r w:rsidRPr="00B45A4F">
        <w:rPr>
          <w:rFonts w:ascii="Times New Roman" w:eastAsia="Times New Roman" w:hAnsi="Times New Roman" w:cs="Times New Roman"/>
          <w:sz w:val="22"/>
          <w:szCs w:val="22"/>
          <w:lang w:eastAsia="cs-CZ"/>
        </w:rPr>
        <w:t> V § 336 odst. 4 a v § 337 odst. 2 se slova „doručenou dnem“ nahrazují slovy „doručenou okamžikem“.</w:t>
      </w:r>
    </w:p>
    <w:p w14:paraId="20E05BE0"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52.</w:t>
      </w:r>
      <w:r w:rsidRPr="00B45A4F">
        <w:rPr>
          <w:rFonts w:ascii="Times New Roman" w:eastAsia="Times New Roman" w:hAnsi="Times New Roman" w:cs="Times New Roman"/>
          <w:sz w:val="22"/>
          <w:szCs w:val="22"/>
          <w:lang w:eastAsia="cs-CZ"/>
        </w:rPr>
        <w:t> V § 337 odst. 4 větě první se slova „doručena dnem“ nahrazují slovy „doručena okamžikem“ a slova „datovou zprávou“ se nahrazují slovem „písemně“.</w:t>
      </w:r>
    </w:p>
    <w:p w14:paraId="5A315BA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53.</w:t>
      </w:r>
      <w:r w:rsidRPr="00B45A4F">
        <w:rPr>
          <w:rFonts w:ascii="Times New Roman" w:eastAsia="Times New Roman" w:hAnsi="Times New Roman" w:cs="Times New Roman"/>
          <w:sz w:val="22"/>
          <w:szCs w:val="22"/>
          <w:lang w:eastAsia="cs-CZ"/>
        </w:rPr>
        <w:t> § 346a zní:</w:t>
      </w:r>
    </w:p>
    <w:p w14:paraId="3295966B"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346a</w:t>
      </w:r>
    </w:p>
    <w:p w14:paraId="2FB859AB"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Zaměstnavatel nesmí omezovat zaměstnance v nakládání s informacemi o výši a struktuře jeho mzdy, platu nebo odměny z dohody.“.</w:t>
      </w:r>
    </w:p>
    <w:p w14:paraId="4E54C3F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54.</w:t>
      </w:r>
      <w:r w:rsidRPr="00B45A4F">
        <w:rPr>
          <w:rFonts w:ascii="Times New Roman" w:eastAsia="Times New Roman" w:hAnsi="Times New Roman" w:cs="Times New Roman"/>
          <w:sz w:val="22"/>
          <w:szCs w:val="22"/>
          <w:lang w:eastAsia="cs-CZ"/>
        </w:rPr>
        <w:t> V § 346e se text „</w:t>
      </w:r>
      <w:proofErr w:type="gramStart"/>
      <w:r w:rsidRPr="00B45A4F">
        <w:rPr>
          <w:rFonts w:ascii="Times New Roman" w:eastAsia="Times New Roman" w:hAnsi="Times New Roman" w:cs="Times New Roman"/>
          <w:sz w:val="22"/>
          <w:szCs w:val="22"/>
          <w:lang w:eastAsia="cs-CZ"/>
        </w:rPr>
        <w:t>346b</w:t>
      </w:r>
      <w:proofErr w:type="gramEnd"/>
      <w:r w:rsidRPr="00B45A4F">
        <w:rPr>
          <w:rFonts w:ascii="Times New Roman" w:eastAsia="Times New Roman" w:hAnsi="Times New Roman" w:cs="Times New Roman"/>
          <w:sz w:val="22"/>
          <w:szCs w:val="22"/>
          <w:lang w:eastAsia="cs-CZ"/>
        </w:rPr>
        <w:t>“ nahrazuje textem „</w:t>
      </w:r>
      <w:proofErr w:type="gramStart"/>
      <w:r w:rsidRPr="00B45A4F">
        <w:rPr>
          <w:rFonts w:ascii="Times New Roman" w:eastAsia="Times New Roman" w:hAnsi="Times New Roman" w:cs="Times New Roman"/>
          <w:sz w:val="22"/>
          <w:szCs w:val="22"/>
          <w:lang w:eastAsia="cs-CZ"/>
        </w:rPr>
        <w:t>346a</w:t>
      </w:r>
      <w:proofErr w:type="gramEnd"/>
      <w:r w:rsidRPr="00B45A4F">
        <w:rPr>
          <w:rFonts w:ascii="Times New Roman" w:eastAsia="Times New Roman" w:hAnsi="Times New Roman" w:cs="Times New Roman"/>
          <w:sz w:val="22"/>
          <w:szCs w:val="22"/>
          <w:lang w:eastAsia="cs-CZ"/>
        </w:rPr>
        <w:t>“.</w:t>
      </w:r>
    </w:p>
    <w:p w14:paraId="24EDF80D"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55.</w:t>
      </w:r>
      <w:r w:rsidRPr="00B45A4F">
        <w:rPr>
          <w:rFonts w:ascii="Times New Roman" w:eastAsia="Times New Roman" w:hAnsi="Times New Roman" w:cs="Times New Roman"/>
          <w:sz w:val="22"/>
          <w:szCs w:val="22"/>
          <w:lang w:eastAsia="cs-CZ"/>
        </w:rPr>
        <w:t> V § 350 odstavec 1 zní:</w:t>
      </w:r>
    </w:p>
    <w:p w14:paraId="5851DC1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w:t>
      </w: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Za osamělou se považuje osoba, která nežije v manželství, partnerství, nebo registrovaném partnerství, anebo osoba osamělá z jiného vážného důvodu, a to nežije-li s druhem nebo družkou.“.</w:t>
      </w:r>
    </w:p>
    <w:p w14:paraId="5775689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56.</w:t>
      </w:r>
      <w:r w:rsidRPr="00B45A4F">
        <w:rPr>
          <w:rFonts w:ascii="Times New Roman" w:eastAsia="Times New Roman" w:hAnsi="Times New Roman" w:cs="Times New Roman"/>
          <w:sz w:val="22"/>
          <w:szCs w:val="22"/>
          <w:lang w:eastAsia="cs-CZ"/>
        </w:rPr>
        <w:t> V § 356 odst. 2 se věta druhá nahrazuje větami: „Průměrný hodinový výdělek zaměstnance se vynásobí týdenní pracovní dobou zaměstnance uplatněnou v rozhodném období a koeficientem 4,348. Dojde-li ke změně týdenní pracovní doby v rozhodném období, vypočte se týdenní pracovní doba tak, že se úhrn součinů jednotlivých týdenních pracovních dob v hodinách a kalendářních dnů, po které byly tyto týdenní pracovní doby uplatněny, vydělí celkovým počtem kalendářních dnů v rozhodném období; výsledná hodnota se zaokrouhluje na tisíciny nahoru.“.</w:t>
      </w:r>
    </w:p>
    <w:p w14:paraId="4E3A944A"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57.</w:t>
      </w:r>
      <w:r w:rsidRPr="00B45A4F">
        <w:rPr>
          <w:rFonts w:ascii="Times New Roman" w:eastAsia="Times New Roman" w:hAnsi="Times New Roman" w:cs="Times New Roman"/>
          <w:sz w:val="22"/>
          <w:szCs w:val="22"/>
          <w:lang w:eastAsia="cs-CZ"/>
        </w:rPr>
        <w:t> § 360 zní:</w:t>
      </w:r>
    </w:p>
    <w:p w14:paraId="3857CB80"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 360</w:t>
      </w:r>
    </w:p>
    <w:p w14:paraId="1B26C79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sz w:val="22"/>
          <w:szCs w:val="22"/>
          <w:lang w:eastAsia="cs-CZ"/>
        </w:rPr>
        <w:t>Má-li být průměrný výdělek použit po skončení pracovněprávního vztahu, použije se průměrný výdělek zjištěný naposledy v průběhu trvání pracovněprávního vztahu.“.</w:t>
      </w:r>
    </w:p>
    <w:p w14:paraId="39C2C5E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58.</w:t>
      </w:r>
      <w:r w:rsidRPr="00B45A4F">
        <w:rPr>
          <w:rFonts w:ascii="Times New Roman" w:eastAsia="Times New Roman" w:hAnsi="Times New Roman" w:cs="Times New Roman"/>
          <w:sz w:val="22"/>
          <w:szCs w:val="22"/>
          <w:lang w:eastAsia="cs-CZ"/>
        </w:rPr>
        <w:t> V § 363 se slova „1, 4 a 5“ nahrazují slovy „2 až 5“.</w:t>
      </w:r>
    </w:p>
    <w:p w14:paraId="002E88DC"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59.</w:t>
      </w:r>
      <w:r w:rsidRPr="00B45A4F">
        <w:rPr>
          <w:rFonts w:ascii="Times New Roman" w:eastAsia="Times New Roman" w:hAnsi="Times New Roman" w:cs="Times New Roman"/>
          <w:sz w:val="22"/>
          <w:szCs w:val="22"/>
          <w:lang w:eastAsia="cs-CZ"/>
        </w:rPr>
        <w:t> V § 363 se slova „písmena c), d), f) a g)“ nahrazují slovy „písmena b), c), e) a f)“.</w:t>
      </w:r>
    </w:p>
    <w:p w14:paraId="144508E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60.</w:t>
      </w:r>
      <w:r w:rsidRPr="00B45A4F">
        <w:rPr>
          <w:rFonts w:ascii="Times New Roman" w:eastAsia="Times New Roman" w:hAnsi="Times New Roman" w:cs="Times New Roman"/>
          <w:sz w:val="22"/>
          <w:szCs w:val="22"/>
          <w:lang w:eastAsia="cs-CZ"/>
        </w:rPr>
        <w:t> V § 363 se slova „spočívající ve slovech „nastoupí-li zaměstnankyně po skončení mateřské dovolené nebo zaměstnanec po skončení otcovské dovolené nebo rodičovské dovolené v rozsahu doby, po kterou je zaměstnankyně oprávněna čerpat mateřskou dovolenou, do práce, je zaměstnavatel povinen zařadit je na jejich původní práci a pracoviště““ nahrazují slovy „písm. b), c) a e)“.</w:t>
      </w:r>
    </w:p>
    <w:p w14:paraId="377393D6"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61.</w:t>
      </w:r>
      <w:r w:rsidRPr="00B45A4F">
        <w:rPr>
          <w:rFonts w:ascii="Times New Roman" w:eastAsia="Times New Roman" w:hAnsi="Times New Roman" w:cs="Times New Roman"/>
          <w:sz w:val="22"/>
          <w:szCs w:val="22"/>
          <w:lang w:eastAsia="cs-CZ"/>
        </w:rPr>
        <w:t> V § 363 se za text „</w:t>
      </w:r>
      <w:proofErr w:type="gramStart"/>
      <w:r w:rsidRPr="00B45A4F">
        <w:rPr>
          <w:rFonts w:ascii="Times New Roman" w:eastAsia="Times New Roman" w:hAnsi="Times New Roman" w:cs="Times New Roman"/>
          <w:sz w:val="22"/>
          <w:szCs w:val="22"/>
          <w:lang w:eastAsia="cs-CZ"/>
        </w:rPr>
        <w:t>241a</w:t>
      </w:r>
      <w:proofErr w:type="gramEnd"/>
      <w:r w:rsidRPr="00B45A4F">
        <w:rPr>
          <w:rFonts w:ascii="Times New Roman" w:eastAsia="Times New Roman" w:hAnsi="Times New Roman" w:cs="Times New Roman"/>
          <w:sz w:val="22"/>
          <w:szCs w:val="22"/>
          <w:lang w:eastAsia="cs-CZ"/>
        </w:rPr>
        <w:t>,“ vkládá text „</w:t>
      </w:r>
      <w:proofErr w:type="gramStart"/>
      <w:r w:rsidRPr="00B45A4F">
        <w:rPr>
          <w:rFonts w:ascii="Times New Roman" w:eastAsia="Times New Roman" w:hAnsi="Times New Roman" w:cs="Times New Roman"/>
          <w:sz w:val="22"/>
          <w:szCs w:val="22"/>
          <w:lang w:eastAsia="cs-CZ"/>
        </w:rPr>
        <w:t>244a</w:t>
      </w:r>
      <w:proofErr w:type="gramEnd"/>
      <w:r w:rsidRPr="00B45A4F">
        <w:rPr>
          <w:rFonts w:ascii="Times New Roman" w:eastAsia="Times New Roman" w:hAnsi="Times New Roman" w:cs="Times New Roman"/>
          <w:sz w:val="22"/>
          <w:szCs w:val="22"/>
          <w:lang w:eastAsia="cs-CZ"/>
        </w:rPr>
        <w:t>,“.</w:t>
      </w:r>
    </w:p>
    <w:p w14:paraId="67FB3BA2" w14:textId="77777777" w:rsidR="0065630B" w:rsidRPr="00B45A4F" w:rsidRDefault="0065630B" w:rsidP="0065630B">
      <w:pPr>
        <w:jc w:val="both"/>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lastRenderedPageBreak/>
        <w:t>Čl. II</w:t>
      </w:r>
    </w:p>
    <w:p w14:paraId="2C2B9F6D" w14:textId="77777777" w:rsidR="0065630B" w:rsidRPr="00B45A4F" w:rsidRDefault="0065630B" w:rsidP="0065630B">
      <w:pPr>
        <w:spacing w:line="330" w:lineRule="atLeast"/>
        <w:outlineLvl w:val="2"/>
        <w:rPr>
          <w:rFonts w:ascii="Times New Roman" w:eastAsia="Times New Roman" w:hAnsi="Times New Roman" w:cs="Times New Roman"/>
          <w:b/>
          <w:bCs/>
          <w:sz w:val="22"/>
          <w:szCs w:val="22"/>
          <w:lang w:eastAsia="cs-CZ"/>
        </w:rPr>
      </w:pPr>
      <w:r w:rsidRPr="00B45A4F">
        <w:rPr>
          <w:rFonts w:ascii="Times New Roman" w:eastAsia="Times New Roman" w:hAnsi="Times New Roman" w:cs="Times New Roman"/>
          <w:b/>
          <w:bCs/>
          <w:sz w:val="22"/>
          <w:szCs w:val="22"/>
          <w:lang w:eastAsia="cs-CZ"/>
        </w:rPr>
        <w:t>Přechodná ustanovení</w:t>
      </w:r>
    </w:p>
    <w:p w14:paraId="208FEFD1"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1.</w:t>
      </w:r>
      <w:r w:rsidRPr="00B45A4F">
        <w:rPr>
          <w:rFonts w:ascii="Times New Roman" w:eastAsia="Times New Roman" w:hAnsi="Times New Roman" w:cs="Times New Roman"/>
          <w:sz w:val="22"/>
          <w:szCs w:val="22"/>
          <w:lang w:eastAsia="cs-CZ"/>
        </w:rPr>
        <w:t> Zkušební doba sjednaná přede dnem nabytí účinnosti tohoto zákona se řídí § 35 zákona č. 262/2006 Sb., ve znění účinném přede dnem nabytí účinnosti tohoto zákona.</w:t>
      </w:r>
    </w:p>
    <w:p w14:paraId="4CEFE8E3"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2.</w:t>
      </w:r>
      <w:r w:rsidRPr="00B45A4F">
        <w:rPr>
          <w:rFonts w:ascii="Times New Roman" w:eastAsia="Times New Roman" w:hAnsi="Times New Roman" w:cs="Times New Roman"/>
          <w:sz w:val="22"/>
          <w:szCs w:val="22"/>
          <w:lang w:eastAsia="cs-CZ"/>
        </w:rPr>
        <w:t> Výjimku uvedenou v § 39 odst. 2 větě druhé zákona č. 262/2006 Sb., ve znění účinném ode dne nabytí účinnosti tohoto zákona, lze použít i pro pracovní poměr na dobu určitou uzavřený přede dnem nabytí účinnosti tohoto zákona; celková doba trvání pracovních poměrů na dobu určitou včetně doby jejich trvání přede dnem nabytí účinnosti tohoto zákona nesmí přesáhnout 9 let ode dne vzniku prvního pracovního poměru na dobu určitou.</w:t>
      </w:r>
    </w:p>
    <w:p w14:paraId="2AC61CA4"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3.</w:t>
      </w:r>
      <w:r w:rsidRPr="00B45A4F">
        <w:rPr>
          <w:rFonts w:ascii="Times New Roman" w:eastAsia="Times New Roman" w:hAnsi="Times New Roman" w:cs="Times New Roman"/>
          <w:sz w:val="22"/>
          <w:szCs w:val="22"/>
          <w:lang w:eastAsia="cs-CZ"/>
        </w:rPr>
        <w:t> Byla-li výpověď z pracovního poměru doručena přede dnem nabytí účinnosti tohoto zákona, řídí se délka výpovědní doby a její začátek a konec § 51 zákona č. 262/2006 Sb., ve znění účinném přede dnem nabytí účinnosti tohoto zákona.</w:t>
      </w:r>
    </w:p>
    <w:p w14:paraId="0D4580B2"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4.</w:t>
      </w:r>
      <w:r w:rsidRPr="00B45A4F">
        <w:rPr>
          <w:rFonts w:ascii="Times New Roman" w:eastAsia="Times New Roman" w:hAnsi="Times New Roman" w:cs="Times New Roman"/>
          <w:sz w:val="22"/>
          <w:szCs w:val="22"/>
          <w:lang w:eastAsia="cs-CZ"/>
        </w:rPr>
        <w:t> Vznikl-li důvod k výpovědi podle § 52 písm. g) nebo k okamžitému zrušení pracovního poměru podle § 55 přede dnem nabytí účinnosti tohoto zákona, řídí se lhůty § 58 zákona č. 262/2006 Sb., ve znění účinném přede dnem nabytí účinnosti tohoto zákona.</w:t>
      </w:r>
    </w:p>
    <w:p w14:paraId="3E66DA39"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5.</w:t>
      </w:r>
      <w:r w:rsidRPr="00B45A4F">
        <w:rPr>
          <w:rFonts w:ascii="Times New Roman" w:eastAsia="Times New Roman" w:hAnsi="Times New Roman" w:cs="Times New Roman"/>
          <w:sz w:val="22"/>
          <w:szCs w:val="22"/>
          <w:lang w:eastAsia="cs-CZ"/>
        </w:rPr>
        <w:t> Zaměstnanci, kterému vzniklo právo na odstupné podle § 67 odst. 2 zákona č. 262/2006 Sb., ve znění účinném přede dnem nabytí účinnosti tohoto zákona, nepřísluší náhrada při skončení pracovního poměru podle § 271ca zákona č. 262/2006 Sb., ve znění tohoto zákona.</w:t>
      </w:r>
    </w:p>
    <w:p w14:paraId="0ACE80F8"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6.</w:t>
      </w:r>
      <w:r w:rsidRPr="00B45A4F">
        <w:rPr>
          <w:rFonts w:ascii="Times New Roman" w:eastAsia="Times New Roman" w:hAnsi="Times New Roman" w:cs="Times New Roman"/>
          <w:sz w:val="22"/>
          <w:szCs w:val="22"/>
          <w:lang w:eastAsia="cs-CZ"/>
        </w:rPr>
        <w:t> Podle § 123 odst. 4 zákona č. 262/2006 Sb., ve znění účinném ode dne nabytí účinnosti tohoto zákona, postupuje zaměstnavatel i u dosavadních zaměstnanců zařazených do platového stupně přede dnem nabytí účinnosti tohoto zákona a zařadí zaměstnance do odpovídajícího platového stupně ode dne nabytí účinnosti tohoto zákona.</w:t>
      </w:r>
    </w:p>
    <w:p w14:paraId="2F366FC7" w14:textId="77777777" w:rsidR="0065630B" w:rsidRPr="00B45A4F" w:rsidRDefault="0065630B" w:rsidP="0065630B">
      <w:pPr>
        <w:jc w:val="both"/>
        <w:rPr>
          <w:rFonts w:ascii="Times New Roman" w:eastAsia="Times New Roman" w:hAnsi="Times New Roman" w:cs="Times New Roman"/>
          <w:sz w:val="22"/>
          <w:szCs w:val="22"/>
          <w:lang w:eastAsia="cs-CZ"/>
        </w:rPr>
      </w:pPr>
      <w:r w:rsidRPr="00B45A4F">
        <w:rPr>
          <w:rFonts w:ascii="Times New Roman" w:eastAsia="Times New Roman" w:hAnsi="Times New Roman" w:cs="Times New Roman"/>
          <w:b/>
          <w:bCs/>
          <w:sz w:val="22"/>
          <w:szCs w:val="22"/>
          <w:lang w:eastAsia="cs-CZ"/>
        </w:rPr>
        <w:t>7.</w:t>
      </w:r>
      <w:r w:rsidRPr="00B45A4F">
        <w:rPr>
          <w:rFonts w:ascii="Times New Roman" w:eastAsia="Times New Roman" w:hAnsi="Times New Roman" w:cs="Times New Roman"/>
          <w:sz w:val="22"/>
          <w:szCs w:val="22"/>
          <w:lang w:eastAsia="cs-CZ"/>
        </w:rPr>
        <w:t> Ode dne nabytí účinnosti tohoto zákona do dne nabytí účinnosti jiné právní úpravy pojištění odpovědnosti zaměstnavatele při pracovním úrazu nebo nemoci z povolání se hradí ze zákonného pojištění odpovědnosti zaměstnavatele za škodu při pracovním úrazu nebo nemoci z povolání podle § 205d zákona č. 65/1965 Sb., zákoník práce, ve znění zákona č. 231/1992 Sb., zákona č. 74/1994 Sb. a zákona č. 220/2000 Sb., podle vyhlášky č. 125/1993 Sb., kterou se stanoví podmínky a sazby zákonného pojištění odpovědnosti zaměstnavatele za škodu při pracovním úrazu nebo nemoci z povolání, ve znění vyhlášky č. 43/1995 Sb., vyhlášky č. 98/1996 Sb., vyhlášky č. 74/2000 Sb., vyhlášky č. 487/2001 Sb., zákona č. 365/2011 Sb., zákona č. 182/2014 Sb., a podle § 365 zákona č. 262/2006 Sb., zákoník práce, rovněž jednorázová náhrada při skončení pracovního poměru podle § 271ca zákona č. 262/2006 Sb., ve znění tohoto zákona.</w:t>
      </w:r>
    </w:p>
    <w:p w14:paraId="566AFC49" w14:textId="77777777" w:rsidR="0065630B" w:rsidRPr="0088397A" w:rsidRDefault="009D2458" w:rsidP="0065630B">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w14:anchorId="0CED73CE">
          <v:rect id="_x0000_i1026" alt="" style="width:666pt;height:1.5pt;mso-width-percent:0;mso-height-percent:0;mso-width-percent:0;mso-height-percent:0" o:hrpct="0" o:hralign="center" o:hrstd="t" o:hrnoshade="t" o:hr="t" fillcolor="#e0e0e0" stroked="f"/>
        </w:pict>
      </w:r>
    </w:p>
    <w:p w14:paraId="615D51F0" w14:textId="77777777" w:rsidR="0065630B" w:rsidRPr="0088397A" w:rsidRDefault="0065630B" w:rsidP="0065630B">
      <w:pPr>
        <w:jc w:val="both"/>
        <w:rPr>
          <w:rFonts w:ascii="Times New Roman" w:eastAsia="Times New Roman" w:hAnsi="Times New Roman" w:cs="Times New Roman"/>
          <w:b/>
          <w:bCs/>
          <w:sz w:val="22"/>
          <w:szCs w:val="22"/>
          <w:lang w:eastAsia="cs-CZ"/>
        </w:rPr>
      </w:pPr>
      <w:r w:rsidRPr="0088397A">
        <w:rPr>
          <w:rFonts w:ascii="Times New Roman" w:eastAsia="Times New Roman" w:hAnsi="Times New Roman" w:cs="Times New Roman"/>
          <w:b/>
          <w:bCs/>
          <w:sz w:val="22"/>
          <w:szCs w:val="22"/>
          <w:lang w:eastAsia="cs-CZ"/>
        </w:rPr>
        <w:t>ČÁST DESÁTÁ</w:t>
      </w:r>
    </w:p>
    <w:p w14:paraId="541D40B9" w14:textId="77777777" w:rsidR="0065630B" w:rsidRPr="0088397A" w:rsidRDefault="0065630B" w:rsidP="0065630B">
      <w:pPr>
        <w:spacing w:line="330" w:lineRule="atLeast"/>
        <w:outlineLvl w:val="2"/>
        <w:rPr>
          <w:rFonts w:ascii="Times New Roman" w:eastAsia="Times New Roman" w:hAnsi="Times New Roman" w:cs="Times New Roman"/>
          <w:b/>
          <w:bCs/>
          <w:sz w:val="22"/>
          <w:szCs w:val="22"/>
          <w:lang w:eastAsia="cs-CZ"/>
        </w:rPr>
      </w:pPr>
      <w:r w:rsidRPr="0088397A">
        <w:rPr>
          <w:rFonts w:ascii="Times New Roman" w:eastAsia="Times New Roman" w:hAnsi="Times New Roman" w:cs="Times New Roman"/>
          <w:b/>
          <w:bCs/>
          <w:sz w:val="22"/>
          <w:szCs w:val="22"/>
          <w:lang w:eastAsia="cs-CZ"/>
        </w:rPr>
        <w:t>ÚČINNOST</w:t>
      </w:r>
    </w:p>
    <w:p w14:paraId="0148DF90" w14:textId="77777777" w:rsidR="0065630B" w:rsidRPr="0088397A" w:rsidRDefault="0065630B" w:rsidP="0065630B">
      <w:pPr>
        <w:jc w:val="both"/>
        <w:rPr>
          <w:rFonts w:ascii="Times New Roman" w:eastAsia="Times New Roman" w:hAnsi="Times New Roman" w:cs="Times New Roman"/>
          <w:b/>
          <w:bCs/>
          <w:sz w:val="22"/>
          <w:szCs w:val="22"/>
          <w:lang w:eastAsia="cs-CZ"/>
        </w:rPr>
      </w:pPr>
      <w:r w:rsidRPr="0088397A">
        <w:rPr>
          <w:rFonts w:ascii="Times New Roman" w:eastAsia="Times New Roman" w:hAnsi="Times New Roman" w:cs="Times New Roman"/>
          <w:b/>
          <w:bCs/>
          <w:sz w:val="22"/>
          <w:szCs w:val="22"/>
          <w:lang w:eastAsia="cs-CZ"/>
        </w:rPr>
        <w:t>Čl. XIV</w:t>
      </w:r>
    </w:p>
    <w:p w14:paraId="63B54F6F" w14:textId="77777777" w:rsidR="0065630B" w:rsidRPr="0088397A" w:rsidRDefault="0065630B" w:rsidP="0065630B">
      <w:pPr>
        <w:jc w:val="both"/>
        <w:rPr>
          <w:rFonts w:ascii="Times New Roman" w:eastAsia="Times New Roman" w:hAnsi="Times New Roman" w:cs="Times New Roman"/>
          <w:sz w:val="22"/>
          <w:szCs w:val="22"/>
          <w:lang w:eastAsia="cs-CZ"/>
        </w:rPr>
      </w:pPr>
      <w:r w:rsidRPr="0088397A">
        <w:rPr>
          <w:rFonts w:ascii="Times New Roman" w:eastAsia="Times New Roman" w:hAnsi="Times New Roman" w:cs="Times New Roman"/>
          <w:sz w:val="22"/>
          <w:szCs w:val="22"/>
          <w:lang w:eastAsia="cs-CZ"/>
        </w:rPr>
        <w:t>Tento zákon nabývá účinnosti prvním dnem druhého kalendářního měsíce následujícího po jeho vyhlášení, s výjimkou čl. VI bodů 2 až 17 a čl. VII, které nabývají účinnosti dnem 1. ledna 2026.</w:t>
      </w:r>
    </w:p>
    <w:p w14:paraId="3DB5310A" w14:textId="77777777" w:rsidR="0065630B" w:rsidRPr="0088397A" w:rsidRDefault="009D2458" w:rsidP="0065630B">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w14:anchorId="3242AB7F">
          <v:rect id="_x0000_i1025" alt="" style="width:666pt;height:1.5pt;mso-width-percent:0;mso-height-percent:0;mso-width-percent:0;mso-height-percent:0" o:hrpct="0" o:hralign="center" o:hrstd="t" o:hrnoshade="t" o:hr="t" fillcolor="#e0e0e0" stroked="f"/>
        </w:pict>
      </w:r>
    </w:p>
    <w:p w14:paraId="6B271829" w14:textId="77777777" w:rsidR="0065630B" w:rsidRPr="0088397A" w:rsidRDefault="0065630B" w:rsidP="0065630B">
      <w:pPr>
        <w:jc w:val="both"/>
        <w:rPr>
          <w:rFonts w:ascii="Times New Roman" w:eastAsia="Times New Roman" w:hAnsi="Times New Roman" w:cs="Times New Roman"/>
          <w:sz w:val="22"/>
          <w:szCs w:val="22"/>
          <w:lang w:eastAsia="cs-CZ"/>
        </w:rPr>
      </w:pPr>
      <w:r w:rsidRPr="0088397A">
        <w:rPr>
          <w:rFonts w:ascii="Times New Roman" w:eastAsia="Times New Roman" w:hAnsi="Times New Roman" w:cs="Times New Roman"/>
          <w:sz w:val="22"/>
          <w:szCs w:val="22"/>
          <w:lang w:eastAsia="cs-CZ"/>
        </w:rPr>
        <w:t>Pekarová Adamová v. r.</w:t>
      </w:r>
    </w:p>
    <w:p w14:paraId="55D6BA54" w14:textId="77777777" w:rsidR="0065630B" w:rsidRPr="0088397A" w:rsidRDefault="0065630B" w:rsidP="0065630B">
      <w:pPr>
        <w:jc w:val="both"/>
        <w:rPr>
          <w:rFonts w:ascii="Times New Roman" w:eastAsia="Times New Roman" w:hAnsi="Times New Roman" w:cs="Times New Roman"/>
          <w:sz w:val="22"/>
          <w:szCs w:val="22"/>
          <w:lang w:eastAsia="cs-CZ"/>
        </w:rPr>
      </w:pPr>
      <w:r w:rsidRPr="0088397A">
        <w:rPr>
          <w:rFonts w:ascii="Times New Roman" w:eastAsia="Times New Roman" w:hAnsi="Times New Roman" w:cs="Times New Roman"/>
          <w:sz w:val="22"/>
          <w:szCs w:val="22"/>
          <w:lang w:eastAsia="cs-CZ"/>
        </w:rPr>
        <w:t>Pavel v. r.</w:t>
      </w:r>
    </w:p>
    <w:p w14:paraId="17696C4F" w14:textId="16AD81A1" w:rsidR="00704B05" w:rsidRPr="00012B20" w:rsidRDefault="0065630B" w:rsidP="00012B20">
      <w:pPr>
        <w:jc w:val="both"/>
        <w:rPr>
          <w:rFonts w:ascii="Times New Roman" w:eastAsia="Times New Roman" w:hAnsi="Times New Roman" w:cs="Times New Roman"/>
          <w:sz w:val="22"/>
          <w:szCs w:val="22"/>
          <w:lang w:eastAsia="cs-CZ"/>
        </w:rPr>
      </w:pPr>
      <w:r w:rsidRPr="0088397A">
        <w:rPr>
          <w:rFonts w:ascii="Times New Roman" w:eastAsia="Times New Roman" w:hAnsi="Times New Roman" w:cs="Times New Roman"/>
          <w:sz w:val="22"/>
          <w:szCs w:val="22"/>
          <w:lang w:eastAsia="cs-CZ"/>
        </w:rPr>
        <w:t>Fiala v. r.</w:t>
      </w:r>
    </w:p>
    <w:sectPr w:rsidR="00704B05" w:rsidRPr="00012B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F9"/>
    <w:rsid w:val="00012B20"/>
    <w:rsid w:val="003D1DF9"/>
    <w:rsid w:val="0065630B"/>
    <w:rsid w:val="00704B05"/>
    <w:rsid w:val="009D2458"/>
    <w:rsid w:val="00B46F74"/>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1D35"/>
  <w15:chartTrackingRefBased/>
  <w15:docId w15:val="{332F3EF9-C0CA-9446-8E6A-C78C595A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5630B"/>
  </w:style>
  <w:style w:type="paragraph" w:styleId="Nadpis1">
    <w:name w:val="heading 1"/>
    <w:basedOn w:val="Normln"/>
    <w:next w:val="Normln"/>
    <w:link w:val="Nadpis1Char"/>
    <w:uiPriority w:val="9"/>
    <w:qFormat/>
    <w:rsid w:val="003D1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D1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D1DF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D1DF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D1DF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D1DF9"/>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D1DF9"/>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D1DF9"/>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D1DF9"/>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D1DF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D1DF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D1DF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D1DF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D1DF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D1DF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D1DF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D1DF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D1DF9"/>
    <w:rPr>
      <w:rFonts w:eastAsiaTheme="majorEastAsia" w:cstheme="majorBidi"/>
      <w:color w:val="272727" w:themeColor="text1" w:themeTint="D8"/>
    </w:rPr>
  </w:style>
  <w:style w:type="paragraph" w:styleId="Nzev">
    <w:name w:val="Title"/>
    <w:basedOn w:val="Normln"/>
    <w:next w:val="Normln"/>
    <w:link w:val="NzevChar"/>
    <w:uiPriority w:val="10"/>
    <w:qFormat/>
    <w:rsid w:val="003D1DF9"/>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D1DF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D1DF9"/>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D1DF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D1DF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D1DF9"/>
    <w:rPr>
      <w:i/>
      <w:iCs/>
      <w:color w:val="404040" w:themeColor="text1" w:themeTint="BF"/>
    </w:rPr>
  </w:style>
  <w:style w:type="paragraph" w:styleId="Odstavecseseznamem">
    <w:name w:val="List Paragraph"/>
    <w:basedOn w:val="Normln"/>
    <w:uiPriority w:val="34"/>
    <w:qFormat/>
    <w:rsid w:val="003D1DF9"/>
    <w:pPr>
      <w:ind w:left="720"/>
      <w:contextualSpacing/>
    </w:pPr>
  </w:style>
  <w:style w:type="character" w:styleId="Zdraznnintenzivn">
    <w:name w:val="Intense Emphasis"/>
    <w:basedOn w:val="Standardnpsmoodstavce"/>
    <w:uiPriority w:val="21"/>
    <w:qFormat/>
    <w:rsid w:val="003D1DF9"/>
    <w:rPr>
      <w:i/>
      <w:iCs/>
      <w:color w:val="0F4761" w:themeColor="accent1" w:themeShade="BF"/>
    </w:rPr>
  </w:style>
  <w:style w:type="paragraph" w:styleId="Vrazncitt">
    <w:name w:val="Intense Quote"/>
    <w:basedOn w:val="Normln"/>
    <w:next w:val="Normln"/>
    <w:link w:val="VrazncittChar"/>
    <w:uiPriority w:val="30"/>
    <w:qFormat/>
    <w:rsid w:val="003D1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D1DF9"/>
    <w:rPr>
      <w:i/>
      <w:iCs/>
      <w:color w:val="0F4761" w:themeColor="accent1" w:themeShade="BF"/>
    </w:rPr>
  </w:style>
  <w:style w:type="character" w:styleId="Odkazintenzivn">
    <w:name w:val="Intense Reference"/>
    <w:basedOn w:val="Standardnpsmoodstavce"/>
    <w:uiPriority w:val="32"/>
    <w:qFormat/>
    <w:rsid w:val="003D1D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3940</Words>
  <Characters>23246</Characters>
  <Application>Microsoft Office Word</Application>
  <DocSecurity>0</DocSecurity>
  <Lines>193</Lines>
  <Paragraphs>54</Paragraphs>
  <ScaleCrop>false</ScaleCrop>
  <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2025-08-02T13:06:00Z</dcterms:created>
  <dcterms:modified xsi:type="dcterms:W3CDTF">2025-08-02T13:07:00Z</dcterms:modified>
</cp:coreProperties>
</file>