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ED94F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122</w:t>
      </w:r>
    </w:p>
    <w:p w14:paraId="4493A7DB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NAŘÍZENÍ VLÁDY</w:t>
      </w:r>
    </w:p>
    <w:p w14:paraId="6F9B55A5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23. dubna 2025,</w:t>
      </w:r>
    </w:p>
    <w:p w14:paraId="35319A05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kterým se mění nařízení vlády č. 590/2006 Sb., kterým se stanoví okruh a rozsah jiných důležitých osobních překážek v práci</w:t>
      </w:r>
    </w:p>
    <w:p w14:paraId="4AEE8E0E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Vláda nařizuje podle § 199 odst. 2 zákona č. 262/2006 Sb., zákoník práce, ve znění zákona č. 365/2011 Sb. a zákona č. 230/2024 Sb.:</w:t>
      </w:r>
    </w:p>
    <w:p w14:paraId="3CCC7991" w14:textId="77777777" w:rsidR="00850B57" w:rsidRPr="00B54805" w:rsidRDefault="003C5474" w:rsidP="00850B57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6852F26D">
          <v:rect id="_x0000_i1027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0B607849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</w:t>
      </w:r>
    </w:p>
    <w:p w14:paraId="0EF33C60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Nařízení vlády č. 590/2006 Sb., kterým se stanoví okruh a rozsah jiných důležitých osobních překážek v práci, se mění takto:</w:t>
      </w:r>
    </w:p>
    <w:p w14:paraId="245FD6AA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Pod označení § 1 se vkládá nadpis, který zní:</w:t>
      </w:r>
    </w:p>
    <w:p w14:paraId="0BBAFC8C" w14:textId="77777777" w:rsidR="00850B57" w:rsidRPr="00B54805" w:rsidRDefault="00850B57" w:rsidP="00850B57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„Okruh a rozsah jiných důležitých osobních překážek v práci“.</w:t>
      </w:r>
    </w:p>
    <w:p w14:paraId="1F773099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Za § 1 se vkládá nový § 1a, který včetně nadpisu zní:</w:t>
      </w:r>
    </w:p>
    <w:p w14:paraId="3A9017BA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„§ 1a</w:t>
      </w:r>
    </w:p>
    <w:p w14:paraId="44EB129C" w14:textId="77777777" w:rsidR="00850B57" w:rsidRPr="00B54805" w:rsidRDefault="00850B57" w:rsidP="00850B57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Společné ustanovení</w:t>
      </w:r>
    </w:p>
    <w:p w14:paraId="0935D4ED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Pro účely tohoto nařízení se manželem rozumí vedle partnera, který uzavřel partnerství podle občanského zákoníku, rovněž partner, který uzavřel registrované partnerství podle zákona o registrovaném partnerství, a manželstvím vedle partnerství podle § 655 odst. 2 občanského zákoníku rovněž registrované partnerství podle zákona o registrovaném partnerství.“.</w:t>
      </w:r>
    </w:p>
    <w:p w14:paraId="71362AF0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Pod označení § 2 se vkládá nadpis, který zní:</w:t>
      </w:r>
    </w:p>
    <w:p w14:paraId="461A24C9" w14:textId="77777777" w:rsidR="00850B57" w:rsidRPr="00B54805" w:rsidRDefault="00850B57" w:rsidP="00850B57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„Účinnost“.</w:t>
      </w:r>
    </w:p>
    <w:p w14:paraId="74020690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V příloze v bodě 4 se slova „z povětrnostních důvodů nehromadným“ nahrazují slovem „osobním“ a na konci textu bodu 4 se doplňují slova </w:t>
      </w:r>
      <w:proofErr w:type="gramStart"/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„ ,</w:t>
      </w:r>
      <w:proofErr w:type="gramEnd"/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a to z důvodu nepříznivých povětrnostních vlivů, živelních událostí nebo jiných mimořádných událostí“.</w:t>
      </w:r>
    </w:p>
    <w:p w14:paraId="0CC2B076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 5 včetně nadpisu zní:</w:t>
      </w:r>
    </w:p>
    <w:p w14:paraId="23F852F2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Uzavření manželství</w:t>
      </w:r>
    </w:p>
    <w:p w14:paraId="0892CA9C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Pracovní volno se poskytne zaměstnanci na 2 dny na vlastní svatbu, z toho 1 den k účasti na svatebním obřadu; náhrada mzdy nebo platu však přísluší pouze za 1 den. Čerpá-li zaměstnanec pracovní volno v rozsahu 2 dnů, přísluší mu náhrada mzdy nebo platu jen za den, kdy se účastnil svatebního obřadu.</w:t>
      </w:r>
    </w:p>
    <w:p w14:paraId="02737B19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Pracovní volno s náhradou mzdy nebo platu se poskytne zaměstnanci na 1 den k účasti na svatebním obřadu jeho dítěte a ve stejném rozsahu se zaměstnanci poskytne pracovní volno bez náhrady mzdy nebo platu k účasti na svatebním obřadu jeho rodiče.</w:t>
      </w:r>
    </w:p>
    <w:p w14:paraId="234618F1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Náhrada mzdy nebo platu podle tohoto bodu přísluší rovněž zaměstnancům podle § 87a zákoníku práce.“.</w:t>
      </w:r>
    </w:p>
    <w:p w14:paraId="5337AB7F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 7 včetně nadpisu zní:</w:t>
      </w:r>
    </w:p>
    <w:p w14:paraId="19BAFEBB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Úmrtí</w:t>
      </w:r>
    </w:p>
    <w:p w14:paraId="35CB0C5F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Pracovní volno s náhradou mzdy nebo platu se poskytne na 2 dny při úmrtí manžela, druha nebo dítěte a na další den k účasti na pohřbu těchto osob.</w:t>
      </w:r>
    </w:p>
    <w:p w14:paraId="49A67A71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Pracovní volno s náhradou mzdy nebo platu se poskytne na 1 den k účasti na pohřbu a na další den, jestliže zaměstnanec obstarává tento pohřeb, jde-li o úmrtí</w:t>
      </w:r>
    </w:p>
    <w:p w14:paraId="12B42A67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rodiče, prarodiče, vnoučete nebo sourozence zaměstnance,</w:t>
      </w:r>
    </w:p>
    <w:p w14:paraId="24CB73BB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rodiče, prarodiče nebo sourozence manžela zaměstnance,</w:t>
      </w:r>
    </w:p>
    <w:p w14:paraId="2C239D42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manžela dítěte zaměstnance nebo manžela sourozence zaměstnance, nebo</w:t>
      </w:r>
    </w:p>
    <w:p w14:paraId="6D54BC06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jiné osoby, která žila se zaměstnancem v době úmrtí v domácnosti.</w:t>
      </w:r>
    </w:p>
    <w:p w14:paraId="66BE2438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Pracovní volno bez náhrady mzdy nebo platu se poskytne až na dalších 5 dnů při úmrtí manžela, druha, dítěte, vnoučete, rodiče, prarodiče nebo sourozence zaměstnance.</w:t>
      </w:r>
    </w:p>
    <w:p w14:paraId="278063DE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Náhrada mzdy nebo platu podle tohoto bodu přísluší rovněž zaměstnancům podle § 87a zákoníku práce.“.</w:t>
      </w:r>
    </w:p>
    <w:p w14:paraId="0384083B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v bodě 8 písm. a) úvodní části ustanovení se za slovo „léčení“ vkládají slova „a zpět“.</w:t>
      </w:r>
    </w:p>
    <w:p w14:paraId="7B3C64F8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8.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v bodě 8 písm. c) se za slova „potřeb dítěte“ vkládají slova „a zpět“.</w:t>
      </w:r>
    </w:p>
    <w:p w14:paraId="56FA7E5F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9.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v bodě 10 se slova „uvedeným v § 317“ nahrazují slovy „podle § 87a“.</w:t>
      </w:r>
    </w:p>
    <w:p w14:paraId="62CEDB26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10.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 11 včetně nadpisu zní:</w:t>
      </w:r>
    </w:p>
    <w:p w14:paraId="34BA3C70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t>„</w:t>
      </w: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11.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Vyhledání nového zaměstnání</w:t>
      </w:r>
    </w:p>
    <w:p w14:paraId="67AD6349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Před skončením pracovního poměru se zaměstnanci poskytne pracovní volno na nezbytně nutnou dobu k vyhledání nového zaměstnání, a to</w:t>
      </w:r>
    </w:p>
    <w:p w14:paraId="01C6D61E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s náhradou mzdy nebo platu v rozsahu nejvýše 4 dnů, má-li skončit pracovní poměr na základě výpovědi dané zaměstnavatelem podle § 52 písm. a) až e) zákoníku práce anebo dohody uzavřené z téhož důvodu,</w:t>
      </w:r>
    </w:p>
    <w:p w14:paraId="4410F445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bez náhrady mzdy nebo platu v rozsahu nejvýše 2 dnů, má-li skončit pracovní poměr na základě výpovědi dané zaměstnavatelem podle § 52 písm. f) až h) zákoníku práce anebo dohody uzavřené z téhož důvodu,</w:t>
      </w:r>
    </w:p>
    <w:p w14:paraId="5977DDD3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 bez náhrady mzdy nebo platu v rozsahu nejvýše 4 dnů, má-li skončit pracovní poměr jinak, než je uvedeno v písmenech a) a b).</w:t>
      </w:r>
    </w:p>
    <w:p w14:paraId="6685C190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Po vyčerpání pracovního volna podle věty první přísluší zaměstnanci další pracovní volno bez náhrady mzdy nebo platu na nezbytně nutnou dobu pro účely využití poradenských služeb Úřadu práce České republiky, a to v rozsahu nejvýše 2 dnů v případech uvedených v písmenech a) a c) a nejvýše 1 dne v případě uvedeném v písmenu b).</w:t>
      </w:r>
    </w:p>
    <w:p w14:paraId="345FB051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Pokud zaměstnanec čerpá pracovní volno v rozsahu části směny, považuje se za vyčerpaný celý den pracovního volna.“.</w:t>
      </w:r>
    </w:p>
    <w:p w14:paraId="55FBE8B1" w14:textId="77777777" w:rsidR="00850B57" w:rsidRPr="00B54805" w:rsidRDefault="003C5474" w:rsidP="00850B57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7FEE532A">
          <v:rect id="_x0000_i1026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3C1AC344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</w:t>
      </w:r>
    </w:p>
    <w:p w14:paraId="69C1CFEF" w14:textId="77777777" w:rsidR="00850B57" w:rsidRPr="00B54805" w:rsidRDefault="00850B57" w:rsidP="00850B57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4B52E18F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Toto nařízení nabývá účinnosti prvním dnem druhého kalendářního měsíce následujícího po dni jeho vyhlášení.</w:t>
      </w:r>
    </w:p>
    <w:p w14:paraId="45A40DB4" w14:textId="77777777" w:rsidR="00850B57" w:rsidRPr="00B54805" w:rsidRDefault="003C5474" w:rsidP="00850B57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1E308711">
          <v:rect id="_x0000_i1025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41AE9BAA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Předseda vlády:</w:t>
      </w:r>
    </w:p>
    <w:p w14:paraId="6296AA76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prof. PhDr. Fiala, Ph.D., LL.M., v. r.</w:t>
      </w:r>
    </w:p>
    <w:p w14:paraId="49166BAD" w14:textId="77777777" w:rsidR="00850B57" w:rsidRPr="00B54805" w:rsidRDefault="00850B57" w:rsidP="00850B57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Místopředseda vlády a ministr práce a sociálních věcí:</w:t>
      </w:r>
    </w:p>
    <w:p w14:paraId="2D26181D" w14:textId="156BDEF8" w:rsidR="00704B05" w:rsidRPr="003463DF" w:rsidRDefault="00850B57" w:rsidP="003463DF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B54805">
        <w:rPr>
          <w:rFonts w:ascii="Times New Roman" w:eastAsia="Times New Roman" w:hAnsi="Times New Roman" w:cs="Times New Roman"/>
          <w:sz w:val="22"/>
          <w:szCs w:val="22"/>
          <w:lang w:eastAsia="cs-CZ"/>
        </w:rPr>
        <w:t>Ing. Jurečka v. r.</w:t>
      </w:r>
    </w:p>
    <w:sectPr w:rsidR="00704B05" w:rsidRPr="00346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BE8"/>
    <w:rsid w:val="00311BE8"/>
    <w:rsid w:val="00337BC2"/>
    <w:rsid w:val="003463DF"/>
    <w:rsid w:val="003C5474"/>
    <w:rsid w:val="00704B05"/>
    <w:rsid w:val="00850B57"/>
    <w:rsid w:val="00B46F74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EBC03"/>
  <w15:chartTrackingRefBased/>
  <w15:docId w15:val="{4974B5FC-9330-394E-8BC7-082EDEA98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0B57"/>
  </w:style>
  <w:style w:type="paragraph" w:styleId="Nadpis1">
    <w:name w:val="heading 1"/>
    <w:basedOn w:val="Normln"/>
    <w:next w:val="Normln"/>
    <w:link w:val="Nadpis1Char"/>
    <w:uiPriority w:val="9"/>
    <w:qFormat/>
    <w:rsid w:val="00311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11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11B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11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11B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11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11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11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11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11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11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11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11BE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11BE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11BE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11BE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11BE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11BE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11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11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11B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11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11B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11BE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11BE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11BE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11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11BE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11B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667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2025-08-02T13:03:00Z</dcterms:created>
  <dcterms:modified xsi:type="dcterms:W3CDTF">2025-08-02T13:05:00Z</dcterms:modified>
</cp:coreProperties>
</file>