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6AFF1" w14:textId="77777777" w:rsidR="001C78F6" w:rsidRPr="00B1688E" w:rsidRDefault="001C78F6" w:rsidP="001C78F6">
      <w:pPr>
        <w:jc w:val="center"/>
        <w:outlineLvl w:val="0"/>
        <w:rPr>
          <w:rFonts w:ascii="Roboto" w:eastAsia="Times New Roman" w:hAnsi="Roboto" w:cs="Times New Roman"/>
          <w:color w:val="093E74"/>
          <w:kern w:val="36"/>
          <w:sz w:val="80"/>
          <w:szCs w:val="80"/>
          <w:lang w:eastAsia="cs-CZ"/>
        </w:rPr>
      </w:pPr>
      <w:r w:rsidRPr="00B1688E">
        <w:rPr>
          <w:rFonts w:ascii="Roboto" w:eastAsia="Times New Roman" w:hAnsi="Roboto" w:cs="Times New Roman"/>
          <w:color w:val="093E74"/>
          <w:kern w:val="36"/>
          <w:sz w:val="80"/>
          <w:szCs w:val="80"/>
          <w:lang w:eastAsia="cs-CZ"/>
        </w:rPr>
        <w:t xml:space="preserve">Definice digitálního </w:t>
      </w:r>
      <w:proofErr w:type="spellStart"/>
      <w:r w:rsidRPr="00B1688E">
        <w:rPr>
          <w:rFonts w:ascii="Roboto" w:eastAsia="Times New Roman" w:hAnsi="Roboto" w:cs="Times New Roman"/>
          <w:color w:val="093E74"/>
          <w:kern w:val="36"/>
          <w:sz w:val="80"/>
          <w:szCs w:val="80"/>
          <w:lang w:eastAsia="cs-CZ"/>
        </w:rPr>
        <w:t>wellbeingu</w:t>
      </w:r>
      <w:proofErr w:type="spellEnd"/>
      <w:r w:rsidRPr="00B1688E">
        <w:rPr>
          <w:rFonts w:ascii="Roboto" w:eastAsia="Times New Roman" w:hAnsi="Roboto" w:cs="Times New Roman"/>
          <w:color w:val="093E74"/>
          <w:kern w:val="36"/>
          <w:sz w:val="80"/>
          <w:szCs w:val="80"/>
          <w:lang w:eastAsia="cs-CZ"/>
        </w:rPr>
        <w:t xml:space="preserve"> je na světě: Pomůže školám lépe pečovat o zdraví žactva a učitelstva</w:t>
      </w:r>
    </w:p>
    <w:p w14:paraId="25586D18" w14:textId="77777777" w:rsidR="001C78F6" w:rsidRPr="00B1688E" w:rsidRDefault="001C78F6" w:rsidP="001C78F6">
      <w:pPr>
        <w:jc w:val="center"/>
        <w:rPr>
          <w:rFonts w:ascii="Roboto" w:eastAsia="Times New Roman" w:hAnsi="Roboto" w:cs="Times New Roman"/>
          <w:color w:val="093E74"/>
          <w:lang w:eastAsia="cs-CZ"/>
        </w:rPr>
      </w:pPr>
      <w:r w:rsidRPr="00B1688E">
        <w:rPr>
          <w:rFonts w:ascii="Roboto" w:eastAsia="Times New Roman" w:hAnsi="Roboto" w:cs="Times New Roman"/>
          <w:b/>
          <w:bCs/>
          <w:color w:val="093E74"/>
          <w:lang w:eastAsia="cs-CZ"/>
        </w:rPr>
        <w:t>Témata:</w:t>
      </w:r>
    </w:p>
    <w:p w14:paraId="4C5E0291" w14:textId="77777777" w:rsidR="001C78F6" w:rsidRPr="00B1688E" w:rsidRDefault="001C78F6" w:rsidP="001C78F6">
      <w:pPr>
        <w:jc w:val="center"/>
        <w:rPr>
          <w:rFonts w:ascii="Roboto" w:eastAsia="Times New Roman" w:hAnsi="Roboto" w:cs="Times New Roman"/>
          <w:color w:val="093E74"/>
          <w:lang w:eastAsia="cs-CZ"/>
        </w:rPr>
      </w:pPr>
      <w:hyperlink r:id="rId4" w:history="1">
        <w:r w:rsidRPr="00B1688E">
          <w:rPr>
            <w:rFonts w:ascii="Roboto" w:eastAsia="Times New Roman" w:hAnsi="Roboto" w:cs="Times New Roman"/>
            <w:color w:val="0000FF"/>
            <w:u w:val="single"/>
            <w:lang w:eastAsia="cs-CZ"/>
          </w:rPr>
          <w:t>Digitalizace ve vzdělávání</w:t>
        </w:r>
      </w:hyperlink>
    </w:p>
    <w:p w14:paraId="4D954E24" w14:textId="77777777" w:rsidR="001C78F6" w:rsidRPr="00B1688E" w:rsidRDefault="001C78F6" w:rsidP="001C78F6">
      <w:pPr>
        <w:jc w:val="center"/>
        <w:rPr>
          <w:rFonts w:ascii="Roboto" w:eastAsia="Times New Roman" w:hAnsi="Roboto" w:cs="Times New Roman"/>
          <w:color w:val="093E74"/>
          <w:lang w:eastAsia="cs-CZ"/>
        </w:rPr>
      </w:pPr>
      <w:hyperlink r:id="rId5" w:history="1">
        <w:r w:rsidRPr="00B1688E">
          <w:rPr>
            <w:rFonts w:ascii="Roboto" w:eastAsia="Times New Roman" w:hAnsi="Roboto" w:cs="Times New Roman"/>
            <w:color w:val="0000FF"/>
            <w:u w:val="single"/>
            <w:lang w:eastAsia="cs-CZ"/>
          </w:rPr>
          <w:t>digitalizace</w:t>
        </w:r>
      </w:hyperlink>
      <w:r w:rsidRPr="00B1688E">
        <w:rPr>
          <w:rFonts w:ascii="Roboto" w:eastAsia="Times New Roman" w:hAnsi="Roboto" w:cs="Times New Roman"/>
          <w:color w:val="093E74"/>
          <w:lang w:eastAsia="cs-CZ"/>
        </w:rPr>
        <w:t>, </w:t>
      </w:r>
      <w:hyperlink r:id="rId6" w:history="1">
        <w:r w:rsidRPr="00B1688E">
          <w:rPr>
            <w:rFonts w:ascii="Roboto" w:eastAsia="Times New Roman" w:hAnsi="Roboto" w:cs="Times New Roman"/>
            <w:color w:val="0000FF"/>
            <w:u w:val="single"/>
            <w:lang w:eastAsia="cs-CZ"/>
          </w:rPr>
          <w:t>digitální dovednosti </w:t>
        </w:r>
      </w:hyperlink>
    </w:p>
    <w:p w14:paraId="73E39045" w14:textId="77777777" w:rsidR="001C78F6" w:rsidRPr="00B1688E" w:rsidRDefault="001C78F6" w:rsidP="001C78F6">
      <w:pPr>
        <w:rPr>
          <w:rFonts w:ascii="Roboto" w:eastAsia="Times New Roman" w:hAnsi="Roboto" w:cs="Times New Roman"/>
          <w:color w:val="093E74"/>
          <w:lang w:eastAsia="cs-CZ"/>
        </w:rPr>
      </w:pPr>
      <w:r w:rsidRPr="00B1688E">
        <w:rPr>
          <w:rFonts w:ascii="Roboto" w:eastAsia="Times New Roman" w:hAnsi="Roboto" w:cs="Times New Roman"/>
          <w:b/>
          <w:bCs/>
          <w:color w:val="093E74"/>
          <w:lang w:eastAsia="cs-CZ"/>
        </w:rPr>
        <w:t>Skupina odborníků a odbornic pod vedením Národního pedagogického institutu ČR (NPI) a ve spolupráci s Partnerstvím pro vzdělávání 2030+ vytvořila expertní definici pojmu </w:t>
      </w:r>
      <w:r w:rsidRPr="00B1688E">
        <w:rPr>
          <w:rFonts w:ascii="Roboto" w:eastAsia="Times New Roman" w:hAnsi="Roboto" w:cs="Times New Roman"/>
          <w:b/>
          <w:bCs/>
          <w:i/>
          <w:iCs/>
          <w:color w:val="093E74"/>
          <w:lang w:eastAsia="cs-CZ"/>
        </w:rPr>
        <w:t xml:space="preserve">digitální </w:t>
      </w:r>
      <w:proofErr w:type="spellStart"/>
      <w:r w:rsidRPr="00B1688E">
        <w:rPr>
          <w:rFonts w:ascii="Roboto" w:eastAsia="Times New Roman" w:hAnsi="Roboto" w:cs="Times New Roman"/>
          <w:b/>
          <w:bCs/>
          <w:i/>
          <w:iCs/>
          <w:color w:val="093E74"/>
          <w:lang w:eastAsia="cs-CZ"/>
        </w:rPr>
        <w:t>wellbeing</w:t>
      </w:r>
      <w:proofErr w:type="spellEnd"/>
      <w:r w:rsidRPr="00B1688E">
        <w:rPr>
          <w:rFonts w:ascii="Roboto" w:eastAsia="Times New Roman" w:hAnsi="Roboto" w:cs="Times New Roman"/>
          <w:b/>
          <w:bCs/>
          <w:color w:val="093E74"/>
          <w:lang w:eastAsia="cs-CZ"/>
        </w:rPr>
        <w:t>. Reaguje tím na rostoucí potřebu podpory duševního zdraví v digitálním věku, zejména u dětí a mladých lidí.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t> </w:t>
      </w:r>
    </w:p>
    <w:p w14:paraId="7C22950F" w14:textId="77777777" w:rsidR="001C78F6" w:rsidRPr="00B1688E" w:rsidRDefault="001C78F6" w:rsidP="001C78F6">
      <w:pPr>
        <w:rPr>
          <w:rFonts w:ascii="Roboto" w:eastAsia="Times New Roman" w:hAnsi="Roboto" w:cs="Times New Roman"/>
          <w:color w:val="093E74"/>
          <w:lang w:eastAsia="cs-CZ"/>
        </w:rPr>
      </w:pPr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Téměř rok trvající tvorba definice byla postavena na mezioborové spolupráci, konzultacích mezi experty a institucemi. Do procesu byli zapojeni odborníci a odbornice z Ministerstva školství, Univerzity Karlovy, Masarykovy univerzity, České školní inspekce,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adiktologických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 pracovišť a dalších organizací. </w:t>
      </w:r>
      <w:r w:rsidRPr="00B1688E">
        <w:rPr>
          <w:rFonts w:ascii="Roboto" w:eastAsia="Times New Roman" w:hAnsi="Roboto" w:cs="Times New Roman"/>
          <w:i/>
          <w:iCs/>
          <w:color w:val="093E74"/>
          <w:lang w:eastAsia="cs-CZ"/>
        </w:rPr>
        <w:t>„Byl to opravdu náročný proces, který ale přinesl konsensus. Díky tomu můžeme ve školách nastavit konkrétní podporu pro zdravé používání moderních digitálních technologií,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“ řekl Ondřej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Neumajer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>, vedoucí oddělení Digitalizace ve vzdělávání v NPI.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  <w:t xml:space="preserve">Nová definice digitálního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wellbeingu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 zohledňuje pět klíčových oblastí, mezi něž patří sociální oblast, duchovní a emocionální, fyzická a oblast kognitivní.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</w:r>
      <w:r w:rsidRPr="00B1688E">
        <w:rPr>
          <w:rFonts w:ascii="Roboto" w:eastAsia="Times New Roman" w:hAnsi="Roboto" w:cs="Times New Roman"/>
          <w:b/>
          <w:bCs/>
          <w:color w:val="093E74"/>
          <w:lang w:eastAsia="cs-CZ"/>
        </w:rPr>
        <w:t xml:space="preserve">Celé znění nové definice digitálního </w:t>
      </w:r>
      <w:proofErr w:type="spellStart"/>
      <w:r w:rsidRPr="00B1688E">
        <w:rPr>
          <w:rFonts w:ascii="Roboto" w:eastAsia="Times New Roman" w:hAnsi="Roboto" w:cs="Times New Roman"/>
          <w:b/>
          <w:bCs/>
          <w:color w:val="093E74"/>
          <w:lang w:eastAsia="cs-CZ"/>
        </w:rPr>
        <w:t>wellbeingu</w:t>
      </w:r>
      <w:proofErr w:type="spellEnd"/>
      <w:r w:rsidRPr="00B1688E">
        <w:rPr>
          <w:rFonts w:ascii="Roboto" w:eastAsia="Times New Roman" w:hAnsi="Roboto" w:cs="Times New Roman"/>
          <w:b/>
          <w:bCs/>
          <w:color w:val="093E74"/>
          <w:lang w:eastAsia="cs-CZ"/>
        </w:rPr>
        <w:t> 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t>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  <w:t xml:space="preserve">Digitální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wellbeing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 je stav, ve kterém rozpoznáváme přínosy a rizika našeho vlastního způsobu užívání digitálních technologií v aktuálních podmínkách. Na základě toho digitální technologie zapojujeme do svého života způsobem podporujícím naše celkové zdraví, osobnostní rozvoj a odpovědnost vůči sobě, svému okolí a světu.    </w:t>
      </w:r>
    </w:p>
    <w:p w14:paraId="55BD532A" w14:textId="77777777" w:rsidR="001C78F6" w:rsidRPr="00B1688E" w:rsidRDefault="001C78F6" w:rsidP="001C78F6">
      <w:pPr>
        <w:rPr>
          <w:rFonts w:ascii="Roboto" w:eastAsia="Times New Roman" w:hAnsi="Roboto" w:cs="Times New Roman"/>
          <w:color w:val="093E74"/>
          <w:lang w:eastAsia="cs-CZ"/>
        </w:rPr>
      </w:pPr>
      <w:r w:rsidRPr="00B1688E">
        <w:rPr>
          <w:rFonts w:ascii="Roboto" w:eastAsia="Times New Roman" w:hAnsi="Roboto" w:cs="Times New Roman"/>
          <w:b/>
          <w:bCs/>
          <w:color w:val="093E74"/>
          <w:lang w:eastAsia="cs-CZ"/>
        </w:rPr>
        <w:t xml:space="preserve">Digitální </w:t>
      </w:r>
      <w:proofErr w:type="spellStart"/>
      <w:r w:rsidRPr="00B1688E">
        <w:rPr>
          <w:rFonts w:ascii="Roboto" w:eastAsia="Times New Roman" w:hAnsi="Roboto" w:cs="Times New Roman"/>
          <w:b/>
          <w:bCs/>
          <w:color w:val="093E74"/>
          <w:lang w:eastAsia="cs-CZ"/>
        </w:rPr>
        <w:t>wellbeing</w:t>
      </w:r>
      <w:proofErr w:type="spellEnd"/>
      <w:r w:rsidRPr="00B1688E">
        <w:rPr>
          <w:rFonts w:ascii="Roboto" w:eastAsia="Times New Roman" w:hAnsi="Roboto" w:cs="Times New Roman"/>
          <w:b/>
          <w:bCs/>
          <w:color w:val="093E74"/>
          <w:lang w:eastAsia="cs-CZ"/>
        </w:rPr>
        <w:t xml:space="preserve"> jako součást digitálních kompetencí dětí i učitelů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t>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</w:r>
      <w:r w:rsidRPr="00B1688E">
        <w:rPr>
          <w:rFonts w:ascii="Roboto" w:eastAsia="Times New Roman" w:hAnsi="Roboto" w:cs="Times New Roman"/>
          <w:i/>
          <w:iCs/>
          <w:color w:val="093E74"/>
          <w:lang w:eastAsia="cs-CZ"/>
        </w:rPr>
        <w:t xml:space="preserve">„Expertní pracovní skupina, jenž se věnuje tématu digitální </w:t>
      </w:r>
      <w:proofErr w:type="spellStart"/>
      <w:r w:rsidRPr="00B1688E">
        <w:rPr>
          <w:rFonts w:ascii="Roboto" w:eastAsia="Times New Roman" w:hAnsi="Roboto" w:cs="Times New Roman"/>
          <w:i/>
          <w:iCs/>
          <w:color w:val="093E74"/>
          <w:lang w:eastAsia="cs-CZ"/>
        </w:rPr>
        <w:t>wellbeing</w:t>
      </w:r>
      <w:proofErr w:type="spellEnd"/>
      <w:r w:rsidRPr="00B1688E">
        <w:rPr>
          <w:rFonts w:ascii="Roboto" w:eastAsia="Times New Roman" w:hAnsi="Roboto" w:cs="Times New Roman"/>
          <w:i/>
          <w:iCs/>
          <w:color w:val="093E74"/>
          <w:lang w:eastAsia="cs-CZ"/>
        </w:rPr>
        <w:t>, byla vytvořena v projektu AIDIG, který je realizován NPI na základě výzvy MŠMT zaměřené na rozvoj digitálních kompetencí učitelů - </w:t>
      </w:r>
      <w:proofErr w:type="spellStart"/>
      <w:r>
        <w:fldChar w:fldCharType="begin"/>
      </w:r>
      <w:r>
        <w:instrText>HYPERLINK "https://msmt.gov.cz/vzdelavani/skolstvi-v-cr/narodni-plan-obnovy-vyzva-implementace-komponenty-3-1-1%22%20/o%20%22https:/msmt.gov.cz/vzdelavani/skolstvi-v-cr/narodni-plan-obnovy-vyzva-implementace-komponenty-3-1-1%22%20/t%20%22_blank" \t "_blank"</w:instrText>
      </w:r>
      <w:r>
        <w:fldChar w:fldCharType="separate"/>
      </w:r>
      <w:r w:rsidRPr="00B1688E">
        <w:rPr>
          <w:rFonts w:ascii="Roboto" w:eastAsia="Times New Roman" w:hAnsi="Roboto" w:cs="Times New Roman"/>
          <w:color w:val="0000FF"/>
          <w:u w:val="single"/>
          <w:lang w:eastAsia="cs-CZ"/>
        </w:rPr>
        <w:t>DigCompEdu</w:t>
      </w:r>
      <w:proofErr w:type="spellEnd"/>
      <w:r>
        <w:fldChar w:fldCharType="end"/>
      </w:r>
      <w:r w:rsidRPr="00B1688E">
        <w:rPr>
          <w:rFonts w:ascii="Roboto" w:eastAsia="Times New Roman" w:hAnsi="Roboto" w:cs="Times New Roman"/>
          <w:i/>
          <w:iCs/>
          <w:color w:val="093E74"/>
          <w:lang w:eastAsia="cs-CZ"/>
        </w:rPr>
        <w:t>“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t>, uvedla Anna Stočesová Martinková, vedoucí Oddělení podpory digitálního vzdělávání na MŠMT a zdůraznila důležitost tématu zejména v době výrazného využívání digitálních učebních pomůcek na školách.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  <w:t xml:space="preserve">Zavádění digitálního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wellbeingu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 do škol napomáhá také revidovaný Rámcový vzdělávací program základního vzdělávání, který obsahuje řadu očekávaných výsledků učení zaměřených právě na bezpečný pohyb v digitálním světě s důrazem na zdravé užívání digitálních technologií.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</w:r>
      <w:r w:rsidRPr="00B1688E">
        <w:rPr>
          <w:rFonts w:ascii="Roboto" w:eastAsia="Times New Roman" w:hAnsi="Roboto" w:cs="Times New Roman"/>
          <w:color w:val="093E74"/>
          <w:lang w:eastAsia="cs-CZ"/>
        </w:rPr>
        <w:lastRenderedPageBreak/>
        <w:br/>
        <w:t xml:space="preserve">Na přípravě definice digitálního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wellbeingu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 se podílela iniciativa Partnerství pro vzdělávání 2030+, která koordinovala konzultační proces s třicítkou odborných organizací a profesních asociací, zapojených do Partnerství 2030+. „</w:t>
      </w:r>
      <w:r w:rsidRPr="00B1688E">
        <w:rPr>
          <w:rFonts w:ascii="Roboto" w:eastAsia="Times New Roman" w:hAnsi="Roboto" w:cs="Times New Roman"/>
          <w:i/>
          <w:iCs/>
          <w:color w:val="093E74"/>
          <w:lang w:eastAsia="cs-CZ"/>
        </w:rPr>
        <w:t>Je pro nás důležité, aby se při metodické podpoře školám vycházelo z relevantního odborného know-how, kterým v ČR disponujeme, ať už na straně výzkumné sféry nebo nestátních neziskových organizací. Věříme, že konsenzus mezi organizacemi z různých sfér pomůže tomu, aby byla vzniklá definice odbornou veřejností akceptována, a zabráníme tak roztříštěnosti v přístupu k technologiím ve vzdělávání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t>," říká Silvie Pýchová, ředitelka Partnerství pro vzdělávání 2030+.  </w:t>
      </w:r>
    </w:p>
    <w:p w14:paraId="5B2C4FB1" w14:textId="77777777" w:rsidR="001C78F6" w:rsidRPr="00B1688E" w:rsidRDefault="001C78F6" w:rsidP="001C78F6">
      <w:pPr>
        <w:rPr>
          <w:rFonts w:ascii="Roboto" w:eastAsia="Times New Roman" w:hAnsi="Roboto" w:cs="Times New Roman"/>
          <w:color w:val="093E74"/>
          <w:lang w:eastAsia="cs-CZ"/>
        </w:rPr>
      </w:pPr>
      <w:r w:rsidRPr="00B1688E">
        <w:rPr>
          <w:rFonts w:ascii="Roboto" w:eastAsia="Times New Roman" w:hAnsi="Roboto" w:cs="Times New Roman"/>
          <w:color w:val="093E74"/>
          <w:lang w:eastAsia="cs-CZ"/>
        </w:rPr>
        <w:t> </w:t>
      </w:r>
      <w:r w:rsidRPr="00B1688E">
        <w:rPr>
          <w:rFonts w:ascii="Roboto" w:eastAsia="Times New Roman" w:hAnsi="Roboto" w:cs="Times New Roman"/>
          <w:b/>
          <w:bCs/>
          <w:color w:val="093E74"/>
          <w:lang w:eastAsia="cs-CZ"/>
        </w:rPr>
        <w:t xml:space="preserve">Téma digitálního </w:t>
      </w:r>
      <w:proofErr w:type="spellStart"/>
      <w:r w:rsidRPr="00B1688E">
        <w:rPr>
          <w:rFonts w:ascii="Roboto" w:eastAsia="Times New Roman" w:hAnsi="Roboto" w:cs="Times New Roman"/>
          <w:b/>
          <w:bCs/>
          <w:color w:val="093E74"/>
          <w:lang w:eastAsia="cs-CZ"/>
        </w:rPr>
        <w:t>wellbeingu</w:t>
      </w:r>
      <w:proofErr w:type="spellEnd"/>
      <w:r w:rsidRPr="00B1688E">
        <w:rPr>
          <w:rFonts w:ascii="Roboto" w:eastAsia="Times New Roman" w:hAnsi="Roboto" w:cs="Times New Roman"/>
          <w:b/>
          <w:bCs/>
          <w:color w:val="093E74"/>
          <w:lang w:eastAsia="cs-CZ"/>
        </w:rPr>
        <w:t xml:space="preserve"> je důležité kvůli nárůstu psychických potíží dětí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t>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  <w:t xml:space="preserve">Podle rozsáhlého šetření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Anreva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Solution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, kterýž proběhl v roce 2023 a do něhož se zapojilo přes 21 000 žáků 2. stupně základních škol a středních škol v Ústeckém kraji, 24,9 % dětí vykazuje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wellbeing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 pod hranicí doporučené úrovně WHO. Více než polovina respondentů přiznává podrážděnost a frustraci, pokud nemohou být online. Studie upozorňuje na souvislost mezi nadměrným trávením času u obrazovek a duševním zdravím dětí a mladých lidí, například častějšími projevy úzkosti, depresivních stavů nebo sebepoškozováním.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</w:r>
      <w:r w:rsidRPr="00B1688E">
        <w:rPr>
          <w:rFonts w:ascii="Roboto" w:eastAsia="Times New Roman" w:hAnsi="Roboto" w:cs="Times New Roman"/>
          <w:b/>
          <w:bCs/>
          <w:color w:val="093E74"/>
          <w:lang w:eastAsia="cs-CZ"/>
        </w:rPr>
        <w:t>Definicí to začíná, další pomoc dětem a školám je na cestě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t>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  <w:t>Do konce srpna 2025 NPI zveřejní na svém webu </w:t>
      </w:r>
      <w:hyperlink r:id="rId7" w:history="1">
        <w:r w:rsidRPr="00B1688E">
          <w:rPr>
            <w:rFonts w:ascii="Roboto" w:eastAsia="Times New Roman" w:hAnsi="Roboto" w:cs="Times New Roman"/>
            <w:color w:val="0000FF"/>
            <w:u w:val="single"/>
            <w:lang w:eastAsia="cs-CZ"/>
          </w:rPr>
          <w:t>digitalizace.rvp.cz</w:t>
        </w:r>
      </w:hyperlink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 první otázky a odpovědi k digitálnímu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wellbeingu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>. Následovat bude sada konkrétních opatření pro školy. </w:t>
      </w:r>
    </w:p>
    <w:p w14:paraId="4DFA268C" w14:textId="77777777" w:rsidR="001C78F6" w:rsidRPr="00B1688E" w:rsidRDefault="001C78F6" w:rsidP="001C78F6">
      <w:pPr>
        <w:rPr>
          <w:rFonts w:ascii="Roboto" w:eastAsia="Times New Roman" w:hAnsi="Roboto" w:cs="Times New Roman"/>
          <w:color w:val="093E74"/>
          <w:lang w:eastAsia="cs-CZ"/>
        </w:rPr>
      </w:pPr>
      <w:r w:rsidRPr="00B1688E">
        <w:rPr>
          <w:rFonts w:ascii="Roboto" w:eastAsia="Times New Roman" w:hAnsi="Roboto" w:cs="Times New Roman"/>
          <w:b/>
          <w:bCs/>
          <w:color w:val="093E74"/>
          <w:lang w:eastAsia="cs-CZ"/>
        </w:rPr>
        <w:t>Více informací najdete na webech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t> </w:t>
      </w:r>
      <w:hyperlink r:id="rId8" w:history="1">
        <w:r w:rsidRPr="00B1688E">
          <w:rPr>
            <w:rFonts w:ascii="Roboto" w:eastAsia="Times New Roman" w:hAnsi="Roboto" w:cs="Times New Roman"/>
            <w:color w:val="0000FF"/>
            <w:u w:val="single"/>
            <w:lang w:eastAsia="cs-CZ"/>
          </w:rPr>
          <w:t>www.wellbeingveskole.cz</w:t>
        </w:r>
      </w:hyperlink>
      <w:r w:rsidRPr="00B1688E">
        <w:rPr>
          <w:rFonts w:ascii="Roboto" w:eastAsia="Times New Roman" w:hAnsi="Roboto" w:cs="Times New Roman"/>
          <w:color w:val="093E74"/>
          <w:lang w:eastAsia="cs-CZ"/>
        </w:rPr>
        <w:t> a </w:t>
      </w:r>
      <w:hyperlink r:id="rId9" w:history="1">
        <w:r w:rsidRPr="00B1688E">
          <w:rPr>
            <w:rFonts w:ascii="Roboto" w:eastAsia="Times New Roman" w:hAnsi="Roboto" w:cs="Times New Roman"/>
            <w:color w:val="0000FF"/>
            <w:u w:val="single"/>
            <w:lang w:eastAsia="cs-CZ"/>
          </w:rPr>
          <w:t>https://digitalizace.rvp.cz/napric-predmety/digitalni-wellbeing</w:t>
        </w:r>
      </w:hyperlink>
      <w:r w:rsidRPr="00B1688E">
        <w:rPr>
          <w:rFonts w:ascii="Roboto" w:eastAsia="Times New Roman" w:hAnsi="Roboto" w:cs="Times New Roman"/>
          <w:color w:val="093E74"/>
          <w:lang w:eastAsia="cs-CZ"/>
        </w:rPr>
        <w:t> 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  <w:t> </w:t>
      </w:r>
    </w:p>
    <w:p w14:paraId="10A59C42" w14:textId="77777777" w:rsidR="001C78F6" w:rsidRPr="00B1688E" w:rsidRDefault="001C78F6" w:rsidP="001C78F6">
      <w:pPr>
        <w:rPr>
          <w:rFonts w:ascii="Roboto" w:eastAsia="Times New Roman" w:hAnsi="Roboto" w:cs="Times New Roman"/>
          <w:color w:val="093E74"/>
          <w:lang w:eastAsia="cs-CZ"/>
        </w:rPr>
      </w:pPr>
      <w:r w:rsidRPr="00B1688E">
        <w:rPr>
          <w:rFonts w:ascii="Roboto" w:eastAsia="Times New Roman" w:hAnsi="Roboto" w:cs="Times New Roman"/>
          <w:b/>
          <w:bCs/>
          <w:color w:val="093E74"/>
          <w:lang w:eastAsia="cs-CZ"/>
        </w:rPr>
        <w:t>Na tvorbě definice se podíleli odborníci: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t>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  <w:t xml:space="preserve">Ing. Bořivoj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Brdička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>, Ph.D., NPI ČR 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  <w:t xml:space="preserve">PhDr. Lenka Felcmanová, Ph.D., Pedagogická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fakula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 Univerzita Karlova, SOFA, Partnerství pro vzdělávání 2030+; 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  <w:t xml:space="preserve">Mgr. Jana Klusáková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Seďová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, ONFINE,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z.s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>. 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  <w:t xml:space="preserve">Mgr. Adéla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Lábusová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, NPI ČR,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Jules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 a Jim,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z.ú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>.,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  <w:t xml:space="preserve">Mgr. Kateřina Lukavská, Ph.D.,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PedF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 UK, Klinika adiktologie 1. LF UK a VFN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  <w:t xml:space="preserve">Mgr. Michaela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Šaradín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Lebedíková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>, Ph.D., Fakulta Sociálních Studií, Masarykova univerzita v Brně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  <w:t>Mgr. Jaroslav Šejvl, Ph.D., Klinika adiktologie 1. LF UK a VFN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  <w:t xml:space="preserve">Mgr. Gabriela Šimková,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PedF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 UK 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  <w:t xml:space="preserve">Mgr. Markéta Borovcová,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Jules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 xml:space="preserve"> a Jim, </w:t>
      </w:r>
      <w:proofErr w:type="spellStart"/>
      <w:r w:rsidRPr="00B1688E">
        <w:rPr>
          <w:rFonts w:ascii="Roboto" w:eastAsia="Times New Roman" w:hAnsi="Roboto" w:cs="Times New Roman"/>
          <w:color w:val="093E74"/>
          <w:lang w:eastAsia="cs-CZ"/>
        </w:rPr>
        <w:t>z.ú</w:t>
      </w:r>
      <w:proofErr w:type="spellEnd"/>
      <w:r w:rsidRPr="00B1688E">
        <w:rPr>
          <w:rFonts w:ascii="Roboto" w:eastAsia="Times New Roman" w:hAnsi="Roboto" w:cs="Times New Roman"/>
          <w:color w:val="093E74"/>
          <w:lang w:eastAsia="cs-CZ"/>
        </w:rPr>
        <w:t>.  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  <w:t>prof. PhDr. David Šmahel, Ph.D., FSS, Masarykova univerzita v Brně </w:t>
      </w:r>
    </w:p>
    <w:p w14:paraId="3C6849D2" w14:textId="77777777" w:rsidR="001C78F6" w:rsidRPr="00B1688E" w:rsidRDefault="009C20B6" w:rsidP="001C78F6">
      <w:pPr>
        <w:rPr>
          <w:rFonts w:ascii="Roboto" w:eastAsia="Times New Roman" w:hAnsi="Roboto" w:cs="Times New Roman"/>
          <w:color w:val="093E74"/>
          <w:lang w:eastAsia="cs-CZ"/>
        </w:rPr>
      </w:pPr>
      <w:r>
        <w:rPr>
          <w:rFonts w:ascii="Roboto" w:eastAsia="Times New Roman" w:hAnsi="Roboto" w:cs="Times New Roman"/>
          <w:noProof/>
          <w:color w:val="093E74"/>
          <w:lang w:eastAsia="cs-CZ"/>
        </w:rPr>
        <w:pict w14:anchorId="01543491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07E4DFD3" w14:textId="77777777" w:rsidR="001C78F6" w:rsidRPr="00B1688E" w:rsidRDefault="001C78F6" w:rsidP="001C78F6">
      <w:pPr>
        <w:rPr>
          <w:rFonts w:ascii="Roboto" w:eastAsia="Times New Roman" w:hAnsi="Roboto" w:cs="Times New Roman"/>
          <w:color w:val="093E74"/>
          <w:lang w:eastAsia="cs-CZ"/>
        </w:rPr>
      </w:pPr>
      <w:r w:rsidRPr="00B1688E">
        <w:rPr>
          <w:rFonts w:ascii="Roboto" w:eastAsia="Times New Roman" w:hAnsi="Roboto" w:cs="Times New Roman"/>
          <w:b/>
          <w:bCs/>
          <w:color w:val="273361"/>
          <w:u w:val="single"/>
          <w:lang w:eastAsia="cs-CZ"/>
        </w:rPr>
        <w:t>Kontakt pro média: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br/>
      </w:r>
      <w:r w:rsidRPr="00B1688E">
        <w:rPr>
          <w:rFonts w:ascii="Roboto" w:eastAsia="Times New Roman" w:hAnsi="Roboto" w:cs="Times New Roman"/>
          <w:b/>
          <w:bCs/>
          <w:color w:val="093E74"/>
          <w:lang w:eastAsia="cs-CZ"/>
        </w:rPr>
        <w:t>Radek Melichar</w:t>
      </w:r>
      <w:r w:rsidRPr="00B1688E">
        <w:rPr>
          <w:rFonts w:ascii="Roboto" w:eastAsia="Times New Roman" w:hAnsi="Roboto" w:cs="Times New Roman"/>
          <w:color w:val="093E74"/>
          <w:lang w:eastAsia="cs-CZ"/>
        </w:rPr>
        <w:t>, tiskový mluvčí NPI, tel: 725 890 501, </w:t>
      </w:r>
      <w:hyperlink r:id="rId10" w:history="1">
        <w:r w:rsidRPr="00B1688E">
          <w:rPr>
            <w:rFonts w:ascii="Roboto" w:eastAsia="Times New Roman" w:hAnsi="Roboto" w:cs="Times New Roman"/>
            <w:color w:val="0000FF"/>
            <w:u w:val="single"/>
            <w:lang w:eastAsia="cs-CZ"/>
          </w:rPr>
          <w:t>radek.melichar@npi.cz</w:t>
        </w:r>
      </w:hyperlink>
    </w:p>
    <w:p w14:paraId="726B4FA8" w14:textId="77777777" w:rsidR="001C78F6" w:rsidRDefault="001C78F6" w:rsidP="001C78F6"/>
    <w:p w14:paraId="19DBCE1B" w14:textId="77777777" w:rsidR="001C78F6" w:rsidRDefault="001C78F6" w:rsidP="001C78F6"/>
    <w:p w14:paraId="207E8ED8" w14:textId="77777777" w:rsidR="001C78F6" w:rsidRDefault="001C78F6" w:rsidP="001C78F6"/>
    <w:p w14:paraId="323AAE51" w14:textId="77777777" w:rsidR="001C78F6" w:rsidRDefault="001C78F6" w:rsidP="001C78F6"/>
    <w:p w14:paraId="103E1599" w14:textId="77777777" w:rsidR="001C78F6" w:rsidRDefault="001C78F6" w:rsidP="001C78F6"/>
    <w:p w14:paraId="1225FAAC" w14:textId="2A6933D1" w:rsidR="00704B05" w:rsidRPr="001C78F6" w:rsidRDefault="001C78F6" w:rsidP="001C78F6">
      <w:pPr>
        <w:jc w:val="right"/>
        <w:rPr>
          <w:b/>
          <w:bCs/>
        </w:rPr>
      </w:pPr>
      <w:r w:rsidRPr="00B1688E">
        <w:rPr>
          <w:b/>
          <w:bCs/>
        </w:rPr>
        <w:t>www.npi.cz</w:t>
      </w:r>
    </w:p>
    <w:sectPr w:rsidR="00704B05" w:rsidRPr="001C7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8F6"/>
    <w:rsid w:val="001C78F6"/>
    <w:rsid w:val="00704B05"/>
    <w:rsid w:val="009C20B6"/>
    <w:rsid w:val="00B94EFF"/>
    <w:rsid w:val="00F71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DDA82"/>
  <w15:chartTrackingRefBased/>
  <w15:docId w15:val="{E56DE0A1-6DEC-6F41-9719-0191813D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C78F6"/>
  </w:style>
  <w:style w:type="paragraph" w:styleId="Nadpis1">
    <w:name w:val="heading 1"/>
    <w:basedOn w:val="Normln"/>
    <w:next w:val="Normln"/>
    <w:link w:val="Nadpis1Char"/>
    <w:uiPriority w:val="9"/>
    <w:qFormat/>
    <w:rsid w:val="001C78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C78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C78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C78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C78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C78F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C78F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C78F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C78F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C78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C78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C78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C78F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C78F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C78F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C78F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C78F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C78F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C78F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C78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C78F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C78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C78F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C78F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C78F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C78F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C78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C78F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C78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llbeingveskol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igitalizace.rvp.cz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ess.npi.cz/tema/digitalni-dovednosti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ress.npi.cz/tema/digitalizace" TargetMode="External"/><Relationship Id="rId10" Type="http://schemas.openxmlformats.org/officeDocument/2006/relationships/hyperlink" Target="mailto:radek.melichar@npi.cz" TargetMode="External"/><Relationship Id="rId4" Type="http://schemas.openxmlformats.org/officeDocument/2006/relationships/hyperlink" Target="https://press.npi.cz/tema/digitalizace" TargetMode="External"/><Relationship Id="rId9" Type="http://schemas.openxmlformats.org/officeDocument/2006/relationships/hyperlink" Target="https://digitalizace.rvp.cz/napric-predmety/digitalni-wellbeing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781</Words>
  <Characters>4611</Characters>
  <Application>Microsoft Office Word</Application>
  <DocSecurity>0</DocSecurity>
  <Lines>38</Lines>
  <Paragraphs>10</Paragraphs>
  <ScaleCrop>false</ScaleCrop>
  <Company/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2025-08-02T13:53:00Z</dcterms:created>
  <dcterms:modified xsi:type="dcterms:W3CDTF">2025-08-02T13:54:00Z</dcterms:modified>
</cp:coreProperties>
</file>