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92" w:rsidRDefault="00A92092" w:rsidP="00A92092">
      <w:pPr>
        <w:jc w:val="center"/>
        <w:rPr>
          <w:b/>
          <w:bCs/>
        </w:rPr>
      </w:pPr>
      <w:r>
        <w:rPr>
          <w:b/>
          <w:bCs/>
        </w:rPr>
        <w:t xml:space="preserve">ZÁKON </w:t>
      </w:r>
    </w:p>
    <w:p w:rsidR="00A92092" w:rsidRPr="00BF7924" w:rsidRDefault="00A92092" w:rsidP="00C1401D">
      <w:pPr>
        <w:pStyle w:val="nadpiszkona"/>
        <w:rPr>
          <w:b w:val="0"/>
        </w:rPr>
      </w:pPr>
      <w:r w:rsidRPr="00BF7924">
        <w:rPr>
          <w:b w:val="0"/>
        </w:rPr>
        <w:t xml:space="preserve">ze </w:t>
      </w:r>
      <w:proofErr w:type="gramStart"/>
      <w:r w:rsidRPr="00BF7924">
        <w:rPr>
          <w:b w:val="0"/>
        </w:rPr>
        <w:t xml:space="preserve">dne </w:t>
      </w:r>
      <w:r w:rsidR="00BF7924">
        <w:rPr>
          <w:b w:val="0"/>
        </w:rPr>
        <w:t xml:space="preserve">              </w:t>
      </w:r>
      <w:r w:rsidRPr="00BF7924">
        <w:rPr>
          <w:b w:val="0"/>
        </w:rPr>
        <w:t xml:space="preserve"> 2025</w:t>
      </w:r>
      <w:proofErr w:type="gramEnd"/>
      <w:r w:rsidRPr="00BF7924">
        <w:rPr>
          <w:b w:val="0"/>
        </w:rPr>
        <w:t xml:space="preserve">, </w:t>
      </w:r>
    </w:p>
    <w:p w:rsidR="00A92092" w:rsidRDefault="00A92092" w:rsidP="00C1401D">
      <w:pPr>
        <w:pStyle w:val="nadpiszkona"/>
      </w:pPr>
      <w:r>
        <w:t>kterým se mění zákon č. 561/2004 Sb., o předškolním, základním, středním, vyšším odborném a jiném vzdělávání (školský zákon), ve znění pozdějších předpisů a zákon č.</w:t>
      </w:r>
      <w:r w:rsidR="00B12A5E">
        <w:t> </w:t>
      </w:r>
      <w:r>
        <w:t xml:space="preserve">563/2004 Sb., o pedagogických pracovnících a o změně některých zákonů, </w:t>
      </w:r>
      <w:r w:rsidR="00B12A5E">
        <w:br/>
      </w:r>
      <w:r>
        <w:t>ve znění pozdějších předpisů</w:t>
      </w:r>
    </w:p>
    <w:p w:rsidR="00A92092" w:rsidRDefault="00A92092" w:rsidP="00706F8C">
      <w:pPr>
        <w:spacing w:before="240" w:after="120"/>
      </w:pPr>
      <w:r>
        <w:t>Parlament se usnesl na tomto zákoně České republiky:</w:t>
      </w:r>
    </w:p>
    <w:p w:rsidR="00A92092" w:rsidRDefault="00B12A5E" w:rsidP="00B12A5E">
      <w:pPr>
        <w:pStyle w:val="ST"/>
      </w:pPr>
      <w:r>
        <w:t xml:space="preserve">ČÁST </w:t>
      </w:r>
      <w:r w:rsidR="00A92092">
        <w:t>PRVNÍ</w:t>
      </w:r>
    </w:p>
    <w:p w:rsidR="00A92092" w:rsidRDefault="00A92092" w:rsidP="00B12A5E">
      <w:pPr>
        <w:pStyle w:val="NADPISSTI"/>
      </w:pPr>
      <w:r>
        <w:t>Změna školského zákona</w:t>
      </w:r>
    </w:p>
    <w:p w:rsidR="00A92092" w:rsidRDefault="00B12A5E" w:rsidP="00B12A5E">
      <w:pPr>
        <w:pStyle w:val="lnek"/>
      </w:pPr>
      <w:r>
        <w:t xml:space="preserve">Čl. </w:t>
      </w:r>
      <w:r w:rsidR="00A92092">
        <w:t xml:space="preserve">I </w:t>
      </w:r>
    </w:p>
    <w:p w:rsidR="00A92092" w:rsidRDefault="00A92092" w:rsidP="00B12A5E">
      <w:pPr>
        <w:pStyle w:val="Textlnku"/>
      </w:pPr>
      <w:r>
        <w:t>Zákon č. 561/2004 Sb., o předškolním, základním, středním, vyšším odborném a jiném vzdělávání (školský zákon), ve znění zákona č. 383/2005 Sb., zákona č. 112/2006 Sb., zákona č. 158/2006 Sb., zákona č. 161/2006 Sb., zákona č. 165/2006 Sb., zákona č. 179/2006 Sb., zákona č. 342/2006 Sb., zákona č. 624/2006 Sb., zákona č. 217/2007 Sb., zákona č. 296/2007 Sb., zákona č. 343/2007 Sb., zákona č. 58/2008 Sb., zákona č. 126/2008 Sb., zákona č. 189/2008 Sb., zákona č. 242/2008 Sb., zákona č. 243/2008 Sb., zákona č. 306/2008 Sb., zákona č. 384/2008 Sb., zákona č. 49/2009 Sb., zákona č. 227/2009 Sb., zákona č. 378/2009 Sb., zákona č. 427/2010 Sb., zákona č. 73/2011 Sb., zákona č. 331/2011 Sb., zákona č. 375/2011 Sb., zákona č. 420/2011 Sb., zákona č. 472/2011 Sb., zákona č. 53/2012 Sb., zákona č. 333/2012 Sb., zákona č. 370/2012 Sb., zákona č. 241/2013 Sb., zákonného opatření Senátu č. 344/2013 Sb., zákona č. 64/2014 Sb., zákona č. 250/2014 Sb., zákona č. 82/2015 Sb., zákona č. 178/2016 Sb., zákona č. 230/2016 Sb., zákona č. 101/2017 Sb., zákona č. 222/2017 Sb., zákona č. 167/2018 Sb., zákona č. 46/2019 Sb., zákona č. 284/2020 Sb., zákona č. 349/2020 Sb., zákona č. 403/2020 Sb., zákona č. 94/2021 Sb., zákona č. 261/2021 Sb., zákona č. 152/2023 Sb.</w:t>
      </w:r>
      <w:r w:rsidR="00176991">
        <w:t>,</w:t>
      </w:r>
      <w:r>
        <w:t xml:space="preserve"> zákona č.</w:t>
      </w:r>
      <w:r w:rsidR="00B12A5E">
        <w:t> </w:t>
      </w:r>
      <w:r>
        <w:t xml:space="preserve">183/2023 Sb., </w:t>
      </w:r>
      <w:r w:rsidR="00176991">
        <w:t xml:space="preserve">zákona č. 349/2023 Sb., zákona č. 421/2023 Sb., zákona č. 35/2025 Sb. a zákona č. 52/2025 Sb., </w:t>
      </w:r>
      <w:r>
        <w:t>se mění takto:</w:t>
      </w:r>
    </w:p>
    <w:p w:rsidR="00A92092" w:rsidRDefault="00A92092" w:rsidP="00BF7924">
      <w:pPr>
        <w:pStyle w:val="Novelizanbod"/>
        <w:keepNext w:val="0"/>
      </w:pPr>
      <w:r>
        <w:t>V § 27 odst. 3 se slova „a dětem zařazeným do přípravných tříd (§ 47)“ a slova „a děti zařazené do přípravných tříd“ zrušují.</w:t>
      </w:r>
    </w:p>
    <w:p w:rsidR="00A92092" w:rsidRDefault="00A92092" w:rsidP="00BF7924">
      <w:pPr>
        <w:pStyle w:val="Novelizanbod"/>
        <w:keepNext w:val="0"/>
      </w:pPr>
      <w:r>
        <w:t>V § 27 odst. 6 se slova „přípravných tříd základních škol,“ zrušují.</w:t>
      </w:r>
    </w:p>
    <w:p w:rsidR="00BF7924" w:rsidRDefault="00BF7924" w:rsidP="00BF7924">
      <w:pPr>
        <w:pStyle w:val="Novelizanbod"/>
        <w:keepNext w:val="0"/>
      </w:pPr>
      <w:r>
        <w:rPr>
          <w:bCs/>
        </w:rPr>
        <w:t>V § 34 odst. 2 se slova „</w:t>
      </w:r>
      <w:r w:rsidRPr="00F77927">
        <w:rPr>
          <w:bCs/>
        </w:rPr>
        <w:t>od 2. května do 16. května</w:t>
      </w:r>
      <w:r>
        <w:rPr>
          <w:bCs/>
        </w:rPr>
        <w:t>“ nahrazují slovy „od 15. března do</w:t>
      </w:r>
      <w:r w:rsidR="00B12A5E">
        <w:rPr>
          <w:bCs/>
        </w:rPr>
        <w:t> </w:t>
      </w:r>
      <w:r>
        <w:rPr>
          <w:bCs/>
        </w:rPr>
        <w:t>15.</w:t>
      </w:r>
      <w:r w:rsidR="00B12A5E">
        <w:rPr>
          <w:bCs/>
        </w:rPr>
        <w:t> </w:t>
      </w:r>
      <w:r>
        <w:rPr>
          <w:bCs/>
        </w:rPr>
        <w:t>dubna“.</w:t>
      </w:r>
    </w:p>
    <w:p w:rsidR="00A92092" w:rsidRDefault="00A92092" w:rsidP="00BF7924">
      <w:pPr>
        <w:pStyle w:val="Novelizanbod"/>
        <w:keepNext w:val="0"/>
      </w:pPr>
      <w:r>
        <w:t>V § 34a odst. 5 písm. b) se slova „v přípravné třídě základní školy a“ a slova „47 a“ zrušují.</w:t>
      </w:r>
    </w:p>
    <w:p w:rsidR="00A92092" w:rsidRDefault="00A92092" w:rsidP="00BF7924">
      <w:pPr>
        <w:pStyle w:val="Novelizanbod"/>
        <w:keepNext w:val="0"/>
      </w:pPr>
      <w:r>
        <w:t>V § 34b se na konci odstavce 3 doplňuje věta „O ověření mateřská škola vyhotoví zápis.“.</w:t>
      </w:r>
    </w:p>
    <w:p w:rsidR="00A92092" w:rsidRDefault="00A92092" w:rsidP="00C1401D">
      <w:pPr>
        <w:pStyle w:val="Novelizanbod"/>
      </w:pPr>
      <w:r>
        <w:lastRenderedPageBreak/>
        <w:t>V § 36 odstavec 4 zní:</w:t>
      </w:r>
    </w:p>
    <w:p w:rsidR="00A92092" w:rsidRDefault="00A92092" w:rsidP="00B12A5E">
      <w:pPr>
        <w:pStyle w:val="Textlnku"/>
        <w:spacing w:before="0"/>
      </w:pPr>
      <w:r>
        <w:t>„(4) Zákonný zástupce je povinen přihlásit dítě k zápisu k povinné školní docházce, a to v</w:t>
      </w:r>
      <w:r w:rsidR="00706F8C">
        <w:t> </w:t>
      </w:r>
      <w:r>
        <w:t>době od 15. ledna do 15. února kalendářního roku, v němž má dítě zahájit povinnou školní docházku. Zákonný zástupce v žádosti o přijetí vedle obecných náležitostí podle správního řádu uvede </w:t>
      </w:r>
    </w:p>
    <w:p w:rsidR="00A92092" w:rsidRDefault="00A92092" w:rsidP="00C1401D">
      <w:pPr>
        <w:pStyle w:val="Textpsmene"/>
      </w:pPr>
      <w:r>
        <w:t>mateřskou školu, ve které se dítě vzdělává nebo je individuálně vzděláváno, </w:t>
      </w:r>
    </w:p>
    <w:p w:rsidR="00A92092" w:rsidRDefault="00A92092" w:rsidP="00C1401D">
      <w:pPr>
        <w:pStyle w:val="Textpsmene"/>
      </w:pPr>
      <w:r>
        <w:t>základní školu, v jejíž přípravné třídě nebo přípravném stupni se dítě vzdělává, </w:t>
      </w:r>
    </w:p>
    <w:p w:rsidR="00A92092" w:rsidRDefault="00A92092" w:rsidP="00C1401D">
      <w:pPr>
        <w:pStyle w:val="Textpsmene"/>
      </w:pPr>
      <w:r>
        <w:t>zahraniční školu na území České republiky, ve které se dítě vzdělává a ve které ministerstvo povolilo plnění povinné školní docházky podle § 38a, nebo </w:t>
      </w:r>
    </w:p>
    <w:p w:rsidR="00A92092" w:rsidRDefault="00A92092" w:rsidP="00C1401D">
      <w:pPr>
        <w:pStyle w:val="Textpsmene"/>
      </w:pPr>
      <w:r>
        <w:t>údaj, že se na dítě nevztahuje povinné předškolní vzdělávání, pokud</w:t>
      </w:r>
      <w:r>
        <w:rPr>
          <w:b/>
          <w:bCs/>
        </w:rPr>
        <w:t xml:space="preserve"> </w:t>
      </w:r>
      <w:r>
        <w:t>se dítě nevzdělává v žádné škole podle písmen a) až c).“. </w:t>
      </w:r>
    </w:p>
    <w:p w:rsidR="00A92092" w:rsidRDefault="00A92092" w:rsidP="00C1401D">
      <w:pPr>
        <w:pStyle w:val="Novelizanbod"/>
      </w:pPr>
      <w:r>
        <w:t>V § 36 odst. 4 písm. b) se slova „jejíž přípravné třídě nebo“ nahrazují slovem „jejímž“.</w:t>
      </w:r>
    </w:p>
    <w:p w:rsidR="00A92092" w:rsidRDefault="00A92092" w:rsidP="00C1401D">
      <w:pPr>
        <w:pStyle w:val="Novelizanbod"/>
      </w:pPr>
      <w:r>
        <w:t>Za § 36 se vkládá nový § 36a, který včetně nadpisu zní:</w:t>
      </w:r>
    </w:p>
    <w:p w:rsidR="00A92092" w:rsidRDefault="00A92092" w:rsidP="00B12A5E">
      <w:pPr>
        <w:pStyle w:val="Odstavecseseznamem"/>
        <w:ind w:left="0"/>
        <w:contextualSpacing w:val="0"/>
        <w:jc w:val="center"/>
        <w:rPr>
          <w:sz w:val="24"/>
        </w:rPr>
      </w:pPr>
      <w:r>
        <w:rPr>
          <w:sz w:val="24"/>
        </w:rPr>
        <w:t>„§ 36a</w:t>
      </w:r>
    </w:p>
    <w:p w:rsidR="00A92092" w:rsidRDefault="00A92092" w:rsidP="00706F8C">
      <w:pPr>
        <w:pStyle w:val="Nadpisparagrafu"/>
        <w:spacing w:before="120" w:after="120"/>
      </w:pPr>
      <w:r>
        <w:t>Předávání informací při zahájení povinné školní docházky</w:t>
      </w:r>
    </w:p>
    <w:p w:rsidR="00A92092" w:rsidRPr="00BF7924" w:rsidRDefault="00A92092" w:rsidP="00BF7924">
      <w:pPr>
        <w:pStyle w:val="Textodstavce"/>
        <w:numPr>
          <w:ilvl w:val="0"/>
          <w:numId w:val="11"/>
        </w:numPr>
        <w:rPr>
          <w:rFonts w:eastAsia="Calibri"/>
        </w:rPr>
      </w:pPr>
      <w:r w:rsidRPr="00C1401D">
        <w:t xml:space="preserve">Ředitel školy, který v rámci zápisu k povinné školní docházce rozhodl o přijetí dítěte do 31. března, nebo do 14 dnů od vydání rozhodnutí o přijetí dítěte, požádá ředitele školy podle § 36 odst. 4 písm. a) až c) o předání výsledků pedagogického diagnostikování. </w:t>
      </w:r>
    </w:p>
    <w:p w:rsidR="00A92092" w:rsidRPr="00C1401D" w:rsidRDefault="00A92092" w:rsidP="00BF7924">
      <w:pPr>
        <w:pStyle w:val="Textodstavce"/>
        <w:numPr>
          <w:ilvl w:val="0"/>
          <w:numId w:val="11"/>
        </w:numPr>
      </w:pPr>
      <w:r w:rsidRPr="00C1401D">
        <w:t xml:space="preserve">Ředitel podle § 36 odst. 4 písm. a) až c) předá údaje řediteli školy do 30 dnů od doručení žádosti. Pokud je dítě individuálně vzděláváno podle § 34b, předá ředitel mateřské školy zápis z ověření podle § 34b odst. 3. </w:t>
      </w:r>
    </w:p>
    <w:p w:rsidR="00A92092" w:rsidRPr="00C1401D" w:rsidRDefault="00A92092" w:rsidP="00BF7924">
      <w:pPr>
        <w:pStyle w:val="Textodstavce"/>
        <w:numPr>
          <w:ilvl w:val="0"/>
          <w:numId w:val="11"/>
        </w:numPr>
      </w:pPr>
      <w:r w:rsidRPr="00C1401D">
        <w:t>Ministerstvo stanoví vyhláškou rozsah, způsob a formu předávání údajů podle odstavců 1 a 2.“.</w:t>
      </w:r>
    </w:p>
    <w:p w:rsidR="00A92092" w:rsidRDefault="00A92092" w:rsidP="00C1401D">
      <w:pPr>
        <w:pStyle w:val="Novelizanbod"/>
      </w:pPr>
      <w:r>
        <w:t>§ 37 včetně nadpisu zní:</w:t>
      </w:r>
    </w:p>
    <w:p w:rsidR="00A92092" w:rsidRDefault="00A92092" w:rsidP="00B12A5E">
      <w:pPr>
        <w:pStyle w:val="Odstavecseseznamem"/>
        <w:ind w:left="0"/>
        <w:jc w:val="center"/>
        <w:rPr>
          <w:sz w:val="24"/>
        </w:rPr>
      </w:pPr>
      <w:r>
        <w:rPr>
          <w:sz w:val="24"/>
        </w:rPr>
        <w:t>„§ 37</w:t>
      </w:r>
    </w:p>
    <w:p w:rsidR="00A92092" w:rsidRDefault="00A92092" w:rsidP="00B12A5E">
      <w:pPr>
        <w:pStyle w:val="Nadpisparagrafu"/>
      </w:pPr>
      <w:r>
        <w:t>Odklad povinné školní docházky</w:t>
      </w:r>
    </w:p>
    <w:p w:rsidR="00A92092" w:rsidRDefault="00A92092" w:rsidP="00BF7924">
      <w:pPr>
        <w:pStyle w:val="Textodstavce"/>
        <w:numPr>
          <w:ilvl w:val="0"/>
          <w:numId w:val="12"/>
        </w:numPr>
      </w:pPr>
      <w:r>
        <w:t>Požádá-li o to písemně zákonný zástupce dítěte v době zápisu dítěte k povinné školní docházce stanovené ředitelem školy podle § 46 odst. 1, odloží ředitel školy začátek povinné školní docházky o 1 školní rok, pokud zdravotní stav dítěte dlouhodobě neumožňuje jeho účast ve vyučování a tato skutečnost je doložena doporučujícím posouzením </w:t>
      </w:r>
    </w:p>
    <w:p w:rsidR="00A92092" w:rsidRDefault="00A92092" w:rsidP="00C1401D">
      <w:pPr>
        <w:pStyle w:val="Textpsmene"/>
      </w:pPr>
      <w:r>
        <w:t>lékaře, s výjimkou lékaře se specializovanou způsobilostí v oboru praktický lékař pro děti a dorost nebo v oboru pediatrie, nebo klinického psychologa, a  </w:t>
      </w:r>
    </w:p>
    <w:p w:rsidR="00A92092" w:rsidRDefault="00A92092" w:rsidP="00C1401D">
      <w:pPr>
        <w:pStyle w:val="Textpsmene"/>
      </w:pPr>
      <w:r>
        <w:t>školského poradenského zařízení, které přihlédne k posouzení podle písmene a). </w:t>
      </w:r>
    </w:p>
    <w:p w:rsidR="00A92092" w:rsidRDefault="00A92092" w:rsidP="00C1401D">
      <w:pPr>
        <w:pStyle w:val="Textodstavce"/>
      </w:pPr>
      <w:r>
        <w:t>Začátek povinné školní docházky lze odložit pouze jednou. </w:t>
      </w:r>
    </w:p>
    <w:p w:rsidR="00A92092" w:rsidRDefault="00A92092" w:rsidP="00C1401D">
      <w:pPr>
        <w:pStyle w:val="Textodstavce"/>
      </w:pPr>
      <w:r>
        <w:t xml:space="preserve">Školské poradenské zařízení musí zároveň s doporučujícím posouzením podle odstavce 1 vydat také doporučení podpůrného opatření spočívajícího ve vzdělávání dítěte v mateřské škole nebo v přípravné třídě základní školy podle individuálního vzdělávacího plánu. Věta </w:t>
      </w:r>
      <w:r>
        <w:lastRenderedPageBreak/>
        <w:t>první neplatí pro doporučující posouzení dítěte, jemuž bylo školským poradenským zařízením doporučeno zařazení do přípravného stupně základní školy speciální.</w:t>
      </w:r>
    </w:p>
    <w:p w:rsidR="00A92092" w:rsidRDefault="00A92092" w:rsidP="00C1401D">
      <w:pPr>
        <w:pStyle w:val="Textodstavce"/>
      </w:pPr>
      <w:r>
        <w:t>Náležitosti doporučujícího posouzení podle odstavce 1 písm. b) stanoví ministerstvo vyhláškou. </w:t>
      </w:r>
    </w:p>
    <w:p w:rsidR="00A92092" w:rsidRDefault="00A92092" w:rsidP="00C1401D">
      <w:pPr>
        <w:pStyle w:val="Textodstavce"/>
      </w:pPr>
      <w:r>
        <w:t>Pokud ředitel školy rozhodne o odkladu povinné školní docházky, informuje zákonného zástupce o povinnosti předškolního vzdělávání dítěte a způsobech jejího plnění.“.</w:t>
      </w:r>
    </w:p>
    <w:p w:rsidR="00A92092" w:rsidRDefault="00A92092" w:rsidP="00C1401D">
      <w:pPr>
        <w:pStyle w:val="Novelizanbod"/>
      </w:pPr>
      <w:r>
        <w:t>V § 37 odst. 3 se slova „nebo v přípravné třídě základní školy“ zrušují.</w:t>
      </w:r>
    </w:p>
    <w:p w:rsidR="00A92092" w:rsidRDefault="00A92092" w:rsidP="00C1401D">
      <w:pPr>
        <w:pStyle w:val="Novelizanbod"/>
      </w:pPr>
      <w:r>
        <w:t>V § 46 se doplňuje odstavec 4, který zní:</w:t>
      </w:r>
    </w:p>
    <w:p w:rsidR="00A92092" w:rsidRDefault="00A92092" w:rsidP="00B12A5E">
      <w:pPr>
        <w:pStyle w:val="Textlnku"/>
        <w:spacing w:before="0"/>
      </w:pPr>
      <w:r>
        <w:t>„(4) Ve třídě, ve které je zařazeno alespoň 15 žáků prvního ročníku základního vzdělávání, vykonává přímou pedagogickou činnost vedle učitele také asistent pedagoga podle § 20 odst. 1 zákona o pedagogických pracovnících. Věta první se nepoužije, jde-li o třídu nebo základní školu zřízenou podle § 16 odst. 9, základní školu speciální, základní školu při školském zařízení pro výkon ústavní nebo ochranné výchovy nebo základní školu při zdravotnickém zařízení.“.</w:t>
      </w:r>
    </w:p>
    <w:p w:rsidR="00A92092" w:rsidRDefault="00A92092" w:rsidP="00C1401D">
      <w:pPr>
        <w:pStyle w:val="Novelizanbod"/>
      </w:pPr>
      <w:r>
        <w:t>§ 47 se včetně nadpisu zrušuje.</w:t>
      </w:r>
    </w:p>
    <w:p w:rsidR="00A92092" w:rsidRDefault="00A92092" w:rsidP="00C1401D">
      <w:pPr>
        <w:pStyle w:val="Novelizanbod"/>
      </w:pPr>
      <w:r>
        <w:t>V § 51 se doplňuje odstavec 5, který zní:</w:t>
      </w:r>
    </w:p>
    <w:p w:rsidR="00A92092" w:rsidRDefault="00A92092" w:rsidP="00706F8C">
      <w:pPr>
        <w:pStyle w:val="Textlnku"/>
      </w:pPr>
      <w:r>
        <w:t>„(5) Výsledky vzdělávání žáka v prvním a druhém ročníku se hodnotí slovně.“.</w:t>
      </w:r>
      <w:r>
        <w:rPr>
          <w:b/>
          <w:bCs/>
        </w:rPr>
        <w:t> </w:t>
      </w:r>
    </w:p>
    <w:p w:rsidR="00A92092" w:rsidRDefault="00A92092" w:rsidP="00C1401D">
      <w:pPr>
        <w:pStyle w:val="Novelizanbod"/>
      </w:pPr>
      <w:r>
        <w:t>V § 52 odstavec 1 zní:</w:t>
      </w:r>
    </w:p>
    <w:p w:rsidR="00A92092" w:rsidRDefault="00A92092" w:rsidP="00A148ED">
      <w:pPr>
        <w:pStyle w:val="Textlnku"/>
        <w:spacing w:before="0"/>
      </w:pPr>
      <w:r>
        <w:t xml:space="preserve">„(1) Do vyššího ročníku postoupí žák </w:t>
      </w:r>
    </w:p>
    <w:p w:rsidR="00A92092" w:rsidRDefault="00A92092" w:rsidP="00C1401D">
      <w:pPr>
        <w:pStyle w:val="Textpsmene"/>
      </w:pPr>
      <w:r>
        <w:t xml:space="preserve">který na konci druhého pololetí prospěl ze všech povinných předmětů stanovených školním vzdělávacím programem s výjimkou předmětů výchovného zaměření stanovených rámcovým vzdělávacím programem a předmětů, z nichž byl uvolněn, pokud mu nebylo povoleno opakování ročníku podle odstavce 6 věty třetí, </w:t>
      </w:r>
    </w:p>
    <w:p w:rsidR="00A92092" w:rsidRDefault="00A92092" w:rsidP="00C1401D">
      <w:pPr>
        <w:pStyle w:val="Textpsmene"/>
      </w:pPr>
      <w:r>
        <w:t xml:space="preserve">prvního stupně základní školy, který již v rámci prvního stupně opakoval ročník, a žák druhého stupně základní školy, který již v rámci druhého stupně opakoval ročník, a to bez ohledu na prospěch tohoto žáka, nebo </w:t>
      </w:r>
    </w:p>
    <w:p w:rsidR="00A92092" w:rsidRDefault="00A92092" w:rsidP="00C1401D">
      <w:pPr>
        <w:pStyle w:val="Textpsmene"/>
      </w:pPr>
      <w:r>
        <w:t xml:space="preserve">prvního ročníku, a to bez ohledu na prospěch tohoto žáka.“.  </w:t>
      </w:r>
    </w:p>
    <w:p w:rsidR="00A92092" w:rsidRDefault="00A92092" w:rsidP="00706F8C">
      <w:pPr>
        <w:pStyle w:val="Novelizanbod"/>
        <w:keepNext w:val="0"/>
      </w:pPr>
      <w:r>
        <w:t xml:space="preserve">V § 52 odst. 6 se za slova „ročník opakoval“ vkládají </w:t>
      </w:r>
      <w:proofErr w:type="gramStart"/>
      <w:r>
        <w:t>slova „</w:t>
      </w:r>
      <w:r w:rsidR="00A148ED">
        <w:t xml:space="preserve"> </w:t>
      </w:r>
      <w:r>
        <w:t>, a o žákovi</w:t>
      </w:r>
      <w:proofErr w:type="gramEnd"/>
      <w:r>
        <w:t xml:space="preserve"> prvního ročníku s výjimkou stanovenou v odstavci 7“, za slova „povolit žákovi“ se vkládají slova „druhého až devátého ročníku“ a slovo „odborného“ se zrušuje.</w:t>
      </w:r>
    </w:p>
    <w:p w:rsidR="00A92092" w:rsidRDefault="00A92092" w:rsidP="00C1401D">
      <w:pPr>
        <w:pStyle w:val="Novelizanbod"/>
      </w:pPr>
      <w:r>
        <w:lastRenderedPageBreak/>
        <w:t>V § 52 se doplňuje odstavec 7, který zní:</w:t>
      </w:r>
    </w:p>
    <w:p w:rsidR="00A92092" w:rsidRDefault="00A92092" w:rsidP="00A148ED">
      <w:pPr>
        <w:pStyle w:val="Textlnku"/>
        <w:spacing w:before="0"/>
      </w:pPr>
      <w:r>
        <w:t>„(7) Požádá-li o to zákonný zástupce, může ředitel školy povolit žákovi opakování prvního ročníku, pokud je žádost doložena obdobně doporučujícím posouzením podle § 37 odst. 1 písm.</w:t>
      </w:r>
      <w:r w:rsidR="00F85020">
        <w:t> </w:t>
      </w:r>
      <w:r>
        <w:t xml:space="preserve">a) a b).“. </w:t>
      </w:r>
    </w:p>
    <w:p w:rsidR="00A92092" w:rsidRDefault="00A92092" w:rsidP="00C1401D">
      <w:pPr>
        <w:pStyle w:val="Novelizanbod"/>
      </w:pPr>
      <w:r>
        <w:t>V § 56 se slova „základní obsah vzdělávání a podmínky, za nichž lze uskutečňovat vzdělávání v přípravných třídách,“ zrušují.</w:t>
      </w:r>
    </w:p>
    <w:p w:rsidR="00A92092" w:rsidRDefault="00A92092" w:rsidP="00C1401D">
      <w:pPr>
        <w:pStyle w:val="Novelizanbod"/>
      </w:pPr>
      <w:r>
        <w:t xml:space="preserve">V § 122 odst. 2 se </w:t>
      </w:r>
      <w:proofErr w:type="gramStart"/>
      <w:r>
        <w:t>slova „</w:t>
      </w:r>
      <w:r w:rsidR="00706F8C">
        <w:t xml:space="preserve"> </w:t>
      </w:r>
      <w:r>
        <w:t>, přípravných třídách</w:t>
      </w:r>
      <w:proofErr w:type="gramEnd"/>
      <w:r>
        <w:t xml:space="preserve"> základní školy“ zrušují. </w:t>
      </w:r>
    </w:p>
    <w:p w:rsidR="00A92092" w:rsidRDefault="00A92092" w:rsidP="00C1401D">
      <w:pPr>
        <w:pStyle w:val="Novelizanbod"/>
      </w:pPr>
      <w:r>
        <w:t>V § 123 odst. 2 se slova „v přípravné třídě základní školy a“ zrušují.</w:t>
      </w:r>
    </w:p>
    <w:p w:rsidR="00A92092" w:rsidRDefault="00A92092" w:rsidP="00C1401D">
      <w:pPr>
        <w:pStyle w:val="Novelizanbod"/>
      </w:pPr>
      <w:r>
        <w:t>V § 161c odst. 2 písm. c) se slova „v přípravných třídách základní školy a“ zrušují.</w:t>
      </w:r>
    </w:p>
    <w:p w:rsidR="00A92092" w:rsidRDefault="00A92092" w:rsidP="00C1401D">
      <w:pPr>
        <w:pStyle w:val="Novelizanbod"/>
      </w:pPr>
      <w:r>
        <w:t>V § 165 odst. 2 písm. b) se slova „zařazení dítěte do přípravné třídy základní školy podle § 47,“ zrušují.</w:t>
      </w:r>
    </w:p>
    <w:p w:rsidR="00A92092" w:rsidRDefault="00A92092" w:rsidP="00706F8C">
      <w:pPr>
        <w:spacing w:before="120" w:after="120"/>
        <w:jc w:val="center"/>
      </w:pPr>
      <w:r>
        <w:t>Čl. II</w:t>
      </w:r>
    </w:p>
    <w:p w:rsidR="00A92092" w:rsidRDefault="00A92092" w:rsidP="00706F8C">
      <w:pPr>
        <w:spacing w:before="120" w:after="120"/>
        <w:jc w:val="center"/>
        <w:rPr>
          <w:b/>
        </w:rPr>
      </w:pPr>
      <w:r>
        <w:rPr>
          <w:b/>
        </w:rPr>
        <w:t>Přechodná ustanovení</w:t>
      </w:r>
    </w:p>
    <w:p w:rsidR="008A2F6C" w:rsidRPr="000C645C" w:rsidRDefault="008A2F6C" w:rsidP="008A2F6C">
      <w:pPr>
        <w:pStyle w:val="Textlnku"/>
      </w:pPr>
      <w:r>
        <w:t xml:space="preserve">1. </w:t>
      </w:r>
      <w:r w:rsidRPr="000C645C">
        <w:t xml:space="preserve">U odkladu povinné školní docházky na základě žádosti zákonného zástupce dítěte podané v době zápisu dítěte k povinné školní docházce v roce 2026 se u dětí narozených nejdříve dne 1. dubna 2020 postupuje podle zákona č. 561/2004 Sb., ve znění účinném do dne 31. srpna 2025. </w:t>
      </w:r>
    </w:p>
    <w:p w:rsidR="008A2F6C" w:rsidRPr="000C645C" w:rsidRDefault="008A2F6C" w:rsidP="008A2F6C">
      <w:pPr>
        <w:pStyle w:val="Textlnku"/>
      </w:pPr>
      <w:r>
        <w:t xml:space="preserve">2. </w:t>
      </w:r>
      <w:r w:rsidRPr="000C645C">
        <w:t xml:space="preserve">U odkladu povinné školní docházky na základě žádosti zákonného zástupce dítěte podané v době zápisu dítěte k povinné školní docházce v roce 2027 se u dětí narozených nejdříve dne 1. července 2021 postupuje podle zákona č. 561/2004 Sb., ve znění účinném do dne 31. srpna 2025. </w:t>
      </w:r>
    </w:p>
    <w:p w:rsidR="00A92092" w:rsidRDefault="008A2F6C" w:rsidP="008A2F6C">
      <w:pPr>
        <w:pStyle w:val="Textlnku"/>
      </w:pPr>
      <w:r>
        <w:t xml:space="preserve">3. </w:t>
      </w:r>
      <w:r w:rsidRPr="000C645C">
        <w:t>Hodnocení v druhém ročníku základní školy za školní rok 2027/2028 se provede podle zákona č. 561/2024 Sb., ve znění účinném do dne 31. srpna 2027</w:t>
      </w:r>
      <w:r>
        <w:t>.</w:t>
      </w:r>
    </w:p>
    <w:p w:rsidR="008A2F6C" w:rsidRDefault="008A2F6C" w:rsidP="008A2F6C">
      <w:pPr>
        <w:pStyle w:val="Textlnku"/>
      </w:pPr>
    </w:p>
    <w:p w:rsidR="00A92092" w:rsidRDefault="00A92092" w:rsidP="00706F8C">
      <w:pPr>
        <w:spacing w:before="120" w:after="120"/>
        <w:jc w:val="center"/>
      </w:pPr>
      <w:r>
        <w:t>ČÁST DRUHÁ</w:t>
      </w:r>
    </w:p>
    <w:p w:rsidR="00A92092" w:rsidRDefault="00A92092" w:rsidP="00A92092">
      <w:pPr>
        <w:jc w:val="center"/>
      </w:pPr>
      <w:r>
        <w:rPr>
          <w:b/>
        </w:rPr>
        <w:t>Změna zákona o pedagogických pracovnících</w:t>
      </w:r>
    </w:p>
    <w:p w:rsidR="00A92092" w:rsidRDefault="00A92092" w:rsidP="00706F8C">
      <w:pPr>
        <w:spacing w:before="120" w:after="120"/>
        <w:jc w:val="center"/>
      </w:pPr>
      <w:r>
        <w:t>Čl. III</w:t>
      </w:r>
    </w:p>
    <w:p w:rsidR="00A92092" w:rsidRDefault="00A92092" w:rsidP="00C1401D">
      <w:pPr>
        <w:pStyle w:val="Textlnku"/>
      </w:pPr>
      <w:r>
        <w:t>Zákon č. 563/2004 Sb., o pedagogických pracovnících a o změně některých zákonů, ve</w:t>
      </w:r>
      <w:r w:rsidR="00A148ED">
        <w:t> </w:t>
      </w:r>
      <w:r>
        <w:t>znění zákona č. 383/2005 Sb., zákona č. 179/2006 Sb., zákona č. 264/2006 Sb., zákona č.</w:t>
      </w:r>
      <w:r w:rsidR="00A148ED">
        <w:t> </w:t>
      </w:r>
      <w:r>
        <w:t xml:space="preserve">189/2008 Sb., zákona č. 384/2008 Sb., zákona č. 223/2009 Sb., zákona č. 227/2009 Sb., zákona č. 422/2009 Sb., zákona č. 159/2010 Sb., zákona č. 420/2011 Sb., zákona č. 198/2012 </w:t>
      </w:r>
      <w:r>
        <w:lastRenderedPageBreak/>
        <w:t>Sb., zákona č. 333/2012 Sb., zákona č. 197/2014 Sb., zákona č. 332/2014 Sb., zákona č. 82/2015 Sb., zákona č. 379/2015 Sb. a zákona č.</w:t>
      </w:r>
      <w:r w:rsidR="00A148ED">
        <w:t xml:space="preserve"> </w:t>
      </w:r>
      <w:r>
        <w:t>183/202</w:t>
      </w:r>
      <w:r w:rsidR="00176991">
        <w:t>3</w:t>
      </w:r>
      <w:r>
        <w:t xml:space="preserve"> Sb.</w:t>
      </w:r>
      <w:r w:rsidR="00176991">
        <w:t xml:space="preserve"> a zákona č. 196/2024 Sb., </w:t>
      </w:r>
      <w:r>
        <w:t xml:space="preserve">se mění takto: </w:t>
      </w:r>
    </w:p>
    <w:p w:rsidR="00A92092" w:rsidRDefault="00A92092" w:rsidP="00C1401D">
      <w:pPr>
        <w:pStyle w:val="Novelizanbod"/>
        <w:numPr>
          <w:ilvl w:val="0"/>
          <w:numId w:val="10"/>
        </w:numPr>
      </w:pPr>
      <w:r>
        <w:t>§ 8a se včetně poznámky pod čarou č. 16 zrušuje.</w:t>
      </w:r>
    </w:p>
    <w:p w:rsidR="00A92092" w:rsidRDefault="00A92092" w:rsidP="00C1401D">
      <w:pPr>
        <w:pStyle w:val="Novelizanbod"/>
        <w:numPr>
          <w:ilvl w:val="0"/>
          <w:numId w:val="10"/>
        </w:numPr>
      </w:pPr>
      <w:r>
        <w:t>V § 20 odst. 1 se za slovo „potřebami</w:t>
      </w:r>
      <w:r w:rsidRPr="00C1401D">
        <w:rPr>
          <w:vertAlign w:val="superscript"/>
        </w:rPr>
        <w:t>18)</w:t>
      </w:r>
      <w:r>
        <w:t xml:space="preserve">“ vkládají slova „nebo žáci prvního ročníku základního vzdělávání“. </w:t>
      </w:r>
    </w:p>
    <w:p w:rsidR="00A92092" w:rsidRDefault="00A92092" w:rsidP="00C1401D">
      <w:pPr>
        <w:pStyle w:val="Novelizanbod"/>
        <w:numPr>
          <w:ilvl w:val="0"/>
          <w:numId w:val="10"/>
        </w:numPr>
      </w:pPr>
      <w:r>
        <w:t>Poznámky pod čarou č. 18 a č. 19 se zrušují.</w:t>
      </w:r>
    </w:p>
    <w:p w:rsidR="00A148ED" w:rsidRPr="00A148ED" w:rsidRDefault="00A148ED" w:rsidP="00A148ED"/>
    <w:p w:rsidR="00A92092" w:rsidRDefault="00A92092" w:rsidP="00706F8C">
      <w:pPr>
        <w:spacing w:before="120" w:after="120"/>
        <w:jc w:val="center"/>
      </w:pPr>
      <w:r>
        <w:t>ČÁST TŘETÍ</w:t>
      </w:r>
    </w:p>
    <w:p w:rsidR="00A92092" w:rsidRPr="00A92092" w:rsidRDefault="00A92092" w:rsidP="00706F8C">
      <w:pPr>
        <w:spacing w:before="120" w:after="120"/>
        <w:jc w:val="center"/>
        <w:rPr>
          <w:b/>
        </w:rPr>
      </w:pPr>
      <w:r>
        <w:rPr>
          <w:b/>
        </w:rPr>
        <w:t>ÚČINNOST</w:t>
      </w:r>
    </w:p>
    <w:p w:rsidR="00A92092" w:rsidRDefault="00A92092" w:rsidP="00A92092">
      <w:pPr>
        <w:jc w:val="center"/>
      </w:pPr>
      <w:r>
        <w:t>Čl. IV</w:t>
      </w:r>
    </w:p>
    <w:p w:rsidR="00A92092" w:rsidRDefault="00A92092" w:rsidP="00C1401D">
      <w:pPr>
        <w:pStyle w:val="Textlnku"/>
        <w:rPr>
          <w:b/>
          <w:bCs/>
        </w:rPr>
      </w:pPr>
      <w:r>
        <w:t xml:space="preserve">Tento zákon nabývá účinnosti dnem 1. září 2025, s výjimkou </w:t>
      </w:r>
      <w:r w:rsidR="008A2F6C">
        <w:t>ustanovení</w:t>
      </w:r>
    </w:p>
    <w:p w:rsidR="00A92092" w:rsidRDefault="00A92092" w:rsidP="008A2F6C">
      <w:pPr>
        <w:pStyle w:val="Textpsmene"/>
        <w:numPr>
          <w:ilvl w:val="1"/>
          <w:numId w:val="13"/>
        </w:numPr>
      </w:pPr>
      <w:r>
        <w:t>čl. I bodu 1</w:t>
      </w:r>
      <w:r w:rsidR="008A2F6C">
        <w:t>1</w:t>
      </w:r>
      <w:r>
        <w:t>, 1</w:t>
      </w:r>
      <w:r w:rsidR="008A2F6C">
        <w:t>4</w:t>
      </w:r>
      <w:r>
        <w:t xml:space="preserve"> až 1</w:t>
      </w:r>
      <w:r w:rsidR="008A2F6C">
        <w:t>6</w:t>
      </w:r>
      <w:r>
        <w:t xml:space="preserve"> a čl. III bodu 2 a 3, která nabývají účinnosti dnem 1. září 2026,</w:t>
      </w:r>
    </w:p>
    <w:p w:rsidR="00A92092" w:rsidRDefault="00A92092" w:rsidP="008A2F6C">
      <w:pPr>
        <w:pStyle w:val="Textpsmene"/>
        <w:numPr>
          <w:ilvl w:val="1"/>
          <w:numId w:val="13"/>
        </w:numPr>
      </w:pPr>
      <w:r>
        <w:t>čl. I bodu 1</w:t>
      </w:r>
      <w:r w:rsidR="008A2F6C">
        <w:t>3</w:t>
      </w:r>
      <w:r>
        <w:t xml:space="preserve">, které nabývá účinnosti dnem 1. září 2027, a </w:t>
      </w:r>
    </w:p>
    <w:p w:rsidR="00EA3221" w:rsidRDefault="00A92092" w:rsidP="008A2F6C">
      <w:pPr>
        <w:pStyle w:val="Textpsmene"/>
        <w:numPr>
          <w:ilvl w:val="1"/>
          <w:numId w:val="13"/>
        </w:numPr>
      </w:pPr>
      <w:r>
        <w:t>čl. I bodů 1</w:t>
      </w:r>
      <w:r w:rsidR="00E96767">
        <w:t>, 2,</w:t>
      </w:r>
      <w:r>
        <w:t xml:space="preserve"> </w:t>
      </w:r>
      <w:r w:rsidR="00E96767">
        <w:t>4</w:t>
      </w:r>
      <w:bookmarkStart w:id="0" w:name="_GoBack"/>
      <w:bookmarkEnd w:id="0"/>
      <w:r>
        <w:t xml:space="preserve">, </w:t>
      </w:r>
      <w:r w:rsidR="008A2F6C">
        <w:t>7</w:t>
      </w:r>
      <w:r>
        <w:t xml:space="preserve">, </w:t>
      </w:r>
      <w:r w:rsidR="008A2F6C">
        <w:t>10</w:t>
      </w:r>
      <w:r>
        <w:t>, 1</w:t>
      </w:r>
      <w:r w:rsidR="008A2F6C">
        <w:t>2</w:t>
      </w:r>
      <w:r>
        <w:t>, 1</w:t>
      </w:r>
      <w:r w:rsidR="008A2F6C">
        <w:t>7</w:t>
      </w:r>
      <w:r>
        <w:t xml:space="preserve"> až 2</w:t>
      </w:r>
      <w:r w:rsidR="008A2F6C">
        <w:t>1</w:t>
      </w:r>
      <w:r>
        <w:t xml:space="preserve"> a čl. III bodu 1, která nabývají účinnosti dnem 1. září 2029.</w:t>
      </w:r>
    </w:p>
    <w:sectPr w:rsidR="00EA3221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92" w:rsidRDefault="00A92092">
      <w:r>
        <w:separator/>
      </w:r>
    </w:p>
  </w:endnote>
  <w:endnote w:type="continuationSeparator" w:id="0">
    <w:p w:rsidR="00A92092" w:rsidRDefault="00A9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92" w:rsidRDefault="00A92092">
      <w:r>
        <w:separator/>
      </w:r>
    </w:p>
  </w:footnote>
  <w:footnote w:type="continuationSeparator" w:id="0">
    <w:p w:rsidR="00A92092" w:rsidRDefault="00A9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221" w:rsidRDefault="00EA3221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3221" w:rsidRDefault="00EA32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221" w:rsidRDefault="00EA3221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96767">
      <w:rPr>
        <w:rStyle w:val="slostrnky"/>
        <w:noProof/>
      </w:rPr>
      <w:t>5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  <w:p w:rsidR="00EA3221" w:rsidRDefault="00EA322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378CE"/>
    <w:multiLevelType w:val="singleLevel"/>
    <w:tmpl w:val="4D58B58E"/>
    <w:lvl w:ilvl="0">
      <w:start w:val="1"/>
      <w:numFmt w:val="decimal"/>
      <w:pStyle w:val="Textpozmn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 w15:restartNumberingAfterBreak="0">
    <w:nsid w:val="06092730"/>
    <w:multiLevelType w:val="singleLevel"/>
    <w:tmpl w:val="1C926EF8"/>
    <w:lvl w:ilvl="0">
      <w:start w:val="1"/>
      <w:numFmt w:val="upperLetter"/>
      <w:pStyle w:val="Oznaenpozmn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 w15:restartNumberingAfterBreak="0">
    <w:nsid w:val="19371BD0"/>
    <w:multiLevelType w:val="singleLevel"/>
    <w:tmpl w:val="4C501DB0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</w:abstractNum>
  <w:abstractNum w:abstractNumId="3" w15:restartNumberingAfterBreak="0">
    <w:nsid w:val="358F7D0B"/>
    <w:multiLevelType w:val="singleLevel"/>
    <w:tmpl w:val="15A0EFFC"/>
    <w:lvl w:ilvl="0">
      <w:start w:val="1"/>
      <w:numFmt w:val="decimal"/>
      <w:pStyle w:val="Novelizanbodvpozmn"/>
      <w:lvlText w:val="%1."/>
      <w:lvlJc w:val="left"/>
      <w:pPr>
        <w:tabs>
          <w:tab w:val="num" w:pos="851"/>
        </w:tabs>
        <w:ind w:left="851" w:hanging="851"/>
      </w:pPr>
    </w:lvl>
  </w:abstractNum>
  <w:abstractNum w:abstractNumId="4" w15:restartNumberingAfterBreak="0">
    <w:nsid w:val="4A3EB216"/>
    <w:multiLevelType w:val="hybridMultilevel"/>
    <w:tmpl w:val="5F3E5982"/>
    <w:lvl w:ilvl="0" w:tplc="20C0DCDA">
      <w:start w:val="1"/>
      <w:numFmt w:val="decimal"/>
      <w:lvlText w:val="%1."/>
      <w:lvlJc w:val="left"/>
      <w:pPr>
        <w:ind w:left="720" w:hanging="360"/>
      </w:pPr>
    </w:lvl>
    <w:lvl w:ilvl="1" w:tplc="141E1E7C">
      <w:start w:val="1"/>
      <w:numFmt w:val="lowerLetter"/>
      <w:lvlText w:val="%2."/>
      <w:lvlJc w:val="left"/>
      <w:pPr>
        <w:ind w:left="1440" w:hanging="360"/>
      </w:pPr>
    </w:lvl>
    <w:lvl w:ilvl="2" w:tplc="FDA2B7C8">
      <w:start w:val="1"/>
      <w:numFmt w:val="lowerRoman"/>
      <w:lvlText w:val="%3."/>
      <w:lvlJc w:val="right"/>
      <w:pPr>
        <w:ind w:left="2160" w:hanging="180"/>
      </w:pPr>
    </w:lvl>
    <w:lvl w:ilvl="3" w:tplc="1562A2DC">
      <w:start w:val="1"/>
      <w:numFmt w:val="decimal"/>
      <w:lvlText w:val="%4."/>
      <w:lvlJc w:val="left"/>
      <w:pPr>
        <w:ind w:left="2880" w:hanging="360"/>
      </w:pPr>
    </w:lvl>
    <w:lvl w:ilvl="4" w:tplc="74CC3D0E">
      <w:start w:val="1"/>
      <w:numFmt w:val="lowerLetter"/>
      <w:lvlText w:val="%5."/>
      <w:lvlJc w:val="left"/>
      <w:pPr>
        <w:ind w:left="3600" w:hanging="360"/>
      </w:pPr>
    </w:lvl>
    <w:lvl w:ilvl="5" w:tplc="8C3E9156">
      <w:start w:val="1"/>
      <w:numFmt w:val="lowerRoman"/>
      <w:lvlText w:val="%6."/>
      <w:lvlJc w:val="right"/>
      <w:pPr>
        <w:ind w:left="4320" w:hanging="180"/>
      </w:pPr>
    </w:lvl>
    <w:lvl w:ilvl="6" w:tplc="16AC188A">
      <w:start w:val="1"/>
      <w:numFmt w:val="decimal"/>
      <w:lvlText w:val="%7."/>
      <w:lvlJc w:val="left"/>
      <w:pPr>
        <w:ind w:left="5040" w:hanging="360"/>
      </w:pPr>
    </w:lvl>
    <w:lvl w:ilvl="7" w:tplc="AFCE0E16">
      <w:start w:val="1"/>
      <w:numFmt w:val="lowerLetter"/>
      <w:lvlText w:val="%8."/>
      <w:lvlJc w:val="left"/>
      <w:pPr>
        <w:ind w:left="5760" w:hanging="360"/>
      </w:pPr>
    </w:lvl>
    <w:lvl w:ilvl="8" w:tplc="BA5CD1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5"/>
  </w:num>
  <w:num w:numId="16">
    <w:abstractNumId w:val="5"/>
  </w:num>
  <w:num w:numId="17">
    <w:abstractNumId w:val="2"/>
  </w:num>
  <w:num w:numId="18">
    <w:abstractNumId w:val="3"/>
  </w:num>
  <w:num w:numId="19">
    <w:abstractNumId w:val="0"/>
  </w:num>
  <w:num w:numId="2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erze_sablony" w:val="2.1"/>
  </w:docVars>
  <w:rsids>
    <w:rsidRoot w:val="00A92092"/>
    <w:rsid w:val="00176991"/>
    <w:rsid w:val="0021687F"/>
    <w:rsid w:val="0056511D"/>
    <w:rsid w:val="005D55A1"/>
    <w:rsid w:val="00706F8C"/>
    <w:rsid w:val="0085138D"/>
    <w:rsid w:val="00880FB2"/>
    <w:rsid w:val="008A2F6C"/>
    <w:rsid w:val="00A148ED"/>
    <w:rsid w:val="00A92092"/>
    <w:rsid w:val="00B12A5E"/>
    <w:rsid w:val="00BF7924"/>
    <w:rsid w:val="00C1401D"/>
    <w:rsid w:val="00E96767"/>
    <w:rsid w:val="00EA3221"/>
    <w:rsid w:val="00F8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BE8E7"/>
  <w15:chartTrackingRefBased/>
  <w15:docId w15:val="{649A05FE-EFE1-4A27-9E81-F7200F58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96767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E967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F7924"/>
    <w:pPr>
      <w:keepNext/>
      <w:keepLines/>
      <w:tabs>
        <w:tab w:val="num" w:pos="1440"/>
      </w:tabs>
      <w:spacing w:before="40"/>
      <w:ind w:left="1440" w:hanging="36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F7924"/>
    <w:pPr>
      <w:keepNext/>
      <w:keepLines/>
      <w:tabs>
        <w:tab w:val="num" w:pos="1800"/>
      </w:tabs>
      <w:spacing w:before="40"/>
      <w:ind w:left="1800" w:hanging="36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F7924"/>
    <w:pPr>
      <w:keepNext/>
      <w:keepLines/>
      <w:tabs>
        <w:tab w:val="num" w:pos="2520"/>
      </w:tabs>
      <w:spacing w:before="40"/>
      <w:ind w:left="2160" w:hanging="36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BF7924"/>
    <w:pPr>
      <w:keepNext/>
      <w:keepLines/>
      <w:tabs>
        <w:tab w:val="num" w:pos="2520"/>
      </w:tabs>
      <w:spacing w:before="40"/>
      <w:ind w:left="2520" w:hanging="36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F7924"/>
    <w:pPr>
      <w:keepNext/>
      <w:keepLines/>
      <w:tabs>
        <w:tab w:val="num" w:pos="2880"/>
      </w:tabs>
      <w:spacing w:before="40"/>
      <w:ind w:left="2880" w:hanging="36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F7924"/>
    <w:pPr>
      <w:keepNext/>
      <w:keepLines/>
      <w:tabs>
        <w:tab w:val="num" w:pos="3600"/>
      </w:tabs>
      <w:spacing w:before="40"/>
      <w:ind w:left="3240" w:hanging="36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semiHidden/>
    <w:rsid w:val="00E96767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E96767"/>
  </w:style>
  <w:style w:type="paragraph" w:styleId="Zhlav">
    <w:name w:val="header"/>
    <w:basedOn w:val="Normln"/>
    <w:semiHidden/>
    <w:rsid w:val="00E96767"/>
    <w:pPr>
      <w:tabs>
        <w:tab w:val="center" w:pos="4536"/>
        <w:tab w:val="right" w:pos="9072"/>
      </w:tabs>
    </w:pPr>
  </w:style>
  <w:style w:type="paragraph" w:customStyle="1" w:styleId="Textparagrafu">
    <w:name w:val="Text paragrafu"/>
    <w:basedOn w:val="Normln"/>
    <w:rsid w:val="00E96767"/>
    <w:pPr>
      <w:spacing w:before="240"/>
      <w:ind w:firstLine="425"/>
      <w:outlineLvl w:val="5"/>
    </w:pPr>
  </w:style>
  <w:style w:type="paragraph" w:customStyle="1" w:styleId="Paragraf">
    <w:name w:val="Paragraf"/>
    <w:basedOn w:val="Normln"/>
    <w:next w:val="Textodstavce"/>
    <w:rsid w:val="00E96767"/>
    <w:pPr>
      <w:keepNext/>
      <w:keepLines/>
      <w:spacing w:before="240"/>
      <w:jc w:val="center"/>
      <w:outlineLvl w:val="5"/>
    </w:pPr>
  </w:style>
  <w:style w:type="paragraph" w:customStyle="1" w:styleId="Oddl">
    <w:name w:val="Oddíl"/>
    <w:basedOn w:val="Normln"/>
    <w:next w:val="Nadpisoddlu"/>
    <w:rsid w:val="00E96767"/>
    <w:pPr>
      <w:keepNext/>
      <w:keepLines/>
      <w:spacing w:before="240"/>
      <w:jc w:val="center"/>
      <w:outlineLvl w:val="4"/>
    </w:pPr>
  </w:style>
  <w:style w:type="paragraph" w:customStyle="1" w:styleId="Nadpisoddlu">
    <w:name w:val="Nadpis oddílu"/>
    <w:basedOn w:val="Normln"/>
    <w:next w:val="Paragraf"/>
    <w:rsid w:val="00E96767"/>
    <w:pPr>
      <w:keepNext/>
      <w:keepLines/>
      <w:jc w:val="center"/>
      <w:outlineLvl w:val="4"/>
    </w:pPr>
    <w:rPr>
      <w:b/>
    </w:rPr>
  </w:style>
  <w:style w:type="paragraph" w:customStyle="1" w:styleId="Dl">
    <w:name w:val="Díl"/>
    <w:basedOn w:val="Normln"/>
    <w:next w:val="Nadpisdlu"/>
    <w:rsid w:val="00E96767"/>
    <w:pPr>
      <w:keepNext/>
      <w:keepLines/>
      <w:spacing w:before="240"/>
      <w:jc w:val="center"/>
      <w:outlineLvl w:val="3"/>
    </w:pPr>
  </w:style>
  <w:style w:type="paragraph" w:customStyle="1" w:styleId="Nadpisdlu">
    <w:name w:val="Nadpis dílu"/>
    <w:basedOn w:val="Normln"/>
    <w:next w:val="Oddl"/>
    <w:rsid w:val="00E96767"/>
    <w:pPr>
      <w:keepNext/>
      <w:keepLines/>
      <w:jc w:val="center"/>
      <w:outlineLvl w:val="3"/>
    </w:pPr>
    <w:rPr>
      <w:b/>
    </w:rPr>
  </w:style>
  <w:style w:type="paragraph" w:customStyle="1" w:styleId="Hlava">
    <w:name w:val="Hlava"/>
    <w:basedOn w:val="Normln"/>
    <w:next w:val="Nadpishlavy"/>
    <w:rsid w:val="00E96767"/>
    <w:pPr>
      <w:keepNext/>
      <w:keepLines/>
      <w:spacing w:before="240"/>
      <w:jc w:val="center"/>
      <w:outlineLvl w:val="2"/>
    </w:pPr>
  </w:style>
  <w:style w:type="paragraph" w:customStyle="1" w:styleId="Nadpishlavy">
    <w:name w:val="Nadpis hlavy"/>
    <w:basedOn w:val="Normln"/>
    <w:next w:val="Dl"/>
    <w:rsid w:val="00E96767"/>
    <w:pPr>
      <w:keepNext/>
      <w:keepLines/>
      <w:jc w:val="center"/>
      <w:outlineLvl w:val="2"/>
    </w:pPr>
    <w:rPr>
      <w:b/>
    </w:rPr>
  </w:style>
  <w:style w:type="paragraph" w:customStyle="1" w:styleId="ST">
    <w:name w:val="ČÁST"/>
    <w:basedOn w:val="Normln"/>
    <w:next w:val="NADPISSTI"/>
    <w:rsid w:val="00E96767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ADPISSTI">
    <w:name w:val="NADPIS ČÁSTI"/>
    <w:basedOn w:val="Normln"/>
    <w:next w:val="Hlava"/>
    <w:rsid w:val="00E96767"/>
    <w:pPr>
      <w:keepNext/>
      <w:keepLines/>
      <w:jc w:val="center"/>
      <w:outlineLvl w:val="1"/>
    </w:pPr>
    <w:rPr>
      <w:b/>
    </w:rPr>
  </w:style>
  <w:style w:type="paragraph" w:customStyle="1" w:styleId="ZKON">
    <w:name w:val="ZÁKON"/>
    <w:basedOn w:val="Normln"/>
    <w:next w:val="nadpiszkona"/>
    <w:rsid w:val="00E96767"/>
    <w:pPr>
      <w:keepNext/>
      <w:keepLines/>
      <w:jc w:val="center"/>
      <w:outlineLvl w:val="0"/>
    </w:pPr>
    <w:rPr>
      <w:b/>
      <w:caps/>
    </w:rPr>
  </w:style>
  <w:style w:type="paragraph" w:customStyle="1" w:styleId="nadpiszkona">
    <w:name w:val="nadpis zákona"/>
    <w:basedOn w:val="Normln"/>
    <w:next w:val="Parlament"/>
    <w:rsid w:val="00E96767"/>
    <w:pPr>
      <w:keepNext/>
      <w:keepLines/>
      <w:spacing w:before="120"/>
      <w:jc w:val="center"/>
      <w:outlineLvl w:val="0"/>
    </w:pPr>
    <w:rPr>
      <w:b/>
    </w:rPr>
  </w:style>
  <w:style w:type="paragraph" w:customStyle="1" w:styleId="Parlament">
    <w:name w:val="Parlament"/>
    <w:basedOn w:val="Normln"/>
    <w:next w:val="ST"/>
    <w:rsid w:val="00E96767"/>
    <w:pPr>
      <w:keepNext/>
      <w:keepLines/>
      <w:spacing w:before="360" w:after="240"/>
    </w:pPr>
  </w:style>
  <w:style w:type="paragraph" w:customStyle="1" w:styleId="Textlnku">
    <w:name w:val="Text článku"/>
    <w:basedOn w:val="Normln"/>
    <w:rsid w:val="00E96767"/>
    <w:pPr>
      <w:spacing w:before="240"/>
      <w:ind w:firstLine="425"/>
      <w:outlineLvl w:val="5"/>
    </w:pPr>
  </w:style>
  <w:style w:type="paragraph" w:customStyle="1" w:styleId="lnek">
    <w:name w:val="Článek"/>
    <w:basedOn w:val="Normln"/>
    <w:next w:val="Textodstavce"/>
    <w:rsid w:val="00E96767"/>
    <w:pPr>
      <w:keepNext/>
      <w:keepLines/>
      <w:spacing w:before="240"/>
      <w:jc w:val="center"/>
      <w:outlineLvl w:val="5"/>
    </w:pPr>
  </w:style>
  <w:style w:type="paragraph" w:customStyle="1" w:styleId="CELEX">
    <w:name w:val="CELEX"/>
    <w:basedOn w:val="Normln"/>
    <w:next w:val="Normln"/>
    <w:rsid w:val="00E96767"/>
    <w:pPr>
      <w:spacing w:before="60"/>
    </w:pPr>
    <w:rPr>
      <w:i/>
      <w:sz w:val="20"/>
    </w:rPr>
  </w:style>
  <w:style w:type="paragraph" w:customStyle="1" w:styleId="funkce">
    <w:name w:val="funkce"/>
    <w:basedOn w:val="Normln"/>
    <w:rsid w:val="00E96767"/>
    <w:pPr>
      <w:keepLines/>
      <w:jc w:val="center"/>
    </w:pPr>
  </w:style>
  <w:style w:type="paragraph" w:customStyle="1" w:styleId="Psmeno">
    <w:name w:val="&quot;Písmeno&quot;"/>
    <w:basedOn w:val="Normln"/>
    <w:next w:val="Normln"/>
    <w:rsid w:val="00E96767"/>
    <w:pPr>
      <w:keepNext/>
      <w:keepLines/>
      <w:ind w:left="425" w:hanging="425"/>
    </w:pPr>
  </w:style>
  <w:style w:type="paragraph" w:customStyle="1" w:styleId="Oznaenpozmn">
    <w:name w:val="Označení pozm.n."/>
    <w:basedOn w:val="Normln"/>
    <w:next w:val="Normln"/>
    <w:rsid w:val="00E96767"/>
    <w:pPr>
      <w:numPr>
        <w:numId w:val="2"/>
      </w:numPr>
      <w:spacing w:after="120"/>
    </w:pPr>
    <w:rPr>
      <w:b/>
    </w:rPr>
  </w:style>
  <w:style w:type="paragraph" w:customStyle="1" w:styleId="Textpozmn">
    <w:name w:val="Text pozm.n."/>
    <w:basedOn w:val="Normln"/>
    <w:next w:val="Normln"/>
    <w:rsid w:val="00E96767"/>
    <w:pPr>
      <w:numPr>
        <w:numId w:val="3"/>
      </w:numPr>
      <w:tabs>
        <w:tab w:val="clear" w:pos="425"/>
        <w:tab w:val="left" w:pos="851"/>
      </w:tabs>
      <w:spacing w:after="120"/>
      <w:ind w:left="850"/>
    </w:pPr>
  </w:style>
  <w:style w:type="paragraph" w:customStyle="1" w:styleId="Novelizanbod">
    <w:name w:val="Novelizační bod"/>
    <w:basedOn w:val="Normln"/>
    <w:next w:val="Normln"/>
    <w:rsid w:val="00E96767"/>
    <w:pPr>
      <w:keepNext/>
      <w:keepLines/>
      <w:numPr>
        <w:numId w:val="5"/>
      </w:numPr>
      <w:tabs>
        <w:tab w:val="left" w:pos="851"/>
      </w:tabs>
      <w:spacing w:before="480" w:after="120"/>
    </w:pPr>
  </w:style>
  <w:style w:type="paragraph" w:customStyle="1" w:styleId="Novelizanbodvpozmn">
    <w:name w:val="Novelizační bod v pozm.n."/>
    <w:basedOn w:val="Normln"/>
    <w:next w:val="Normln"/>
    <w:rsid w:val="00E96767"/>
    <w:pPr>
      <w:keepNext/>
      <w:keepLines/>
      <w:numPr>
        <w:numId w:val="1"/>
      </w:numPr>
      <w:tabs>
        <w:tab w:val="clear" w:pos="851"/>
        <w:tab w:val="left" w:pos="1418"/>
      </w:tabs>
      <w:spacing w:before="240"/>
      <w:ind w:left="1418" w:hanging="567"/>
    </w:pPr>
  </w:style>
  <w:style w:type="paragraph" w:customStyle="1" w:styleId="Nadpispozmn">
    <w:name w:val="Nadpis pozm.n."/>
    <w:basedOn w:val="Normln"/>
    <w:next w:val="Normln"/>
    <w:rsid w:val="00E96767"/>
    <w:pPr>
      <w:keepNext/>
      <w:keepLines/>
      <w:spacing w:after="120"/>
      <w:jc w:val="center"/>
    </w:pPr>
    <w:rPr>
      <w:b/>
      <w:sz w:val="32"/>
    </w:rPr>
  </w:style>
  <w:style w:type="paragraph" w:customStyle="1" w:styleId="Textbodu">
    <w:name w:val="Text bodu"/>
    <w:basedOn w:val="Normln"/>
    <w:rsid w:val="00E96767"/>
    <w:pPr>
      <w:numPr>
        <w:ilvl w:val="2"/>
        <w:numId w:val="4"/>
      </w:numPr>
      <w:outlineLvl w:val="8"/>
    </w:pPr>
  </w:style>
  <w:style w:type="paragraph" w:customStyle="1" w:styleId="Textpsmene">
    <w:name w:val="Text písmene"/>
    <w:basedOn w:val="Normln"/>
    <w:rsid w:val="00E96767"/>
    <w:pPr>
      <w:numPr>
        <w:ilvl w:val="1"/>
        <w:numId w:val="4"/>
      </w:numPr>
      <w:outlineLvl w:val="7"/>
    </w:pPr>
  </w:style>
  <w:style w:type="character" w:customStyle="1" w:styleId="Odkaznapoznpodarou">
    <w:name w:val="Odkaz na pozn. pod čarou"/>
    <w:rsid w:val="00E96767"/>
    <w:rPr>
      <w:vertAlign w:val="superscript"/>
    </w:rPr>
  </w:style>
  <w:style w:type="character" w:customStyle="1" w:styleId="OdstavecseseznamemChar">
    <w:name w:val="Odstavec se seznamem Char"/>
    <w:aliases w:val="nad 1 Char,Nad Char,Odstavec_muj Char,Odstavec se seznamem1 Char,Název grafu Char,Reference List Char,Odstavec cíl se seznamem Char,Odstavec se seznamem5 Char,Čílovaný seznam NSK 1 Char,Odrážky Char,Nad1 Char,Odstavec_muj1 Char"/>
    <w:link w:val="Odstavecseseznamem"/>
    <w:uiPriority w:val="34"/>
    <w:qFormat/>
    <w:locked/>
    <w:rsid w:val="00A92092"/>
  </w:style>
  <w:style w:type="paragraph" w:customStyle="1" w:styleId="Textodstavce">
    <w:name w:val="Text odstavce"/>
    <w:basedOn w:val="Normln"/>
    <w:rsid w:val="00E96767"/>
    <w:pPr>
      <w:numPr>
        <w:numId w:val="4"/>
      </w:numPr>
      <w:tabs>
        <w:tab w:val="left" w:pos="851"/>
      </w:tabs>
      <w:spacing w:before="120" w:after="120"/>
      <w:outlineLvl w:val="6"/>
    </w:pPr>
  </w:style>
  <w:style w:type="paragraph" w:customStyle="1" w:styleId="Textbodunovely">
    <w:name w:val="Text bodu novely"/>
    <w:basedOn w:val="Normln"/>
    <w:next w:val="Normln"/>
    <w:rsid w:val="00E96767"/>
    <w:pPr>
      <w:ind w:left="567" w:hanging="567"/>
    </w:pPr>
  </w:style>
  <w:style w:type="character" w:styleId="slostrnky">
    <w:name w:val="page number"/>
    <w:basedOn w:val="Standardnpsmoodstavce"/>
    <w:semiHidden/>
    <w:rsid w:val="00E96767"/>
  </w:style>
  <w:style w:type="paragraph" w:styleId="Zpat">
    <w:name w:val="footer"/>
    <w:basedOn w:val="Normln"/>
    <w:semiHidden/>
    <w:rsid w:val="00E96767"/>
    <w:pPr>
      <w:tabs>
        <w:tab w:val="center" w:pos="4536"/>
        <w:tab w:val="right" w:pos="9072"/>
      </w:tabs>
    </w:pPr>
  </w:style>
  <w:style w:type="paragraph" w:styleId="Textpoznpodarou">
    <w:name w:val="footnote text"/>
    <w:basedOn w:val="Normln"/>
    <w:semiHidden/>
    <w:rsid w:val="00E96767"/>
    <w:pPr>
      <w:tabs>
        <w:tab w:val="left" w:pos="425"/>
      </w:tabs>
      <w:ind w:left="425" w:hanging="425"/>
    </w:pPr>
    <w:rPr>
      <w:sz w:val="20"/>
    </w:rPr>
  </w:style>
  <w:style w:type="character" w:styleId="Znakapoznpodarou">
    <w:name w:val="footnote reference"/>
    <w:semiHidden/>
    <w:rsid w:val="00E96767"/>
    <w:rPr>
      <w:vertAlign w:val="superscript"/>
    </w:rPr>
  </w:style>
  <w:style w:type="paragraph" w:styleId="Titulek">
    <w:name w:val="caption"/>
    <w:basedOn w:val="Normln"/>
    <w:next w:val="Normln"/>
    <w:qFormat/>
    <w:rsid w:val="00E96767"/>
    <w:pPr>
      <w:spacing w:before="120" w:after="120"/>
    </w:pPr>
    <w:rPr>
      <w:b/>
    </w:rPr>
  </w:style>
  <w:style w:type="paragraph" w:customStyle="1" w:styleId="Nvrh">
    <w:name w:val="Návrh"/>
    <w:basedOn w:val="Normln"/>
    <w:next w:val="ZKON"/>
    <w:rsid w:val="00E96767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"/>
    <w:next w:val="funkce"/>
    <w:rsid w:val="00E96767"/>
    <w:pPr>
      <w:keepNext/>
      <w:keepLines/>
      <w:spacing w:before="720"/>
      <w:jc w:val="center"/>
    </w:pPr>
  </w:style>
  <w:style w:type="paragraph" w:styleId="Odstavecseseznamem">
    <w:name w:val="List Paragraph"/>
    <w:aliases w:val="nad 1,Nad,Odstavec_muj,Odstavec se seznamem1,Název grafu,Reference List,Odstavec cíl se seznamem,Odstavec se seznamem5,Čílovaný seznam NSK 1,Odrážky,Odstavec se seznamem a odrážkou,1 úroveň Odstavec se seznamem,Nad1,Odstavec_muj1"/>
    <w:basedOn w:val="Normln"/>
    <w:link w:val="OdstavecseseznamemChar"/>
    <w:uiPriority w:val="34"/>
    <w:qFormat/>
    <w:rsid w:val="00A92092"/>
    <w:pPr>
      <w:ind w:left="720"/>
      <w:contextualSpacing/>
    </w:pPr>
    <w:rPr>
      <w:sz w:val="20"/>
    </w:rPr>
  </w:style>
  <w:style w:type="paragraph" w:customStyle="1" w:styleId="VARIANTA">
    <w:name w:val="VARIANTA"/>
    <w:basedOn w:val="Normln"/>
    <w:next w:val="Normln"/>
    <w:rsid w:val="00E96767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E96767"/>
    <w:rPr>
      <w:caps/>
      <w:spacing w:val="60"/>
    </w:rPr>
  </w:style>
  <w:style w:type="paragraph" w:customStyle="1" w:styleId="Nadpisparagrafu">
    <w:name w:val="Nadpis paragrafu"/>
    <w:basedOn w:val="Paragraf"/>
    <w:next w:val="Textodstavce"/>
    <w:rsid w:val="00E96767"/>
    <w:rPr>
      <w:b/>
    </w:rPr>
  </w:style>
  <w:style w:type="paragraph" w:customStyle="1" w:styleId="Nadpislnku">
    <w:name w:val="Nadpis článku"/>
    <w:basedOn w:val="lnek"/>
    <w:next w:val="Textodstavce"/>
    <w:rsid w:val="00E96767"/>
    <w:rPr>
      <w:b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F792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F792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F79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rsid w:val="00BF7924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F792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F792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48E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8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4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Kancel&#225;&#345;\LEG\Zakony.nov\TISKY\LN_Z&#225;kon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LN_Zákon.dot</Template>
  <TotalTime>18</TotalTime>
  <Pages>5</Pages>
  <Words>1563</Words>
  <Characters>7800</Characters>
  <Application>Microsoft Office Word</Application>
  <DocSecurity>0</DocSecurity>
  <Lines>65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Šablona pro zápis návrhů zákonů</vt:lpstr>
      <vt:lpstr>Šablona pro zápis návrhů zákonů</vt:lpstr>
    </vt:vector>
  </TitlesOfParts>
  <Manager>Petr Pilař</Manager>
  <Company>Kancelář Senátu PČR</Company>
  <LinksUpToDate>false</LinksUpToDate>
  <CharactersWithSpaces>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Šablona pro zápis návrhů zákonů</dc:title>
  <dc:subject>LN_Zákon verze 2.1</dc:subject>
  <dc:creator>Marcela Fialová</dc:creator>
  <cp:keywords>šablona LN_Zákon legislativní pomůcka zákon</cp:keywords>
  <dc:description>Šablona verze 2.1, vytvořená v prosinci 2002</dc:description>
  <cp:lastModifiedBy>Hana Květoňová</cp:lastModifiedBy>
  <cp:revision>7</cp:revision>
  <cp:lastPrinted>2025-04-28T07:13:00Z</cp:lastPrinted>
  <dcterms:created xsi:type="dcterms:W3CDTF">2025-04-28T06:58:00Z</dcterms:created>
  <dcterms:modified xsi:type="dcterms:W3CDTF">2025-05-06T07:10:00Z</dcterms:modified>
  <cp:category>šablona</cp:category>
</cp:coreProperties>
</file>