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483460" w14:textId="1F181020" w:rsidR="00BD6C01" w:rsidRPr="00BD6C01" w:rsidRDefault="00BD6C01" w:rsidP="00BD6C01">
      <w:pPr>
        <w:pStyle w:val="Styl1"/>
        <w:rPr>
          <w:i/>
          <w:iCs/>
        </w:rPr>
      </w:pPr>
      <w:r w:rsidRPr="00BD6C01">
        <w:rPr>
          <w:i/>
          <w:iCs/>
        </w:rPr>
        <w:t>Vyhláška č. 533/2025 Sb., kterou se mění některé vyhlášky v oblasti školství</w:t>
      </w:r>
    </w:p>
    <w:p w14:paraId="5C0F44F8" w14:textId="77777777" w:rsidR="00BD6C01" w:rsidRDefault="00BD6C01" w:rsidP="00977279">
      <w:pPr>
        <w:pStyle w:val="Styl1"/>
      </w:pPr>
    </w:p>
    <w:p w14:paraId="36340D00" w14:textId="77777777" w:rsidR="00BD6C01" w:rsidRDefault="00BD6C01" w:rsidP="00977279">
      <w:pPr>
        <w:pStyle w:val="Styl1"/>
      </w:pPr>
    </w:p>
    <w:p w14:paraId="16E9E7F1" w14:textId="50D5D408" w:rsidR="00977279" w:rsidRPr="00977279" w:rsidRDefault="00977279" w:rsidP="00977279">
      <w:pPr>
        <w:pStyle w:val="Styl1"/>
      </w:pPr>
      <w:r w:rsidRPr="00977279">
        <w:t>Vyhláška č. 10/2005 Sb.</w:t>
      </w:r>
    </w:p>
    <w:p w14:paraId="2673C698" w14:textId="77777777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1. Název vyhlášky: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>Vyhláška o vyšším odborném vzdělávání.</w:t>
      </w:r>
    </w:p>
    <w:p w14:paraId="429677FB" w14:textId="77777777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2. Účinnost změny: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 xml:space="preserve">Od </w:t>
      </w: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1. ledna 2026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 xml:space="preserve">(přechodné ustanovení – </w:t>
      </w: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nevztahuje se na programy akreditované nebo projednávané před 1. 1. 2026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).</w:t>
      </w:r>
    </w:p>
    <w:p w14:paraId="2185ABF5" w14:textId="3AE6FD50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color w:val="800000"/>
          <w:kern w:val="0"/>
          <w:lang w:eastAsia="cs-CZ"/>
          <w14:ligatures w14:val="none"/>
        </w:rPr>
      </w:pP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3. Stručné pojmenování změny: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</w:r>
      <w:r w:rsidRPr="00977279">
        <w:rPr>
          <w:rFonts w:asciiTheme="minorHAnsi" w:eastAsia="Times New Roman" w:hAnsiTheme="minorHAnsi" w:cstheme="minorHAnsi"/>
          <w:b/>
          <w:bCs/>
          <w:color w:val="800000"/>
          <w:kern w:val="0"/>
          <w:lang w:eastAsia="cs-CZ"/>
          <w14:ligatures w14:val="none"/>
        </w:rPr>
        <w:t>Stanovení minimálního rozsahu praktické přípravy v denní formě VOŠ – průměrně nejméně 200 hodin za každý půlrok studia; povinnost se týká pouze nově akreditovaných nebo prodlužovaných programů po 1. 1. 2026.</w:t>
      </w:r>
    </w:p>
    <w:p w14:paraId="3CDF6039" w14:textId="71A18C46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 xml:space="preserve"> </w:t>
      </w:r>
    </w:p>
    <w:p w14:paraId="607B472B" w14:textId="77777777" w:rsidR="00977279" w:rsidRPr="00977279" w:rsidRDefault="00977279" w:rsidP="00977279">
      <w:pPr>
        <w:pStyle w:val="Styl1"/>
      </w:pPr>
      <w:r w:rsidRPr="00977279">
        <w:t>Vyhláška č. 13/2005 Sb.</w:t>
      </w:r>
    </w:p>
    <w:p w14:paraId="74661C00" w14:textId="77777777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1. Název vyhlášky: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>Vyhláška o středním vzdělávání a vzdělávání v konzervatoři.</w:t>
      </w:r>
    </w:p>
    <w:p w14:paraId="0C4D34F9" w14:textId="77777777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2. Účinnost změny: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 xml:space="preserve">Od </w:t>
      </w: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1. ledna 2026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>(změna provedená vyhláškou č. 533/2025 Sb.).</w:t>
      </w:r>
    </w:p>
    <w:p w14:paraId="08F5E96F" w14:textId="4A90BD21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color w:val="800000"/>
          <w:kern w:val="0"/>
          <w:lang w:eastAsia="cs-CZ"/>
          <w14:ligatures w14:val="none"/>
        </w:rPr>
      </w:pP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3. Stručné pojmenování změny: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</w:r>
      <w:r w:rsidRPr="00977279">
        <w:rPr>
          <w:rFonts w:asciiTheme="minorHAnsi" w:eastAsia="Times New Roman" w:hAnsiTheme="minorHAnsi" w:cstheme="minorHAnsi"/>
          <w:b/>
          <w:bCs/>
          <w:color w:val="800000"/>
          <w:kern w:val="0"/>
          <w:lang w:eastAsia="cs-CZ"/>
          <w14:ligatures w14:val="none"/>
        </w:rPr>
        <w:t>Zpřesnění a zjednodušení systému kázeňských opatření – jasné vymezení druhů opatření, rozšíření okruhu pedagogických pracovníků oprávněných je ukládat, zrušení povinnosti projednání s ředitelem a sjednocení pravidel oznamování a evidence.</w:t>
      </w:r>
    </w:p>
    <w:p w14:paraId="28A327FD" w14:textId="088A3670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 xml:space="preserve"> </w:t>
      </w:r>
    </w:p>
    <w:p w14:paraId="1641D8DF" w14:textId="77777777" w:rsidR="00977279" w:rsidRPr="00977279" w:rsidRDefault="00977279" w:rsidP="00977279">
      <w:pPr>
        <w:pStyle w:val="Styl1"/>
      </w:pPr>
      <w:r w:rsidRPr="00977279">
        <w:t>Vyhláška č. 48/2005 Sb.</w:t>
      </w:r>
    </w:p>
    <w:p w14:paraId="7729B32F" w14:textId="77777777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1. Název vyhlášky: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>Vyhláška o základním vzdělávání a některých náležitostech plnění povinné školní docházky.</w:t>
      </w:r>
    </w:p>
    <w:p w14:paraId="15CBF98E" w14:textId="77777777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2. Účinnost změny: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 xml:space="preserve">Od </w:t>
      </w: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1. ledna 2026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>(změna provedená vyhláškou č. 533/2025 Sb.).</w:t>
      </w:r>
    </w:p>
    <w:p w14:paraId="4D316A37" w14:textId="2DB47760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color w:val="800000"/>
          <w:kern w:val="0"/>
          <w:lang w:eastAsia="cs-CZ"/>
          <w14:ligatures w14:val="none"/>
        </w:rPr>
      </w:pP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3. Stručné pojmenování změny: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</w:r>
      <w:r w:rsidRPr="00977279">
        <w:rPr>
          <w:rFonts w:asciiTheme="minorHAnsi" w:eastAsia="Times New Roman" w:hAnsiTheme="minorHAnsi" w:cstheme="minorHAnsi"/>
          <w:b/>
          <w:bCs/>
          <w:color w:val="800000"/>
          <w:kern w:val="0"/>
          <w:lang w:eastAsia="cs-CZ"/>
          <w14:ligatures w14:val="none"/>
        </w:rPr>
        <w:t>Zavedení neformální části zápisu k povinné školní docházce a sjednocení pravidel kázeňských opatření – možnost motivační části zápisu se souhlasem zákonného zástupce, povinnost zveřejnit informace k průběhu zápisu, zjednodušení ukládání a evidence kázeňských opatření a rozšíření okruhu pedagogických pracovníků oprávněných je ukládat.</w:t>
      </w:r>
    </w:p>
    <w:p w14:paraId="0189546E" w14:textId="76C3FB60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 xml:space="preserve"> </w:t>
      </w:r>
    </w:p>
    <w:p w14:paraId="0C78B277" w14:textId="77777777" w:rsidR="00977279" w:rsidRPr="00977279" w:rsidRDefault="00977279" w:rsidP="00977279">
      <w:pPr>
        <w:pStyle w:val="Styl1"/>
      </w:pPr>
      <w:r w:rsidRPr="00977279">
        <w:t>Vyhláška č. 71/2005 Sb.</w:t>
      </w:r>
    </w:p>
    <w:p w14:paraId="0D63430C" w14:textId="77777777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1. Název vyhlášky: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>Vyhláška o základním uměleckém vzdělávání.</w:t>
      </w:r>
    </w:p>
    <w:p w14:paraId="340FCABC" w14:textId="77777777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2. Účinnost změny: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 xml:space="preserve">Od </w:t>
      </w: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1. ledna 2026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>(změna provedená vyhláškou č. 533/2025 Sb.).</w:t>
      </w:r>
    </w:p>
    <w:p w14:paraId="5CE1664C" w14:textId="7F547649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color w:val="800000"/>
          <w:kern w:val="0"/>
          <w:lang w:eastAsia="cs-CZ"/>
          <w14:ligatures w14:val="none"/>
        </w:rPr>
      </w:pP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3. Stručné pojmenování změny: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</w:r>
      <w:r w:rsidRPr="00977279">
        <w:rPr>
          <w:rFonts w:asciiTheme="minorHAnsi" w:eastAsia="Times New Roman" w:hAnsiTheme="minorHAnsi" w:cstheme="minorHAnsi"/>
          <w:b/>
          <w:bCs/>
          <w:color w:val="800000"/>
          <w:kern w:val="0"/>
          <w:lang w:eastAsia="cs-CZ"/>
          <w14:ligatures w14:val="none"/>
        </w:rPr>
        <w:t>Zúžení vymezení účelu prostředků na neinvestiční výdaje v základním uměleckém vzdělávání – vypuštění výslovného odkazu na další vzdělávání pedagogických pracovníků a činnosti související s rozvojem škol a kvalitou vzdělávání.</w:t>
      </w:r>
    </w:p>
    <w:p w14:paraId="01F02E32" w14:textId="03577C86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 xml:space="preserve"> </w:t>
      </w:r>
    </w:p>
    <w:p w14:paraId="7628D49B" w14:textId="77777777" w:rsidR="00977279" w:rsidRPr="00977279" w:rsidRDefault="00977279" w:rsidP="00977279">
      <w:pPr>
        <w:pStyle w:val="Styl1"/>
      </w:pPr>
      <w:r w:rsidRPr="00977279">
        <w:t>Vyhláška č. 72/2005 Sb.</w:t>
      </w:r>
    </w:p>
    <w:p w14:paraId="1771311B" w14:textId="77777777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1. Název vyhlášky: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>Vyhláška o poskytování poradenských služeb ve školách a školských poradenských zařízeních.</w:t>
      </w:r>
    </w:p>
    <w:p w14:paraId="6C75877D" w14:textId="77777777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2. Účinnost změny: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 xml:space="preserve">Od </w:t>
      </w: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1. ledna 2026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>(změna provedená vyhláškou č. 533/2025 Sb.).</w:t>
      </w:r>
    </w:p>
    <w:p w14:paraId="73DBA677" w14:textId="664ADB9C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color w:val="800000"/>
          <w:kern w:val="0"/>
          <w:lang w:eastAsia="cs-CZ"/>
          <w14:ligatures w14:val="none"/>
        </w:rPr>
      </w:pP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3. Stručné pojmenování změny: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</w:r>
      <w:r w:rsidRPr="00977279">
        <w:rPr>
          <w:rFonts w:asciiTheme="minorHAnsi" w:eastAsia="Times New Roman" w:hAnsiTheme="minorHAnsi" w:cstheme="minorHAnsi"/>
          <w:b/>
          <w:bCs/>
          <w:color w:val="800000"/>
          <w:kern w:val="0"/>
          <w:lang w:eastAsia="cs-CZ"/>
          <w14:ligatures w14:val="none"/>
        </w:rPr>
        <w:t xml:space="preserve">Upřesnění povinností škol v oblasti poradenských a preventivních služeb – povinné zpracování programu </w:t>
      </w:r>
      <w:r w:rsidRPr="00977279">
        <w:rPr>
          <w:rFonts w:asciiTheme="minorHAnsi" w:eastAsia="Times New Roman" w:hAnsiTheme="minorHAnsi" w:cstheme="minorHAnsi"/>
          <w:b/>
          <w:bCs/>
          <w:color w:val="800000"/>
          <w:kern w:val="0"/>
          <w:lang w:eastAsia="cs-CZ"/>
          <w14:ligatures w14:val="none"/>
        </w:rPr>
        <w:lastRenderedPageBreak/>
        <w:t>poradenských služeb ve škole a vymezení preventivního programu školy jako samostatného dokumentu se strategií prevence školní neúspěšnosti a rizikového chování.</w:t>
      </w:r>
    </w:p>
    <w:p w14:paraId="5835BA58" w14:textId="296EDCF5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 xml:space="preserve"> </w:t>
      </w:r>
    </w:p>
    <w:p w14:paraId="203AA5DA" w14:textId="77777777" w:rsidR="00977279" w:rsidRPr="00977279" w:rsidRDefault="00977279" w:rsidP="00977279">
      <w:pPr>
        <w:pStyle w:val="Styl1"/>
      </w:pPr>
      <w:r w:rsidRPr="00977279">
        <w:t>Vyhláška č. 74/2005 Sb.</w:t>
      </w:r>
    </w:p>
    <w:p w14:paraId="04F9548C" w14:textId="77777777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1. Název vyhlášky: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>Vyhláška o zájmovém vzdělávání.</w:t>
      </w:r>
    </w:p>
    <w:p w14:paraId="6C2D22BF" w14:textId="77777777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2. Účinnost změny: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 xml:space="preserve">Od </w:t>
      </w: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1. ledna 2026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>(změna provedená vyhláškou č. 533/2025 Sb.).</w:t>
      </w:r>
    </w:p>
    <w:p w14:paraId="1A9AF9D1" w14:textId="77777777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color w:val="800000"/>
          <w:kern w:val="0"/>
          <w:lang w:eastAsia="cs-CZ"/>
          <w14:ligatures w14:val="none"/>
        </w:rPr>
      </w:pP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3. Stručné pojmenování změny (důležité pro vedení školy / zařízení):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</w:r>
      <w:r w:rsidRPr="00977279">
        <w:rPr>
          <w:rFonts w:asciiTheme="minorHAnsi" w:eastAsia="Times New Roman" w:hAnsiTheme="minorHAnsi" w:cstheme="minorHAnsi"/>
          <w:b/>
          <w:bCs/>
          <w:color w:val="800000"/>
          <w:kern w:val="0"/>
          <w:lang w:eastAsia="cs-CZ"/>
          <w14:ligatures w14:val="none"/>
        </w:rPr>
        <w:t>Zúžení vymezení účelu neinvestičních výdajů v zájmovém vzdělávání – vypuštění výslovné možnosti hradit další vzdělávání pedagogických pracovníků, učební pomůcky a obecné rozvojové a kvalitativní činnosti.</w:t>
      </w:r>
    </w:p>
    <w:p w14:paraId="75847BFB" w14:textId="5C8D3368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 xml:space="preserve"> </w:t>
      </w:r>
    </w:p>
    <w:p w14:paraId="769532E8" w14:textId="77777777" w:rsidR="00977279" w:rsidRPr="00977279" w:rsidRDefault="00977279" w:rsidP="00977279">
      <w:pPr>
        <w:pStyle w:val="Styl1"/>
      </w:pPr>
      <w:r w:rsidRPr="00977279">
        <w:t>Vyhláška č. 108/2005 Sb.</w:t>
      </w:r>
    </w:p>
    <w:p w14:paraId="54CEEFAE" w14:textId="77777777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1. Název vyhlášky: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>Vyhláška o školských výchovných a ubytovacích zařízeních a školských účelových zařízeních.</w:t>
      </w:r>
    </w:p>
    <w:p w14:paraId="21CDDABA" w14:textId="77777777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2. Účinnost změny: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 xml:space="preserve">Od </w:t>
      </w: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1. ledna 2026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>(změna provedená vyhláškou č. 533/2025 Sb.).</w:t>
      </w:r>
    </w:p>
    <w:p w14:paraId="714CD65A" w14:textId="77777777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color w:val="800000"/>
          <w:kern w:val="0"/>
          <w:lang w:eastAsia="cs-CZ"/>
          <w14:ligatures w14:val="none"/>
        </w:rPr>
      </w:pP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3. Stručné pojmenování změny (důležité pro vedení zařízení):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</w:r>
      <w:r w:rsidRPr="00977279">
        <w:rPr>
          <w:rFonts w:asciiTheme="minorHAnsi" w:eastAsia="Times New Roman" w:hAnsiTheme="minorHAnsi" w:cstheme="minorHAnsi"/>
          <w:b/>
          <w:bCs/>
          <w:color w:val="800000"/>
          <w:kern w:val="0"/>
          <w:lang w:eastAsia="cs-CZ"/>
          <w14:ligatures w14:val="none"/>
        </w:rPr>
        <w:t>Zavedení systému výchovných a kázeňských opatření v domovech mládeže a internátech – jasné vymezení pochval, kázeňských opatření bez právních důsledků, rozdělení kompetencí mezi ředitele a pověřené pedagogy a povinnost úpravy ve vnitřním řádu.</w:t>
      </w:r>
    </w:p>
    <w:p w14:paraId="7CBDA25C" w14:textId="7CAD8F20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 xml:space="preserve"> </w:t>
      </w:r>
    </w:p>
    <w:p w14:paraId="120A9DB5" w14:textId="77777777" w:rsidR="00977279" w:rsidRPr="00977279" w:rsidRDefault="00977279" w:rsidP="00977279">
      <w:pPr>
        <w:pStyle w:val="Styl1"/>
      </w:pPr>
      <w:r w:rsidRPr="00977279">
        <w:t>Vyhláška č. 317/2005 Sb.</w:t>
      </w:r>
    </w:p>
    <w:p w14:paraId="3C50ED04" w14:textId="77777777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1. Název vyhlášky: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>Vyhláška o dalším vzdělávání pedagogických pracovníků, akreditační komisi a kariérním systému pedagogických pracovníků.</w:t>
      </w:r>
    </w:p>
    <w:p w14:paraId="07A17824" w14:textId="77777777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2. Účinnost změny: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 xml:space="preserve">Od </w:t>
      </w: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1. ledna 2026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>(změna provedená vyhláškou č. 533/2025 Sb.).</w:t>
      </w:r>
    </w:p>
    <w:p w14:paraId="588AADB5" w14:textId="60D7CAB5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color w:val="800000"/>
          <w:kern w:val="0"/>
          <w:lang w:eastAsia="cs-CZ"/>
          <w14:ligatures w14:val="none"/>
        </w:rPr>
      </w:pP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3. Stručné pojmenování změny: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</w:r>
      <w:r w:rsidRPr="00977279">
        <w:rPr>
          <w:rFonts w:asciiTheme="minorHAnsi" w:eastAsia="Times New Roman" w:hAnsiTheme="minorHAnsi" w:cstheme="minorHAnsi"/>
          <w:b/>
          <w:bCs/>
          <w:color w:val="800000"/>
          <w:kern w:val="0"/>
          <w:lang w:eastAsia="cs-CZ"/>
          <w14:ligatures w14:val="none"/>
        </w:rPr>
        <w:t>Zpřesnění kvalifikačních požadavků na absolvované vzdělávání v oblasti vedení lidí – stanovení minimálního rozsahu 80 hodin kurzů zaměřených na leadership, mentoring nebo psychoterapii.</w:t>
      </w:r>
    </w:p>
    <w:p w14:paraId="30646FB6" w14:textId="3BAF020F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 xml:space="preserve"> </w:t>
      </w:r>
    </w:p>
    <w:p w14:paraId="181E647F" w14:textId="77777777" w:rsidR="00977279" w:rsidRPr="00977279" w:rsidRDefault="00977279" w:rsidP="00977279">
      <w:pPr>
        <w:pStyle w:val="Styl1"/>
      </w:pPr>
      <w:r w:rsidRPr="00977279">
        <w:t>Vyhláška č. 177/2009 Sb.</w:t>
      </w:r>
    </w:p>
    <w:p w14:paraId="61022BA2" w14:textId="77777777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1. Název vyhlášky: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>Vyhláška o bližších podmínkách ukončování vzdělávání ve středních školách maturitní zkouškou.</w:t>
      </w:r>
    </w:p>
    <w:p w14:paraId="2B50DB57" w14:textId="77777777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2. Účinnost změny: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 xml:space="preserve">Od </w:t>
      </w: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1. ledna 2026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>(změna provedená vyhláškou č. 533/2025 Sb.).</w:t>
      </w:r>
    </w:p>
    <w:p w14:paraId="57FB6B40" w14:textId="51887631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color w:val="800000"/>
          <w:kern w:val="0"/>
          <w:lang w:eastAsia="cs-CZ"/>
          <w14:ligatures w14:val="none"/>
        </w:rPr>
      </w:pP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3. Stručné pojmenování změny: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</w:r>
      <w:r w:rsidRPr="00977279">
        <w:rPr>
          <w:rFonts w:asciiTheme="minorHAnsi" w:eastAsia="Times New Roman" w:hAnsiTheme="minorHAnsi" w:cstheme="minorHAnsi"/>
          <w:b/>
          <w:bCs/>
          <w:color w:val="800000"/>
          <w:kern w:val="0"/>
          <w:lang w:eastAsia="cs-CZ"/>
          <w14:ligatures w14:val="none"/>
        </w:rPr>
        <w:t>Zpřesnění pravidel organizace profilové části maturitní zkoušky – časové vymezení zadání a konání písemných prací, úpravy výjimek při omluvené neúčasti, změny termínů a technické upřesnění postupů.</w:t>
      </w:r>
    </w:p>
    <w:p w14:paraId="4F607AA1" w14:textId="3AB550E2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 xml:space="preserve"> </w:t>
      </w:r>
    </w:p>
    <w:p w14:paraId="434D6282" w14:textId="77777777" w:rsidR="00977279" w:rsidRPr="00977279" w:rsidRDefault="00977279" w:rsidP="00977279">
      <w:pPr>
        <w:pStyle w:val="Styl1"/>
      </w:pPr>
      <w:r w:rsidRPr="00977279">
        <w:t>Vyhláška č. 3/2015 Sb.</w:t>
      </w:r>
    </w:p>
    <w:p w14:paraId="0AC8DDE9" w14:textId="77777777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1. Název vyhlášky: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>Vyhláška o některých dokladech o vzdělání.</w:t>
      </w:r>
    </w:p>
    <w:p w14:paraId="56F5EE76" w14:textId="77777777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2. Účinnost změny: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 xml:space="preserve">Od </w:t>
      </w: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1. ledna 2026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>(změna provedená vyhláškou č. 533/2025 Sb.).</w:t>
      </w:r>
    </w:p>
    <w:p w14:paraId="33CA1543" w14:textId="7B2B19FA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color w:val="800000"/>
          <w:kern w:val="0"/>
          <w:lang w:eastAsia="cs-CZ"/>
          <w14:ligatures w14:val="none"/>
        </w:rPr>
      </w:pP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3. Stručné pojmenování změny: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</w:r>
      <w:r w:rsidRPr="00977279">
        <w:rPr>
          <w:rFonts w:asciiTheme="minorHAnsi" w:eastAsia="Times New Roman" w:hAnsiTheme="minorHAnsi" w:cstheme="minorHAnsi"/>
          <w:b/>
          <w:bCs/>
          <w:color w:val="800000"/>
          <w:kern w:val="0"/>
          <w:lang w:eastAsia="cs-CZ"/>
          <w14:ligatures w14:val="none"/>
        </w:rPr>
        <w:t>Zavedení povinných doložek na vysvědčení při výuce v cizím jazyce a při odlišném způsobu konání maturitní zkoušky.</w:t>
      </w:r>
    </w:p>
    <w:p w14:paraId="231AA2C2" w14:textId="53FB6DCA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 xml:space="preserve"> </w:t>
      </w:r>
    </w:p>
    <w:p w14:paraId="4FE2A772" w14:textId="77777777" w:rsidR="00977279" w:rsidRPr="00977279" w:rsidRDefault="00977279" w:rsidP="00977279">
      <w:pPr>
        <w:pStyle w:val="Styl1"/>
      </w:pPr>
      <w:r w:rsidRPr="00977279">
        <w:lastRenderedPageBreak/>
        <w:t>Vyhláška č. 422/2023 Sb.</w:t>
      </w:r>
    </w:p>
    <w:p w14:paraId="453E9861" w14:textId="77777777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1. Název vyhlášky: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>Vyhláška o přijímacím řízení ke střednímu vzdělávání a vzdělávání v konzervatoři.</w:t>
      </w:r>
    </w:p>
    <w:p w14:paraId="0D68A486" w14:textId="77777777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2. Účinnost změny: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 xml:space="preserve">Od </w:t>
      </w: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1. ledna 2026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>(změna provedená vyhláškou č. 533/2025 Sb.).</w:t>
      </w:r>
    </w:p>
    <w:p w14:paraId="027C4FA6" w14:textId="3F908667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color w:val="800000"/>
          <w:kern w:val="0"/>
          <w:lang w:eastAsia="cs-CZ"/>
          <w14:ligatures w14:val="none"/>
        </w:rPr>
      </w:pP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3. Stručné pojmenování změny: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</w:r>
      <w:r w:rsidRPr="00977279">
        <w:rPr>
          <w:rFonts w:asciiTheme="minorHAnsi" w:eastAsia="Times New Roman" w:hAnsiTheme="minorHAnsi" w:cstheme="minorHAnsi"/>
          <w:b/>
          <w:bCs/>
          <w:color w:val="800000"/>
          <w:kern w:val="0"/>
          <w:lang w:eastAsia="cs-CZ"/>
          <w14:ligatures w14:val="none"/>
        </w:rPr>
        <w:t>Zpřesnění a technické úpravy pravidel přijímacího řízení – úprava náležitostí přihlášky, zpřehlednění hodnocení talentové zkoušky a zjednodušení procesních lhůt.</w:t>
      </w:r>
    </w:p>
    <w:p w14:paraId="2F03E02B" w14:textId="630AFB14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 xml:space="preserve"> </w:t>
      </w:r>
    </w:p>
    <w:p w14:paraId="42BBADB5" w14:textId="79150E20" w:rsidR="00977279" w:rsidRPr="00977279" w:rsidRDefault="00977279" w:rsidP="00977279">
      <w:pPr>
        <w:pStyle w:val="Styl1"/>
      </w:pPr>
      <w:r w:rsidRPr="00977279">
        <w:t xml:space="preserve">Vyhláška č. </w:t>
      </w:r>
      <w:r>
        <w:t>27/2016</w:t>
      </w:r>
      <w:r w:rsidRPr="00977279">
        <w:t xml:space="preserve"> Sb.</w:t>
      </w:r>
    </w:p>
    <w:p w14:paraId="3503DBA9" w14:textId="2C5A5DA2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1. Název vyhlášky: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 xml:space="preserve">Vyhláška, </w:t>
      </w:r>
      <w:r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 xml:space="preserve">o vzdělávání dětí, žáků a studentů se speciálními vzdělávacími potřebami … </w:t>
      </w:r>
    </w:p>
    <w:p w14:paraId="700EB33D" w14:textId="77777777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2. Účinnost změny:</w:t>
      </w:r>
    </w:p>
    <w:p w14:paraId="1E210142" w14:textId="2C441CBA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 xml:space="preserve">Od </w:t>
      </w: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1. ledna 2026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.</w:t>
      </w:r>
    </w:p>
    <w:p w14:paraId="7339F041" w14:textId="2680FD8E" w:rsidR="00977279" w:rsidRPr="00977279" w:rsidRDefault="00977279" w:rsidP="00977279">
      <w:pPr>
        <w:spacing w:after="0"/>
        <w:rPr>
          <w:rFonts w:asciiTheme="minorHAnsi" w:eastAsia="Times New Roman" w:hAnsiTheme="minorHAnsi" w:cstheme="minorHAnsi"/>
          <w:color w:val="800000"/>
          <w:kern w:val="0"/>
          <w:lang w:eastAsia="cs-CZ"/>
          <w14:ligatures w14:val="none"/>
        </w:rPr>
      </w:pPr>
      <w:r w:rsidRPr="00977279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3. Stručné pojmenování změny:</w:t>
      </w:r>
      <w:r w:rsidRPr="00977279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</w:r>
      <w:r w:rsidRPr="00977279">
        <w:rPr>
          <w:rFonts w:asciiTheme="minorHAnsi" w:eastAsia="Times New Roman" w:hAnsiTheme="minorHAnsi" w:cstheme="minorHAnsi"/>
          <w:b/>
          <w:bCs/>
          <w:color w:val="800000"/>
          <w:kern w:val="0"/>
          <w:lang w:eastAsia="cs-CZ"/>
          <w14:ligatures w14:val="none"/>
        </w:rPr>
        <w:t>Upřesnění pravidel využití asistentů pedagoga jako podpůrného opatření a stanovení maximálního rozsahu jejich přímé pedagogické činnosti na třídu.</w:t>
      </w:r>
    </w:p>
    <w:p w14:paraId="3C5ED6AC" w14:textId="4C0ED4DA" w:rsidR="005620EA" w:rsidRPr="00977279" w:rsidRDefault="00977279" w:rsidP="00977279">
      <w:pPr>
        <w:spacing w:after="0"/>
        <w:rPr>
          <w:rFonts w:asciiTheme="minorHAnsi" w:hAnsiTheme="minorHAnsi" w:cstheme="minorHAnsi"/>
        </w:rPr>
      </w:pPr>
      <w:r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 xml:space="preserve"> </w:t>
      </w:r>
    </w:p>
    <w:sectPr w:rsidR="005620EA" w:rsidRPr="00977279" w:rsidSect="009772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215BE"/>
    <w:multiLevelType w:val="multilevel"/>
    <w:tmpl w:val="7FAA0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68150E"/>
    <w:multiLevelType w:val="multilevel"/>
    <w:tmpl w:val="ECD65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44167E"/>
    <w:multiLevelType w:val="multilevel"/>
    <w:tmpl w:val="0A084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112217"/>
    <w:multiLevelType w:val="multilevel"/>
    <w:tmpl w:val="094AC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B86C26"/>
    <w:multiLevelType w:val="multilevel"/>
    <w:tmpl w:val="9C200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D9104F"/>
    <w:multiLevelType w:val="multilevel"/>
    <w:tmpl w:val="ADC4C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220CE5"/>
    <w:multiLevelType w:val="multilevel"/>
    <w:tmpl w:val="DDB40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54192A"/>
    <w:multiLevelType w:val="multilevel"/>
    <w:tmpl w:val="475E3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9371B9"/>
    <w:multiLevelType w:val="multilevel"/>
    <w:tmpl w:val="1CF43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A410475"/>
    <w:multiLevelType w:val="multilevel"/>
    <w:tmpl w:val="59347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F835480"/>
    <w:multiLevelType w:val="multilevel"/>
    <w:tmpl w:val="E828F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37C2BEC"/>
    <w:multiLevelType w:val="multilevel"/>
    <w:tmpl w:val="73085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6380E48"/>
    <w:multiLevelType w:val="multilevel"/>
    <w:tmpl w:val="42960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AEB6FA5"/>
    <w:multiLevelType w:val="multilevel"/>
    <w:tmpl w:val="D03E8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B2C11F2"/>
    <w:multiLevelType w:val="multilevel"/>
    <w:tmpl w:val="50CCF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6C219EE"/>
    <w:multiLevelType w:val="multilevel"/>
    <w:tmpl w:val="FB48B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8BD0CFD"/>
    <w:multiLevelType w:val="multilevel"/>
    <w:tmpl w:val="DE307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CDF2D81"/>
    <w:multiLevelType w:val="multilevel"/>
    <w:tmpl w:val="DF984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BF2300"/>
    <w:multiLevelType w:val="multilevel"/>
    <w:tmpl w:val="CCDE1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4FC5F47"/>
    <w:multiLevelType w:val="multilevel"/>
    <w:tmpl w:val="F6CA4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5A47EBC"/>
    <w:multiLevelType w:val="multilevel"/>
    <w:tmpl w:val="9EA6C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6686ED5"/>
    <w:multiLevelType w:val="multilevel"/>
    <w:tmpl w:val="57D04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70F7CCD"/>
    <w:multiLevelType w:val="multilevel"/>
    <w:tmpl w:val="35009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5662A89"/>
    <w:multiLevelType w:val="multilevel"/>
    <w:tmpl w:val="E5522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A4338A3"/>
    <w:multiLevelType w:val="multilevel"/>
    <w:tmpl w:val="F9467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FDB431A"/>
    <w:multiLevelType w:val="multilevel"/>
    <w:tmpl w:val="E6CE2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56493334">
    <w:abstractNumId w:val="6"/>
  </w:num>
  <w:num w:numId="2" w16cid:durableId="392168052">
    <w:abstractNumId w:val="11"/>
  </w:num>
  <w:num w:numId="3" w16cid:durableId="1869485054">
    <w:abstractNumId w:val="13"/>
  </w:num>
  <w:num w:numId="4" w16cid:durableId="558320513">
    <w:abstractNumId w:val="18"/>
  </w:num>
  <w:num w:numId="5" w16cid:durableId="1888879568">
    <w:abstractNumId w:val="19"/>
  </w:num>
  <w:num w:numId="6" w16cid:durableId="957567469">
    <w:abstractNumId w:val="21"/>
  </w:num>
  <w:num w:numId="7" w16cid:durableId="631713163">
    <w:abstractNumId w:val="15"/>
  </w:num>
  <w:num w:numId="8" w16cid:durableId="1731221332">
    <w:abstractNumId w:val="23"/>
  </w:num>
  <w:num w:numId="9" w16cid:durableId="1217205089">
    <w:abstractNumId w:val="25"/>
  </w:num>
  <w:num w:numId="10" w16cid:durableId="389888116">
    <w:abstractNumId w:val="12"/>
  </w:num>
  <w:num w:numId="11" w16cid:durableId="1810899495">
    <w:abstractNumId w:val="2"/>
  </w:num>
  <w:num w:numId="12" w16cid:durableId="545142277">
    <w:abstractNumId w:val="16"/>
  </w:num>
  <w:num w:numId="13" w16cid:durableId="1898737157">
    <w:abstractNumId w:val="4"/>
  </w:num>
  <w:num w:numId="14" w16cid:durableId="759957892">
    <w:abstractNumId w:val="0"/>
  </w:num>
  <w:num w:numId="15" w16cid:durableId="2064135876">
    <w:abstractNumId w:val="3"/>
  </w:num>
  <w:num w:numId="16" w16cid:durableId="184372045">
    <w:abstractNumId w:val="14"/>
  </w:num>
  <w:num w:numId="17" w16cid:durableId="1387100513">
    <w:abstractNumId w:val="8"/>
  </w:num>
  <w:num w:numId="18" w16cid:durableId="577985309">
    <w:abstractNumId w:val="5"/>
  </w:num>
  <w:num w:numId="19" w16cid:durableId="2026786892">
    <w:abstractNumId w:val="7"/>
  </w:num>
  <w:num w:numId="20" w16cid:durableId="1314603964">
    <w:abstractNumId w:val="20"/>
  </w:num>
  <w:num w:numId="21" w16cid:durableId="59642455">
    <w:abstractNumId w:val="1"/>
  </w:num>
  <w:num w:numId="22" w16cid:durableId="1992630862">
    <w:abstractNumId w:val="24"/>
  </w:num>
  <w:num w:numId="23" w16cid:durableId="1830293770">
    <w:abstractNumId w:val="22"/>
  </w:num>
  <w:num w:numId="24" w16cid:durableId="2103406587">
    <w:abstractNumId w:val="9"/>
  </w:num>
  <w:num w:numId="25" w16cid:durableId="1681619781">
    <w:abstractNumId w:val="10"/>
  </w:num>
  <w:num w:numId="26" w16cid:durableId="20972875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A3E"/>
    <w:rsid w:val="00147BDC"/>
    <w:rsid w:val="001B6DBF"/>
    <w:rsid w:val="003750B6"/>
    <w:rsid w:val="00393B72"/>
    <w:rsid w:val="005620EA"/>
    <w:rsid w:val="005E3A3E"/>
    <w:rsid w:val="00740067"/>
    <w:rsid w:val="008A5092"/>
    <w:rsid w:val="008B5752"/>
    <w:rsid w:val="00977279"/>
    <w:rsid w:val="009F593E"/>
    <w:rsid w:val="00BD6C01"/>
    <w:rsid w:val="00CC7A05"/>
    <w:rsid w:val="00DB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60EE9"/>
  <w15:chartTrackingRefBased/>
  <w15:docId w15:val="{D3AECA06-BF49-47D7-A233-773E38A9D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0067"/>
    <w:rPr>
      <w:rFonts w:ascii="Calibri" w:hAnsi="Calibri" w:cs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5E3A3E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E3A3E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E3A3E"/>
    <w:pPr>
      <w:keepNext/>
      <w:keepLines/>
      <w:spacing w:before="16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E3A3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E3A3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E3A3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E3A3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E3A3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E3A3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740067"/>
    <w:pPr>
      <w:spacing w:after="0"/>
    </w:pPr>
    <w:rPr>
      <w:rFonts w:ascii="Calibri" w:hAnsi="Calibri" w:cs="Calibri"/>
    </w:rPr>
  </w:style>
  <w:style w:type="character" w:customStyle="1" w:styleId="BezmezerChar">
    <w:name w:val="Bez mezer Char"/>
    <w:link w:val="Bezmezer"/>
    <w:uiPriority w:val="1"/>
    <w:locked/>
    <w:rsid w:val="00740067"/>
    <w:rPr>
      <w:rFonts w:ascii="Calibri" w:eastAsia="Calibri" w:hAnsi="Calibri" w:cs="Calibri"/>
    </w:rPr>
  </w:style>
  <w:style w:type="character" w:customStyle="1" w:styleId="Nadpis1Char">
    <w:name w:val="Nadpis 1 Char"/>
    <w:basedOn w:val="Standardnpsmoodstavce"/>
    <w:link w:val="Nadpis1"/>
    <w:uiPriority w:val="9"/>
    <w:rsid w:val="005E3A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E3A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E3A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E3A3E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E3A3E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E3A3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E3A3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E3A3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E3A3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E3A3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E3A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E3A3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E3A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E3A3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E3A3E"/>
    <w:rPr>
      <w:rFonts w:ascii="Calibri" w:hAnsi="Calibri" w:cs="Calibri"/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E3A3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E3A3E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E3A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E3A3E"/>
    <w:rPr>
      <w:rFonts w:ascii="Calibri" w:hAnsi="Calibri" w:cs="Calibri"/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E3A3E"/>
    <w:rPr>
      <w:b/>
      <w:bCs/>
      <w:smallCaps/>
      <w:color w:val="2F5496" w:themeColor="accent1" w:themeShade="BF"/>
      <w:spacing w:val="5"/>
    </w:rPr>
  </w:style>
  <w:style w:type="paragraph" w:customStyle="1" w:styleId="Styl1">
    <w:name w:val="Styl1"/>
    <w:basedOn w:val="Normln"/>
    <w:link w:val="Styl1Char"/>
    <w:qFormat/>
    <w:rsid w:val="00977279"/>
    <w:pPr>
      <w:spacing w:after="0"/>
      <w:outlineLvl w:val="2"/>
    </w:pPr>
    <w:rPr>
      <w:rFonts w:asciiTheme="minorHAnsi" w:eastAsia="Times New Roman" w:hAnsiTheme="minorHAnsi" w:cstheme="minorHAnsi"/>
      <w:b/>
      <w:bCs/>
      <w:color w:val="0070C0"/>
      <w:kern w:val="0"/>
      <w:sz w:val="28"/>
      <w:szCs w:val="28"/>
      <w:lang w:eastAsia="cs-CZ"/>
      <w14:ligatures w14:val="none"/>
    </w:rPr>
  </w:style>
  <w:style w:type="character" w:customStyle="1" w:styleId="Styl1Char">
    <w:name w:val="Styl1 Char"/>
    <w:basedOn w:val="Standardnpsmoodstavce"/>
    <w:link w:val="Styl1"/>
    <w:rsid w:val="00977279"/>
    <w:rPr>
      <w:rFonts w:eastAsia="Times New Roman" w:cstheme="minorHAnsi"/>
      <w:b/>
      <w:bCs/>
      <w:color w:val="0070C0"/>
      <w:kern w:val="0"/>
      <w:sz w:val="28"/>
      <w:szCs w:val="28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787</Words>
  <Characters>4647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Štoček Milan</dc:creator>
  <cp:keywords/>
  <dc:description/>
  <cp:lastModifiedBy>Štoček Milan</cp:lastModifiedBy>
  <cp:revision>1</cp:revision>
  <dcterms:created xsi:type="dcterms:W3CDTF">2025-12-17T11:34:00Z</dcterms:created>
  <dcterms:modified xsi:type="dcterms:W3CDTF">2025-12-17T13:20:00Z</dcterms:modified>
</cp:coreProperties>
</file>