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169E47" w14:textId="75349226" w:rsidR="00221C10" w:rsidRPr="00221C10" w:rsidRDefault="00221C10">
      <w:pPr>
        <w:rPr>
          <w:b/>
          <w:bCs/>
          <w:color w:val="0070C0"/>
          <w:sz w:val="28"/>
          <w:szCs w:val="28"/>
        </w:rPr>
      </w:pPr>
      <w:r w:rsidRPr="00221C10">
        <w:rPr>
          <w:b/>
          <w:bCs/>
          <w:color w:val="0070C0"/>
          <w:sz w:val="28"/>
          <w:szCs w:val="28"/>
        </w:rPr>
        <w:t>P</w:t>
      </w:r>
      <w:r w:rsidRPr="00221C10">
        <w:rPr>
          <w:b/>
          <w:bCs/>
          <w:color w:val="0070C0"/>
          <w:sz w:val="28"/>
          <w:szCs w:val="28"/>
        </w:rPr>
        <w:t>ostup stavebních úřadů</w:t>
      </w:r>
      <w:r w:rsidRPr="00221C10">
        <w:rPr>
          <w:b/>
          <w:bCs/>
          <w:color w:val="0070C0"/>
          <w:sz w:val="28"/>
          <w:szCs w:val="28"/>
        </w:rPr>
        <w:t xml:space="preserve"> při </w:t>
      </w:r>
      <w:r w:rsidRPr="00221C10">
        <w:rPr>
          <w:b/>
          <w:bCs/>
          <w:color w:val="0070C0"/>
          <w:sz w:val="28"/>
          <w:szCs w:val="28"/>
        </w:rPr>
        <w:t>zápis</w:t>
      </w:r>
      <w:r w:rsidRPr="00221C10">
        <w:rPr>
          <w:b/>
          <w:bCs/>
          <w:color w:val="0070C0"/>
          <w:sz w:val="28"/>
          <w:szCs w:val="28"/>
        </w:rPr>
        <w:t>u</w:t>
      </w:r>
      <w:r w:rsidRPr="00221C10">
        <w:rPr>
          <w:b/>
          <w:bCs/>
          <w:color w:val="0070C0"/>
          <w:sz w:val="28"/>
          <w:szCs w:val="28"/>
        </w:rPr>
        <w:t xml:space="preserve"> školy nebo školského zařízení do rejstříku</w:t>
      </w:r>
    </w:p>
    <w:p w14:paraId="75A8F851" w14:textId="77777777" w:rsidR="00221C10" w:rsidRDefault="00221C10"/>
    <w:p w14:paraId="447D907A" w14:textId="74C2F11E" w:rsidR="005620EA" w:rsidRPr="00221C10" w:rsidRDefault="00221C10">
      <w:pPr>
        <w:rPr>
          <w:b/>
          <w:bCs/>
        </w:rPr>
      </w:pPr>
      <w:r w:rsidRPr="00221C10">
        <w:rPr>
          <w:b/>
          <w:bCs/>
        </w:rPr>
        <w:t>SPOLEČNÉ STANOVISKO Ministerstva pro místní rozvoj a Ministerstva školství, mládeže a tělovýchovy k postupu stavebních úřadů podle ustanovení § 147 odst. 1 školského zákona v kontextu pravomocí stavebních úřadů</w:t>
      </w:r>
    </w:p>
    <w:p w14:paraId="38CA31CD" w14:textId="77777777" w:rsidR="00221C10" w:rsidRDefault="00221C10"/>
    <w:p w14:paraId="6D90DBFD" w14:textId="77777777" w:rsidR="00221C10" w:rsidRPr="00221C10" w:rsidRDefault="00221C10">
      <w:pPr>
        <w:rPr>
          <w:b/>
          <w:bCs/>
        </w:rPr>
      </w:pPr>
      <w:r w:rsidRPr="00221C10">
        <w:rPr>
          <w:b/>
          <w:bCs/>
        </w:rPr>
        <w:t xml:space="preserve">Účel metodického usměrnění </w:t>
      </w:r>
    </w:p>
    <w:p w14:paraId="66D15536" w14:textId="77777777" w:rsidR="00221C10" w:rsidRDefault="00221C10">
      <w:r w:rsidRPr="00221C10">
        <w:t xml:space="preserve">Toto metodické usměrnění má za cíl sjednotit postup stavebních úřadů při vydávání stanoviska podle § 147 odst. 1 písm. h) zákona č. 561/2004 Sb., o předškolním, základním, středním, vyšším odborném a jiném vzdělávání (školský zákon), ve znění pozdějších předpisů, kdy žádost o zápis školy nebo školského zařízení do rejstříku škol a školských zařízení má být podložena stanoviskem příslušného stavebního úřadu, ze kterého vyplývá, že příslušné prostory lze užívat pro navrhovaný účel, včetně údaje o nejvyšším počtu osob, které lze v těchto prostorách vzdělávat nebo jim poskytovat školské služby. </w:t>
      </w:r>
    </w:p>
    <w:p w14:paraId="418522AE" w14:textId="77777777" w:rsidR="00221C10" w:rsidRDefault="00221C10">
      <w:r w:rsidRPr="00221C10">
        <w:t xml:space="preserve">Metodický pokyn vychází z předpokladu, že stanovisko podle § 147 odst. 1 písm. h) školského zákona je vydáváno výhradně ve vztahu k prostorám nebo stavbám, které mají být vyžívány k uskutečňování vzdělávání či poskytování školských služeb. </w:t>
      </w:r>
    </w:p>
    <w:p w14:paraId="5BAC0712" w14:textId="07BEE5DE" w:rsidR="00221C10" w:rsidRDefault="00221C10">
      <w:r w:rsidRPr="00221C10">
        <w:t>Takové prostory byly běžně v dokumentacích ověřených stavebním úřadem označovány např. jako výukové a vzdělávací prostory (učebna, kmenová učebna, odborná učebna - jazyková, přírodovědná, ICT, specializovaná učebna, multimediální učebna, počítačová učebna, laboratoř, ateliér, dílna / školní dílna, cvičná kuchyně, učebna praktického vyučování), nebo prostory pro individuální a podpůrné vzdělávání [studovna, konzultační místnost, kabinet (pokud je využíván ke vzdělávacím činnostem), místnost pro individuální práci se žákem, místnost pro speciálně pedagogickou péči, místnost pro školní poradenské pracoviště], dále prostory pro pohybové a zájmové vzdělávání (tělocvična, gymnastický sál, víceúčelový sál, hudebna, dramatický sál), prostory pro neformální a doplňkové vzdělávání (knihovna / školní knihovna, čítárna, klubovna, relaxační místnost, školní družina – herna, klub) atd.</w:t>
      </w:r>
    </w:p>
    <w:p w14:paraId="59F6E467" w14:textId="77777777" w:rsidR="00221C10" w:rsidRDefault="00221C10"/>
    <w:p w14:paraId="6139092E" w14:textId="77777777" w:rsidR="00221C10" w:rsidRDefault="00221C10">
      <w:r w:rsidRPr="00221C10">
        <w:t xml:space="preserve">V případě, že je žádost o stanovisko podána k prostoru nebo stavbě, která neobsahuje prostory určené k uskutečňování vzdělávání či k poskytování školských služeb, které by byly k tomuto účelu povoleny nebo zkolaudovány podle stavebního zákona, nelze stanovisko poskytnout. </w:t>
      </w:r>
    </w:p>
    <w:p w14:paraId="0AB509F4" w14:textId="77777777" w:rsidR="00221C10" w:rsidRDefault="00221C10">
      <w:r w:rsidRPr="00221C10">
        <w:t xml:space="preserve">Stavební úřad při aplikaci § 147 odst. 1 písm. h) školského zákona vydává stanovisko, z jehož obsahu vyplývá, že konkrétní prostory lze užívat pro navrhovaný účel, včetně uvedení údaje o nejvyšším počtu osob, které lze v těchto prostorách vzdělávat nebo jim poskytovat školské služby, pokud se tento údaj o nejvyšším počtu osob zapisuje do rejstříku škol a školských zařízení. </w:t>
      </w:r>
    </w:p>
    <w:p w14:paraId="1575D771" w14:textId="77777777" w:rsidR="00221C10" w:rsidRDefault="00221C10">
      <w:r w:rsidRPr="00221C10">
        <w:t xml:space="preserve">Stanovisko podle § 147 odst. 1 písm. h) školského zákona nenahrazuje rozhodnutí podle zákona č. 283/2021 Sb., stavební zákon, ve znění pozdějších předpisů, a nemůže legalizovat stav, který by byl v rozporu s povoleným způsobem užívání stavby. </w:t>
      </w:r>
    </w:p>
    <w:p w14:paraId="1CF5586F" w14:textId="77777777" w:rsidR="00221C10" w:rsidRDefault="00221C10"/>
    <w:p w14:paraId="5772D2FA" w14:textId="77777777" w:rsidR="00221C10" w:rsidRPr="00221C10" w:rsidRDefault="00221C10">
      <w:pPr>
        <w:rPr>
          <w:b/>
          <w:bCs/>
        </w:rPr>
      </w:pPr>
      <w:r w:rsidRPr="00221C10">
        <w:rPr>
          <w:b/>
          <w:bCs/>
        </w:rPr>
        <w:t xml:space="preserve">Posouzení ve vazbě na žádost a existující podklady </w:t>
      </w:r>
    </w:p>
    <w:p w14:paraId="13B711F4" w14:textId="77777777" w:rsidR="00221C10" w:rsidRDefault="00221C10">
      <w:r w:rsidRPr="00221C10">
        <w:t xml:space="preserve">1. Stavební úřad má k dispozici dokumenty dokládající, že ve stavbě existují prostory určené pro uskutečňování vzdělávání či poskytování školských služeb včetně počtu osob, které lze v prostorách předmětné stavby vzdělávat nebo jim poskytovat školské služby </w:t>
      </w:r>
    </w:p>
    <w:p w14:paraId="4E89F2E5" w14:textId="77777777" w:rsidR="00221C10" w:rsidRDefault="00221C10"/>
    <w:p w14:paraId="0D9C8DC9" w14:textId="77777777" w:rsidR="00221C10" w:rsidRDefault="00221C10">
      <w:r w:rsidRPr="00221C10">
        <w:t xml:space="preserve">Předmětnými dokumenty se zejména rozumí: </w:t>
      </w:r>
    </w:p>
    <w:p w14:paraId="4D258A11" w14:textId="77777777" w:rsidR="00221C10" w:rsidRDefault="00221C10">
      <w:r w:rsidRPr="00221C10">
        <w:lastRenderedPageBreak/>
        <w:t xml:space="preserve">− rozhodnutí o povolení stavby s prostory určenými pro uskutečňování vzdělávání či poskytování školských služeb, </w:t>
      </w:r>
    </w:p>
    <w:p w14:paraId="76A96431" w14:textId="77777777" w:rsidR="00221C10" w:rsidRDefault="00221C10">
      <w:r w:rsidRPr="00221C10">
        <w:t xml:space="preserve">− kolaudační rozhodnutí nebo jiné akty umožňující užívání takové stavby, </w:t>
      </w:r>
    </w:p>
    <w:p w14:paraId="4D4BA8FD" w14:textId="77777777" w:rsidR="00221C10" w:rsidRDefault="00221C10">
      <w:r w:rsidRPr="00221C10">
        <w:t xml:space="preserve">− rozhodnutí nebo opatření o změně v užívání takové stavby, </w:t>
      </w:r>
    </w:p>
    <w:p w14:paraId="6896BAF2" w14:textId="77777777" w:rsidR="00221C10" w:rsidRDefault="00221C10">
      <w:r w:rsidRPr="00221C10">
        <w:t xml:space="preserve">− ověřená projektová dokumentace, z níž je kapacita osob zřejmá, např. z údaje o celkové kapacitě prostor nebo jednotlivých prostor určených k uskutečňování vzdělávání či poskytování školských služeb ohledně počtu osob, </w:t>
      </w:r>
    </w:p>
    <w:p w14:paraId="76463F40" w14:textId="77777777" w:rsidR="00221C10" w:rsidRDefault="00221C10">
      <w:r w:rsidRPr="00221C10">
        <w:t xml:space="preserve">− informační výpis z Rejstříku škol a školských zařízení (Vyhledávání | Rejstřík škol a školských zařízení), pokud obsahuje údaj o kapacitě (pozn. u školských zařízení uvedených ve vyhlášce č. 274/2009 Sb., se nejvyšší počet dětí, žáků a studentů neuvádí). </w:t>
      </w:r>
    </w:p>
    <w:p w14:paraId="06874FFB" w14:textId="77777777" w:rsidR="00221C10" w:rsidRDefault="00221C10"/>
    <w:p w14:paraId="2B8E6817" w14:textId="7FF5749B" w:rsidR="00221C10" w:rsidRDefault="00221C10">
      <w:r w:rsidRPr="00221C10">
        <w:t>Při vydání stanoviska podle § 147 odst. 1 písm. h) školského zákona vychází stavební úřad z projektové dokumentace a podpůrně také z výpisu z Rejstříku škol a školských zařízení.</w:t>
      </w:r>
    </w:p>
    <w:p w14:paraId="684819CF" w14:textId="77777777" w:rsidR="00221C10" w:rsidRDefault="00221C10"/>
    <w:p w14:paraId="3CA414EB" w14:textId="77777777" w:rsidR="00221C10" w:rsidRPr="00221C10" w:rsidRDefault="00221C10">
      <w:pPr>
        <w:rPr>
          <w:b/>
          <w:bCs/>
        </w:rPr>
      </w:pPr>
      <w:r w:rsidRPr="00221C10">
        <w:rPr>
          <w:b/>
          <w:bCs/>
        </w:rPr>
        <w:t xml:space="preserve">UPOZORNĚNÍ! </w:t>
      </w:r>
    </w:p>
    <w:p w14:paraId="46BD6BEA" w14:textId="77777777" w:rsidR="00221C10" w:rsidRDefault="00221C10">
      <w:r w:rsidRPr="00221C10">
        <w:t xml:space="preserve">Jakákoli změna oproti referenčnímu počtu osob, které lze v prostorách předmětné stavby vzdělávat nebo jim poskytovat školské služby, se posuzuje jako změna v užívání stavby. Taková změna se hodnotí zejména s ohledem na stabilitu stavby, požární bezpečnost, větrání a případně další základní technické požadavky na stavbu, jejichž splnění je nezbytné pro její užívání k danému účelu. </w:t>
      </w:r>
    </w:p>
    <w:p w14:paraId="4F9660AD" w14:textId="77777777" w:rsidR="00221C10" w:rsidRDefault="00221C10"/>
    <w:p w14:paraId="5D3BEC78" w14:textId="77777777" w:rsidR="00221C10" w:rsidRDefault="00221C10">
      <w:r w:rsidRPr="00221C10">
        <w:t xml:space="preserve">Taková změna: </w:t>
      </w:r>
    </w:p>
    <w:p w14:paraId="0EBB5B0D" w14:textId="77777777" w:rsidR="00221C10" w:rsidRDefault="00221C10">
      <w:r w:rsidRPr="00221C10">
        <w:t xml:space="preserve">− podléhá obligatorním postupům podle stavebního zákona, </w:t>
      </w:r>
    </w:p>
    <w:p w14:paraId="64993418" w14:textId="77777777" w:rsidR="00221C10" w:rsidRDefault="00221C10">
      <w:r w:rsidRPr="00221C10">
        <w:t xml:space="preserve">− je posuzována v řízení o změně v užívání stavby, ať se stavebními úpravami nebo bez nich (rekolaudace), </w:t>
      </w:r>
    </w:p>
    <w:p w14:paraId="47112276" w14:textId="77777777" w:rsidR="00221C10" w:rsidRDefault="00221C10">
      <w:r w:rsidRPr="00221C10">
        <w:t xml:space="preserve">− a teprve na základě vydaného rozhodnutí lze vydat nové stanovisko podle § 147 odst. 1 písm. h) školského zákona. </w:t>
      </w:r>
    </w:p>
    <w:p w14:paraId="50756EF9" w14:textId="77777777" w:rsidR="00221C10" w:rsidRDefault="00221C10"/>
    <w:p w14:paraId="6107BD7C" w14:textId="77777777" w:rsidR="00221C10" w:rsidRPr="00221C10" w:rsidRDefault="00221C10">
      <w:pPr>
        <w:rPr>
          <w:b/>
          <w:bCs/>
        </w:rPr>
      </w:pPr>
      <w:r w:rsidRPr="00221C10">
        <w:rPr>
          <w:b/>
          <w:bCs/>
        </w:rPr>
        <w:t xml:space="preserve">2. Stavební úřad nemá k dispozici dokumenty dokládající, že ve stavbě existují prostory určené pro uskutečňování vzdělávání či poskytování školských služeb včetně počtu osob, které lze v prostorách předmětné stavby vzdělávat nebo jim poskytovat školské služby </w:t>
      </w:r>
    </w:p>
    <w:p w14:paraId="09D1E266" w14:textId="77777777" w:rsidR="00221C10" w:rsidRDefault="00221C10">
      <w:r w:rsidRPr="00221C10">
        <w:t xml:space="preserve">Není-li možné z žádných předložených ani dostupných podkladů zjistit, že ve stavbě existují prostory určené pro uskutečňování vzdělávání či poskytování školských služeb včetně počtu osob, které lze v prostorách předmětné stavby vzdělávat nebo jim poskytovat školské služby, pak nelze bez dalšího poskytnout stanovisko podle § 147 odst. 1 písm. h) školského zákona. </w:t>
      </w:r>
    </w:p>
    <w:p w14:paraId="61DCCDA6" w14:textId="77777777" w:rsidR="00221C10" w:rsidRDefault="00221C10">
      <w:r w:rsidRPr="00221C10">
        <w:t xml:space="preserve">V takovém případě stavební úřad postupuje v souladu s § 155 odst. 3 zákona č. 500/2004 Sb., správní řád, tj. vyrozumí žadatele o nemožnosti vydání stanoviska a současně jej poučí o nezbytném následném postupu, kterým může být ověření skutečného stavu stavby. </w:t>
      </w:r>
    </w:p>
    <w:p w14:paraId="61409FC5" w14:textId="77777777" w:rsidR="00221C10" w:rsidRDefault="00221C10">
      <w:r w:rsidRPr="00221C10">
        <w:t xml:space="preserve">Ověření skutečného stavu stavby se provádí formou pasportizace stavby podle § 245 stavebního zákona. </w:t>
      </w:r>
    </w:p>
    <w:p w14:paraId="7A5B0C2B" w14:textId="77777777" w:rsidR="00221C10" w:rsidRDefault="00221C10">
      <w:r w:rsidRPr="00221C10">
        <w:t xml:space="preserve">V rámci ověření pasportu stavby může stavební úřad v souladu s § 154 správního řádu vyžadovat odborné podklady nezbytné pro řádné posouzení, že daná stavba je svým stavebně-technickým uspořádáním určena k užívání pro daný účel, jako je například aktuální požárně-bezpečnostní řešení stavby včetně stanoviska Hasičského záchranného sboru, ověření stability a únosnosti stavby, případně statický posudek, nebo další odborné podklady potřebné k posouzení bezpečného užívání stavby, zejména z hlediska technických požadavků na stavby, jako je např. posouzení splnění </w:t>
      </w:r>
      <w:r w:rsidRPr="00221C10">
        <w:lastRenderedPageBreak/>
        <w:t xml:space="preserve">požadavků na větrání a splnění dalších technických požadavků na stavby ve vztahu k navrhovanému počtu osob, které lze v ověřovaných prostorách vzdělávat nebo jim poskytovat školské služby. </w:t>
      </w:r>
    </w:p>
    <w:p w14:paraId="43284744" w14:textId="298E04AB" w:rsidR="00221C10" w:rsidRDefault="00221C10">
      <w:r w:rsidRPr="00221C10">
        <w:t>Tyto podklady slouží výlučně jako podklad pro posouzení stavebně-technické a bezpečnostní způsobilosti stavby a pro následné vydání stanoviska podle § 147 odst. 1 písm. h) školského</w:t>
      </w:r>
      <w:r>
        <w:t xml:space="preserve"> </w:t>
      </w:r>
      <w:r w:rsidRPr="00221C10">
        <w:t>zákona, přičemž toto stanovisko má deklaratorní povahu a nenahrazuje rozhodnutí vydávaná podle stavebního zákona.</w:t>
      </w:r>
    </w:p>
    <w:p w14:paraId="6672F37E" w14:textId="77777777" w:rsidR="00221C10" w:rsidRDefault="00221C10"/>
    <w:p w14:paraId="3A6AEB2E" w14:textId="77777777" w:rsidR="00221C10" w:rsidRDefault="00221C10">
      <w:r w:rsidRPr="00221C10">
        <w:t xml:space="preserve">Shrnutí: </w:t>
      </w:r>
    </w:p>
    <w:p w14:paraId="003BAFB0" w14:textId="77777777" w:rsidR="00221C10" w:rsidRDefault="00221C10">
      <w:r w:rsidRPr="00221C10">
        <w:t xml:space="preserve">− Podklady k vydání stanoviska zajišťuje a předkládá žadatel. </w:t>
      </w:r>
    </w:p>
    <w:p w14:paraId="11E00856" w14:textId="77777777" w:rsidR="00221C10" w:rsidRDefault="00221C10">
      <w:r w:rsidRPr="00221C10">
        <w:t xml:space="preserve">− Předpokladem vydání stanoviska je existence dokladů, že ve stavbě existují prostory určené pro uskutečňování vzdělávání či poskytování školských služeb včetně počtu osob, které lze v prostorách předmětné stavby vzdělávat nebo jim poskytovat školské služby (v případě školských zařízení, u kterých se nejvyšší počet dětí, žáků a studentů nezapisuje do školského rejstříku, není neexistence dokladu podle věty první překážkou pro vydání stanoviska). </w:t>
      </w:r>
    </w:p>
    <w:p w14:paraId="26D36B0D" w14:textId="77777777" w:rsidR="00221C10" w:rsidRDefault="00221C10">
      <w:r w:rsidRPr="00221C10">
        <w:t xml:space="preserve">− V opačném případě stanovisko nelze vydat – možná cesta – pasportizace stavby s odbornými podklady. </w:t>
      </w:r>
    </w:p>
    <w:p w14:paraId="4967EC6D" w14:textId="5AAC80BB" w:rsidR="00221C10" w:rsidRDefault="00221C10">
      <w:r w:rsidRPr="00221C10">
        <w:t>− Změna stávajícího způsobu užívání prostor ve stavbě pro účel uskutečňování vzdělávání či poskytování školských služeb včetně stanovení počtu osob, popř. změna takového počtu, které lze v prostorách předmětné stavby vzdělávat nebo jim poskytovat školské služby → změna v užívání stavby.</w:t>
      </w:r>
    </w:p>
    <w:sectPr w:rsidR="00221C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1C10"/>
    <w:rsid w:val="00147BDC"/>
    <w:rsid w:val="00221C10"/>
    <w:rsid w:val="00393B72"/>
    <w:rsid w:val="005620EA"/>
    <w:rsid w:val="00740067"/>
    <w:rsid w:val="008A5092"/>
    <w:rsid w:val="00DB7D01"/>
    <w:rsid w:val="00F14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2C77FD"/>
  <w15:chartTrackingRefBased/>
  <w15:docId w15:val="{4FC631D9-74DA-4D33-BC9D-95E5BBED5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Calibr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40067"/>
    <w:rPr>
      <w:rFonts w:ascii="Calibri" w:hAnsi="Calibri" w:cs="Calibri"/>
    </w:rPr>
  </w:style>
  <w:style w:type="paragraph" w:styleId="Nadpis1">
    <w:name w:val="heading 1"/>
    <w:basedOn w:val="Normln"/>
    <w:next w:val="Normln"/>
    <w:link w:val="Nadpis1Char"/>
    <w:uiPriority w:val="9"/>
    <w:qFormat/>
    <w:rsid w:val="00221C10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221C10"/>
    <w:pPr>
      <w:keepNext/>
      <w:keepLines/>
      <w:spacing w:before="16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21C10"/>
    <w:pPr>
      <w:keepNext/>
      <w:keepLines/>
      <w:spacing w:before="16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21C1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21C1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21C10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21C10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21C10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21C10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link w:val="BezmezerChar"/>
    <w:uiPriority w:val="1"/>
    <w:qFormat/>
    <w:rsid w:val="00740067"/>
    <w:pPr>
      <w:spacing w:after="0"/>
    </w:pPr>
    <w:rPr>
      <w:rFonts w:ascii="Calibri" w:hAnsi="Calibri" w:cs="Calibri"/>
    </w:rPr>
  </w:style>
  <w:style w:type="character" w:customStyle="1" w:styleId="BezmezerChar">
    <w:name w:val="Bez mezer Char"/>
    <w:link w:val="Bezmezer"/>
    <w:uiPriority w:val="1"/>
    <w:locked/>
    <w:rsid w:val="00740067"/>
    <w:rPr>
      <w:rFonts w:ascii="Calibri" w:eastAsia="Calibri" w:hAnsi="Calibri" w:cs="Calibri"/>
    </w:rPr>
  </w:style>
  <w:style w:type="character" w:customStyle="1" w:styleId="Nadpis1Char">
    <w:name w:val="Nadpis 1 Char"/>
    <w:basedOn w:val="Standardnpsmoodstavce"/>
    <w:link w:val="Nadpis1"/>
    <w:uiPriority w:val="9"/>
    <w:rsid w:val="00221C1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221C1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221C1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21C10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221C10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221C10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221C10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221C10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221C10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221C10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221C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221C10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221C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221C1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221C10"/>
    <w:rPr>
      <w:rFonts w:ascii="Calibri" w:hAnsi="Calibri" w:cs="Calibri"/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221C10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221C10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21C1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221C10"/>
    <w:rPr>
      <w:rFonts w:ascii="Calibri" w:hAnsi="Calibri" w:cs="Calibri"/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221C1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1138</Words>
  <Characters>6715</Characters>
  <Application>Microsoft Office Word</Application>
  <DocSecurity>0</DocSecurity>
  <Lines>55</Lines>
  <Paragraphs>15</Paragraphs>
  <ScaleCrop>false</ScaleCrop>
  <Company/>
  <LinksUpToDate>false</LinksUpToDate>
  <CharactersWithSpaces>7838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Štoček Milan</dc:creator>
  <cp:keywords/>
  <dc:description/>
  <cp:lastModifiedBy>Štoček Milan</cp:lastModifiedBy>
  <cp:revision>1</cp:revision>
  <dcterms:created xsi:type="dcterms:W3CDTF">2026-03-09T06:40:00Z</dcterms:created>
  <dcterms:modified xsi:type="dcterms:W3CDTF">2026-03-09T06:48:00Z</dcterms:modified>
</cp:coreProperties>
</file>