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BA88B" w14:textId="77777777" w:rsidR="007127E1" w:rsidRDefault="007127E1" w:rsidP="007127E1">
      <w:pPr>
        <w:pStyle w:val="Default"/>
      </w:pPr>
    </w:p>
    <w:p w14:paraId="221DC360" w14:textId="7AD6155D" w:rsidR="007127E1" w:rsidRPr="007127E1" w:rsidRDefault="007127E1" w:rsidP="007127E1">
      <w:pPr>
        <w:pStyle w:val="Pa0"/>
        <w:rPr>
          <w:rFonts w:asciiTheme="minorHAnsi" w:hAnsiTheme="minorHAnsi" w:cstheme="minorHAnsi"/>
          <w:color w:val="0070C0"/>
          <w:sz w:val="28"/>
          <w:szCs w:val="28"/>
        </w:rPr>
      </w:pPr>
      <w:r w:rsidRPr="007127E1">
        <w:rPr>
          <w:rStyle w:val="A0"/>
          <w:rFonts w:asciiTheme="minorHAnsi" w:hAnsiTheme="minorHAnsi" w:cstheme="minorHAnsi"/>
          <w:color w:val="0070C0"/>
          <w:sz w:val="28"/>
          <w:szCs w:val="28"/>
        </w:rPr>
        <w:t>Školy a poskytování informací podle zákona č. 106/1999 Sb.: povinnosti, pravidla, výjimky, úhrada a některé omyly</w:t>
      </w:r>
    </w:p>
    <w:p w14:paraId="188D918F" w14:textId="77777777" w:rsidR="007127E1" w:rsidRDefault="007127E1" w:rsidP="007127E1">
      <w:pPr>
        <w:pStyle w:val="Pa1"/>
        <w:jc w:val="both"/>
        <w:rPr>
          <w:rStyle w:val="A1"/>
          <w:rFonts w:asciiTheme="minorHAnsi" w:hAnsiTheme="minorHAnsi" w:cstheme="minorHAnsi"/>
          <w:sz w:val="22"/>
          <w:szCs w:val="22"/>
        </w:rPr>
      </w:pPr>
    </w:p>
    <w:p w14:paraId="6ADCFC69" w14:textId="51ED52C8" w:rsidR="007127E1" w:rsidRPr="007127E1" w:rsidRDefault="007127E1" w:rsidP="007127E1">
      <w:pPr>
        <w:pStyle w:val="Pa1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127E1">
        <w:rPr>
          <w:rStyle w:val="A1"/>
          <w:rFonts w:asciiTheme="minorHAnsi" w:hAnsiTheme="minorHAnsi" w:cstheme="minorHAnsi"/>
          <w:sz w:val="22"/>
          <w:szCs w:val="22"/>
        </w:rPr>
        <w:t>Školy a školská zařízení jsou povinnými subjekty ve smyslu informačního zákona. V praxi dochází k nejasnostem, jakým způsobem má škola postupovat při vyřizování žádosti o poskytnutí informa</w:t>
      </w:r>
      <w:r w:rsidRPr="007127E1">
        <w:rPr>
          <w:rStyle w:val="A1"/>
          <w:rFonts w:asciiTheme="minorHAnsi" w:hAnsiTheme="minorHAnsi" w:cstheme="minorHAnsi"/>
          <w:sz w:val="22"/>
          <w:szCs w:val="22"/>
        </w:rPr>
        <w:softHyphen/>
        <w:t xml:space="preserve">ce, kdy lze žádost odmítnout a informaci nesdělit, a jak je to s případnou úhradou za její </w:t>
      </w:r>
      <w:proofErr w:type="spellStart"/>
      <w:proofErr w:type="gramStart"/>
      <w:r w:rsidRPr="007127E1">
        <w:rPr>
          <w:rStyle w:val="A1"/>
          <w:rFonts w:asciiTheme="minorHAnsi" w:hAnsiTheme="minorHAnsi" w:cstheme="minorHAnsi"/>
          <w:sz w:val="22"/>
          <w:szCs w:val="22"/>
        </w:rPr>
        <w:t>poskytnutí.Obzvláště</w:t>
      </w:r>
      <w:proofErr w:type="spellEnd"/>
      <w:proofErr w:type="gramEnd"/>
      <w:r w:rsidRPr="007127E1">
        <w:rPr>
          <w:rStyle w:val="A1"/>
          <w:rFonts w:asciiTheme="minorHAnsi" w:hAnsiTheme="minorHAnsi" w:cstheme="minorHAnsi"/>
          <w:sz w:val="22"/>
          <w:szCs w:val="22"/>
        </w:rPr>
        <w:t xml:space="preserve"> obtížnou disciplínou při vyřizování žádostí je pak sdělování výše platů a odměn zaměstnanců škol a střet s ochranou osobních údajů. Tento článek shrnuje základní pravidla, výjimky a upozorňuje na nejčastější omyly, které se v praxi vyskytují.</w:t>
      </w:r>
    </w:p>
    <w:p w14:paraId="3AB1735D" w14:textId="77777777" w:rsidR="007127E1" w:rsidRDefault="007127E1" w:rsidP="007127E1">
      <w:pPr>
        <w:pStyle w:val="Pa0"/>
        <w:rPr>
          <w:rFonts w:asciiTheme="minorHAnsi" w:hAnsiTheme="minorHAnsi" w:cstheme="minorHAnsi"/>
          <w:color w:val="000000"/>
          <w:sz w:val="22"/>
          <w:szCs w:val="22"/>
        </w:rPr>
      </w:pPr>
    </w:p>
    <w:p w14:paraId="3ACC2D60" w14:textId="3ADFE719" w:rsidR="007127E1" w:rsidRPr="007127E1" w:rsidRDefault="007127E1" w:rsidP="007127E1">
      <w:pPr>
        <w:pStyle w:val="Pa0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7127E1">
        <w:rPr>
          <w:rFonts w:asciiTheme="minorHAnsi" w:hAnsiTheme="minorHAnsi" w:cstheme="minorHAnsi"/>
          <w:b/>
          <w:bCs/>
          <w:color w:val="000000"/>
          <w:sz w:val="22"/>
          <w:szCs w:val="22"/>
        </w:rPr>
        <w:t>Škola jako povinný subjekt</w:t>
      </w:r>
    </w:p>
    <w:p w14:paraId="7B0AC827" w14:textId="77777777" w:rsidR="007127E1" w:rsidRDefault="007127E1" w:rsidP="007127E1">
      <w:pPr>
        <w:pStyle w:val="Pa1"/>
        <w:jc w:val="both"/>
        <w:rPr>
          <w:rStyle w:val="A3"/>
          <w:rFonts w:asciiTheme="minorHAnsi" w:hAnsiTheme="minorHAnsi" w:cstheme="minorHAnsi"/>
          <w:sz w:val="22"/>
          <w:szCs w:val="22"/>
        </w:rPr>
      </w:pPr>
    </w:p>
    <w:p w14:paraId="45F57EA3" w14:textId="26B4A42B" w:rsidR="007127E1" w:rsidRPr="007127E1" w:rsidRDefault="007127E1" w:rsidP="007127E1">
      <w:pPr>
        <w:pStyle w:val="Pa1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127E1">
        <w:rPr>
          <w:rStyle w:val="A3"/>
          <w:rFonts w:asciiTheme="minorHAnsi" w:hAnsiTheme="minorHAnsi" w:cstheme="minorHAnsi"/>
          <w:sz w:val="22"/>
          <w:szCs w:val="22"/>
        </w:rPr>
        <w:t xml:space="preserve">Podle </w:t>
      </w:r>
      <w:r w:rsidRPr="007127E1">
        <w:rPr>
          <w:rStyle w:val="A4"/>
          <w:rFonts w:asciiTheme="minorHAnsi" w:hAnsiTheme="minorHAnsi" w:cstheme="minorHAnsi"/>
          <w:sz w:val="22"/>
          <w:szCs w:val="22"/>
        </w:rPr>
        <w:t xml:space="preserve">§ 4 odst. 1 informačního zákona 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>mají povinné subjekty – tedy i školy a školská zařízení – povin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softHyphen/>
        <w:t>nost poskytovat informace:</w:t>
      </w:r>
    </w:p>
    <w:p w14:paraId="760806FB" w14:textId="77777777" w:rsidR="007127E1" w:rsidRPr="007127E1" w:rsidRDefault="007127E1" w:rsidP="007127E1">
      <w:pPr>
        <w:pStyle w:val="Pa1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127E1">
        <w:rPr>
          <w:rStyle w:val="A3"/>
          <w:sz w:val="22"/>
          <w:szCs w:val="22"/>
        </w:rPr>
        <w:t>■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 xml:space="preserve"> na z</w:t>
      </w:r>
      <w:r w:rsidRPr="007127E1">
        <w:rPr>
          <w:rStyle w:val="A3"/>
          <w:rFonts w:ascii="Calibri" w:hAnsi="Calibri" w:cs="Calibri"/>
          <w:sz w:val="22"/>
          <w:szCs w:val="22"/>
        </w:rPr>
        <w:t>á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>klad</w:t>
      </w:r>
      <w:r w:rsidRPr="007127E1">
        <w:rPr>
          <w:rStyle w:val="A3"/>
          <w:rFonts w:ascii="Calibri" w:hAnsi="Calibri" w:cs="Calibri"/>
          <w:sz w:val="22"/>
          <w:szCs w:val="22"/>
        </w:rPr>
        <w:t>ě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 xml:space="preserve"> </w:t>
      </w:r>
      <w:r w:rsidRPr="007127E1">
        <w:rPr>
          <w:rStyle w:val="A3"/>
          <w:rFonts w:ascii="Calibri" w:hAnsi="Calibri" w:cs="Calibri"/>
          <w:sz w:val="22"/>
          <w:szCs w:val="22"/>
        </w:rPr>
        <w:t>žá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>dosti, nebo</w:t>
      </w:r>
    </w:p>
    <w:p w14:paraId="2D00CE3C" w14:textId="77777777" w:rsidR="007127E1" w:rsidRPr="007127E1" w:rsidRDefault="007127E1" w:rsidP="007127E1">
      <w:pPr>
        <w:pStyle w:val="Pa1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127E1">
        <w:rPr>
          <w:rStyle w:val="A3"/>
          <w:sz w:val="22"/>
          <w:szCs w:val="22"/>
        </w:rPr>
        <w:t>■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 xml:space="preserve"> zve</w:t>
      </w:r>
      <w:r w:rsidRPr="007127E1">
        <w:rPr>
          <w:rStyle w:val="A3"/>
          <w:rFonts w:ascii="Calibri" w:hAnsi="Calibri" w:cs="Calibri"/>
          <w:sz w:val="22"/>
          <w:szCs w:val="22"/>
        </w:rPr>
        <w:t>ř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>ejn</w:t>
      </w:r>
      <w:r w:rsidRPr="007127E1">
        <w:rPr>
          <w:rStyle w:val="A3"/>
          <w:rFonts w:ascii="Calibri" w:hAnsi="Calibri" w:cs="Calibri"/>
          <w:sz w:val="22"/>
          <w:szCs w:val="22"/>
        </w:rPr>
        <w:t>ě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>n</w:t>
      </w:r>
      <w:r w:rsidRPr="007127E1">
        <w:rPr>
          <w:rStyle w:val="A3"/>
          <w:rFonts w:ascii="Calibri" w:hAnsi="Calibri" w:cs="Calibri"/>
          <w:sz w:val="22"/>
          <w:szCs w:val="22"/>
        </w:rPr>
        <w:t>í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>m.</w:t>
      </w:r>
    </w:p>
    <w:p w14:paraId="12F4A1CD" w14:textId="77777777" w:rsidR="007127E1" w:rsidRPr="007127E1" w:rsidRDefault="007127E1" w:rsidP="007127E1">
      <w:pPr>
        <w:pStyle w:val="Pa1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127E1">
        <w:rPr>
          <w:rStyle w:val="A3"/>
          <w:rFonts w:asciiTheme="minorHAnsi" w:hAnsiTheme="minorHAnsi" w:cstheme="minorHAnsi"/>
          <w:sz w:val="22"/>
          <w:szCs w:val="22"/>
        </w:rPr>
        <w:t xml:space="preserve">V praxi působí nejčastější obtíže právě poskytování informací na žádost podle </w:t>
      </w:r>
      <w:r w:rsidRPr="007127E1">
        <w:rPr>
          <w:rStyle w:val="A4"/>
          <w:rFonts w:asciiTheme="minorHAnsi" w:hAnsiTheme="minorHAnsi" w:cstheme="minorHAnsi"/>
          <w:sz w:val="22"/>
          <w:szCs w:val="22"/>
        </w:rPr>
        <w:t>§ 4a informačního zá</w:t>
      </w:r>
      <w:r w:rsidRPr="007127E1">
        <w:rPr>
          <w:rStyle w:val="A4"/>
          <w:rFonts w:asciiTheme="minorHAnsi" w:hAnsiTheme="minorHAnsi" w:cstheme="minorHAnsi"/>
          <w:sz w:val="22"/>
          <w:szCs w:val="22"/>
        </w:rPr>
        <w:softHyphen/>
        <w:t>kona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 xml:space="preserve">. </w:t>
      </w:r>
    </w:p>
    <w:p w14:paraId="4FE4F355" w14:textId="77777777" w:rsidR="007127E1" w:rsidRDefault="007127E1" w:rsidP="007127E1">
      <w:pPr>
        <w:pStyle w:val="Pa0"/>
        <w:rPr>
          <w:rFonts w:asciiTheme="minorHAnsi" w:hAnsiTheme="minorHAnsi" w:cstheme="minorHAnsi"/>
          <w:color w:val="000000"/>
          <w:sz w:val="22"/>
          <w:szCs w:val="22"/>
        </w:rPr>
      </w:pPr>
    </w:p>
    <w:p w14:paraId="4DEFEC52" w14:textId="44A382FD" w:rsidR="007127E1" w:rsidRPr="007127E1" w:rsidRDefault="007127E1" w:rsidP="007127E1">
      <w:pPr>
        <w:pStyle w:val="Pa0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7127E1">
        <w:rPr>
          <w:rFonts w:asciiTheme="minorHAnsi" w:hAnsiTheme="minorHAnsi" w:cstheme="minorHAnsi"/>
          <w:b/>
          <w:bCs/>
          <w:color w:val="000000"/>
          <w:sz w:val="22"/>
          <w:szCs w:val="22"/>
        </w:rPr>
        <w:t>Ve většině případů je třeba informaci poskytnout</w:t>
      </w:r>
    </w:p>
    <w:p w14:paraId="07D77A9B" w14:textId="77777777" w:rsidR="007127E1" w:rsidRDefault="007127E1" w:rsidP="007127E1">
      <w:pPr>
        <w:pStyle w:val="Pa1"/>
        <w:jc w:val="both"/>
        <w:rPr>
          <w:rStyle w:val="A3"/>
          <w:rFonts w:asciiTheme="minorHAnsi" w:hAnsiTheme="minorHAnsi" w:cstheme="minorHAnsi"/>
          <w:sz w:val="22"/>
          <w:szCs w:val="22"/>
        </w:rPr>
      </w:pPr>
    </w:p>
    <w:p w14:paraId="0849DE22" w14:textId="67AD8BC2" w:rsidR="007127E1" w:rsidRPr="007127E1" w:rsidRDefault="007127E1" w:rsidP="007127E1">
      <w:pPr>
        <w:pStyle w:val="Pa1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127E1">
        <w:rPr>
          <w:rStyle w:val="A3"/>
          <w:rFonts w:asciiTheme="minorHAnsi" w:hAnsiTheme="minorHAnsi" w:cstheme="minorHAnsi"/>
          <w:sz w:val="22"/>
          <w:szCs w:val="22"/>
        </w:rPr>
        <w:t>Základní princip zákona je jednoznačný:</w:t>
      </w:r>
    </w:p>
    <w:p w14:paraId="14DB77C0" w14:textId="77777777" w:rsidR="007127E1" w:rsidRPr="007127E1" w:rsidRDefault="007127E1" w:rsidP="007127E1">
      <w:pPr>
        <w:pStyle w:val="Pa1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127E1">
        <w:rPr>
          <w:rStyle w:val="A3"/>
          <w:rFonts w:asciiTheme="minorHAnsi" w:hAnsiTheme="minorHAnsi" w:cstheme="minorHAnsi"/>
          <w:sz w:val="22"/>
          <w:szCs w:val="22"/>
        </w:rPr>
        <w:t>Škola má povinnost požadovanou informaci poskytnout. Odmítnout poskytnutí informace je možné pou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softHyphen/>
        <w:t>ze ve výjimečných, zákonem přesně vymezených případech. Mezi tyto případy například patří:</w:t>
      </w:r>
    </w:p>
    <w:p w14:paraId="428DB979" w14:textId="77777777" w:rsidR="007127E1" w:rsidRPr="007127E1" w:rsidRDefault="007127E1" w:rsidP="007127E1">
      <w:pPr>
        <w:pStyle w:val="Pa1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127E1">
        <w:rPr>
          <w:rStyle w:val="A3"/>
          <w:sz w:val="22"/>
          <w:szCs w:val="22"/>
        </w:rPr>
        <w:t>■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 xml:space="preserve"> ochrana osobn</w:t>
      </w:r>
      <w:r w:rsidRPr="007127E1">
        <w:rPr>
          <w:rStyle w:val="A3"/>
          <w:rFonts w:ascii="Calibri" w:hAnsi="Calibri" w:cs="Calibri"/>
          <w:sz w:val="22"/>
          <w:szCs w:val="22"/>
        </w:rPr>
        <w:t>í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 xml:space="preserve">ch </w:t>
      </w:r>
      <w:r w:rsidRPr="007127E1">
        <w:rPr>
          <w:rStyle w:val="A3"/>
          <w:rFonts w:ascii="Calibri" w:hAnsi="Calibri" w:cs="Calibri"/>
          <w:sz w:val="22"/>
          <w:szCs w:val="22"/>
        </w:rPr>
        <w:t>ú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>daj</w:t>
      </w:r>
      <w:r w:rsidRPr="007127E1">
        <w:rPr>
          <w:rStyle w:val="A3"/>
          <w:rFonts w:ascii="Calibri" w:hAnsi="Calibri" w:cs="Calibri"/>
          <w:sz w:val="22"/>
          <w:szCs w:val="22"/>
        </w:rPr>
        <w:t>ů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>, soukrom</w:t>
      </w:r>
      <w:r w:rsidRPr="007127E1">
        <w:rPr>
          <w:rStyle w:val="A3"/>
          <w:rFonts w:ascii="Calibri" w:hAnsi="Calibri" w:cs="Calibri"/>
          <w:sz w:val="22"/>
          <w:szCs w:val="22"/>
        </w:rPr>
        <w:t>í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 xml:space="preserve"> a projev</w:t>
      </w:r>
      <w:r w:rsidRPr="007127E1">
        <w:rPr>
          <w:rStyle w:val="A3"/>
          <w:rFonts w:ascii="Calibri" w:hAnsi="Calibri" w:cs="Calibri"/>
          <w:sz w:val="22"/>
          <w:szCs w:val="22"/>
        </w:rPr>
        <w:t>ů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 xml:space="preserve"> osobn</w:t>
      </w:r>
      <w:r w:rsidRPr="007127E1">
        <w:rPr>
          <w:rStyle w:val="A3"/>
          <w:rFonts w:ascii="Calibri" w:hAnsi="Calibri" w:cs="Calibri"/>
          <w:sz w:val="22"/>
          <w:szCs w:val="22"/>
        </w:rPr>
        <w:t>í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 xml:space="preserve"> povahy (</w:t>
      </w:r>
      <w:r w:rsidRPr="007127E1">
        <w:rPr>
          <w:rStyle w:val="A4"/>
          <w:rFonts w:asciiTheme="minorHAnsi" w:hAnsiTheme="minorHAnsi" w:cstheme="minorHAnsi"/>
          <w:sz w:val="22"/>
          <w:szCs w:val="22"/>
        </w:rPr>
        <w:t>§ 8a odst. 1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>),</w:t>
      </w:r>
    </w:p>
    <w:p w14:paraId="52111DB0" w14:textId="77777777" w:rsidR="007127E1" w:rsidRPr="007127E1" w:rsidRDefault="007127E1" w:rsidP="007127E1">
      <w:pPr>
        <w:pStyle w:val="Pa1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127E1">
        <w:rPr>
          <w:rStyle w:val="A3"/>
          <w:sz w:val="22"/>
          <w:szCs w:val="22"/>
        </w:rPr>
        <w:t>■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 xml:space="preserve"> ochrana obchodn</w:t>
      </w:r>
      <w:r w:rsidRPr="007127E1">
        <w:rPr>
          <w:rStyle w:val="A3"/>
          <w:rFonts w:ascii="Calibri" w:hAnsi="Calibri" w:cs="Calibri"/>
          <w:sz w:val="22"/>
          <w:szCs w:val="22"/>
        </w:rPr>
        <w:t>í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>ho tajemstv</w:t>
      </w:r>
      <w:r w:rsidRPr="007127E1">
        <w:rPr>
          <w:rStyle w:val="A3"/>
          <w:rFonts w:ascii="Calibri" w:hAnsi="Calibri" w:cs="Calibri"/>
          <w:sz w:val="22"/>
          <w:szCs w:val="22"/>
        </w:rPr>
        <w:t>í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 xml:space="preserve"> (</w:t>
      </w:r>
      <w:r w:rsidRPr="007127E1">
        <w:rPr>
          <w:rStyle w:val="A4"/>
          <w:rFonts w:asciiTheme="minorHAnsi" w:hAnsiTheme="minorHAnsi" w:cstheme="minorHAnsi"/>
          <w:sz w:val="22"/>
          <w:szCs w:val="22"/>
        </w:rPr>
        <w:t>§ 9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>),</w:t>
      </w:r>
    </w:p>
    <w:p w14:paraId="75ACD4C2" w14:textId="77777777" w:rsidR="007127E1" w:rsidRPr="007127E1" w:rsidRDefault="007127E1" w:rsidP="007127E1">
      <w:pPr>
        <w:pStyle w:val="Pa1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127E1">
        <w:rPr>
          <w:rStyle w:val="A3"/>
          <w:sz w:val="22"/>
          <w:szCs w:val="22"/>
        </w:rPr>
        <w:t>■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 xml:space="preserve"> ochrana d</w:t>
      </w:r>
      <w:r w:rsidRPr="007127E1">
        <w:rPr>
          <w:rStyle w:val="A3"/>
          <w:rFonts w:ascii="Calibri" w:hAnsi="Calibri" w:cs="Calibri"/>
          <w:sz w:val="22"/>
          <w:szCs w:val="22"/>
        </w:rPr>
        <w:t>ů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>v</w:t>
      </w:r>
      <w:r w:rsidRPr="007127E1">
        <w:rPr>
          <w:rStyle w:val="A3"/>
          <w:rFonts w:ascii="Calibri" w:hAnsi="Calibri" w:cs="Calibri"/>
          <w:sz w:val="22"/>
          <w:szCs w:val="22"/>
        </w:rPr>
        <w:t>ě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>rnosti majetkov</w:t>
      </w:r>
      <w:r w:rsidRPr="007127E1">
        <w:rPr>
          <w:rStyle w:val="A3"/>
          <w:rFonts w:ascii="Calibri" w:hAnsi="Calibri" w:cs="Calibri"/>
          <w:sz w:val="22"/>
          <w:szCs w:val="22"/>
        </w:rPr>
        <w:t>ý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>ch pom</w:t>
      </w:r>
      <w:r w:rsidRPr="007127E1">
        <w:rPr>
          <w:rStyle w:val="A3"/>
          <w:rFonts w:ascii="Calibri" w:hAnsi="Calibri" w:cs="Calibri"/>
          <w:sz w:val="22"/>
          <w:szCs w:val="22"/>
        </w:rPr>
        <w:t>ě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>r</w:t>
      </w:r>
      <w:r w:rsidRPr="007127E1">
        <w:rPr>
          <w:rStyle w:val="A3"/>
          <w:rFonts w:ascii="Calibri" w:hAnsi="Calibri" w:cs="Calibri"/>
          <w:sz w:val="22"/>
          <w:szCs w:val="22"/>
        </w:rPr>
        <w:t>ů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 xml:space="preserve"> (</w:t>
      </w:r>
      <w:r w:rsidRPr="007127E1">
        <w:rPr>
          <w:rStyle w:val="A4"/>
          <w:rFonts w:asciiTheme="minorHAnsi" w:hAnsiTheme="minorHAnsi" w:cstheme="minorHAnsi"/>
          <w:sz w:val="22"/>
          <w:szCs w:val="22"/>
        </w:rPr>
        <w:t>§ 10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>),</w:t>
      </w:r>
    </w:p>
    <w:p w14:paraId="026AFEEE" w14:textId="77777777" w:rsidR="007127E1" w:rsidRPr="007127E1" w:rsidRDefault="007127E1" w:rsidP="007127E1">
      <w:pPr>
        <w:pStyle w:val="Pa1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127E1">
        <w:rPr>
          <w:rStyle w:val="A3"/>
          <w:sz w:val="22"/>
          <w:szCs w:val="22"/>
        </w:rPr>
        <w:t>■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 xml:space="preserve"> a dal</w:t>
      </w:r>
      <w:r w:rsidRPr="007127E1">
        <w:rPr>
          <w:rStyle w:val="A3"/>
          <w:rFonts w:ascii="Calibri" w:hAnsi="Calibri" w:cs="Calibri"/>
          <w:sz w:val="22"/>
          <w:szCs w:val="22"/>
        </w:rPr>
        <w:t>ší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 xml:space="preserve"> v</w:t>
      </w:r>
      <w:r w:rsidRPr="007127E1">
        <w:rPr>
          <w:rStyle w:val="A3"/>
          <w:rFonts w:ascii="Calibri" w:hAnsi="Calibri" w:cs="Calibri"/>
          <w:sz w:val="22"/>
          <w:szCs w:val="22"/>
        </w:rPr>
        <w:t>ý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>jimky uveden</w:t>
      </w:r>
      <w:r w:rsidRPr="007127E1">
        <w:rPr>
          <w:rStyle w:val="A3"/>
          <w:rFonts w:ascii="Calibri" w:hAnsi="Calibri" w:cs="Calibri"/>
          <w:sz w:val="22"/>
          <w:szCs w:val="22"/>
        </w:rPr>
        <w:t>é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t xml:space="preserve"> v </w:t>
      </w:r>
      <w:r w:rsidRPr="007127E1">
        <w:rPr>
          <w:rStyle w:val="A4"/>
          <w:rFonts w:asciiTheme="minorHAnsi" w:hAnsiTheme="minorHAnsi" w:cstheme="minorHAnsi"/>
          <w:sz w:val="22"/>
          <w:szCs w:val="22"/>
        </w:rPr>
        <w:t xml:space="preserve">§ 11 až </w:t>
      </w:r>
      <w:proofErr w:type="gramStart"/>
      <w:r w:rsidRPr="007127E1">
        <w:rPr>
          <w:rStyle w:val="A4"/>
          <w:rFonts w:asciiTheme="minorHAnsi" w:hAnsiTheme="minorHAnsi" w:cstheme="minorHAnsi"/>
          <w:sz w:val="22"/>
          <w:szCs w:val="22"/>
        </w:rPr>
        <w:t>11b</w:t>
      </w:r>
      <w:proofErr w:type="gramEnd"/>
      <w:r w:rsidRPr="007127E1">
        <w:rPr>
          <w:rStyle w:val="A3"/>
          <w:rFonts w:asciiTheme="minorHAnsi" w:hAnsiTheme="minorHAnsi" w:cstheme="minorHAnsi"/>
          <w:sz w:val="22"/>
          <w:szCs w:val="22"/>
        </w:rPr>
        <w:t>.</w:t>
      </w:r>
    </w:p>
    <w:p w14:paraId="5DC2AC07" w14:textId="77777777" w:rsidR="007127E1" w:rsidRPr="007127E1" w:rsidRDefault="007127E1" w:rsidP="007127E1">
      <w:pPr>
        <w:pStyle w:val="Pa1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127E1">
        <w:rPr>
          <w:rStyle w:val="A3"/>
          <w:rFonts w:asciiTheme="minorHAnsi" w:hAnsiTheme="minorHAnsi" w:cstheme="minorHAnsi"/>
          <w:sz w:val="22"/>
          <w:szCs w:val="22"/>
        </w:rPr>
        <w:t xml:space="preserve">Škola může také odmítnout žádost o poskytnutí informace v případě, kdy požadovanou informaci nemá a ze zákona pro školu ani nevyplývá takovou informaci mít. </w:t>
      </w:r>
    </w:p>
    <w:p w14:paraId="104E71E6" w14:textId="77777777" w:rsidR="007127E1" w:rsidRPr="007127E1" w:rsidRDefault="007127E1" w:rsidP="007127E1">
      <w:pPr>
        <w:pStyle w:val="Pa1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127E1">
        <w:rPr>
          <w:rStyle w:val="A3"/>
          <w:rFonts w:asciiTheme="minorHAnsi" w:hAnsiTheme="minorHAnsi" w:cstheme="minorHAnsi"/>
          <w:sz w:val="22"/>
          <w:szCs w:val="22"/>
        </w:rPr>
        <w:t>Je však nutné zdůraznit, že většina zákonných výjimek se škol netýká a že výjimky je třeba vykládat zásadně v úzkém slova smyslu. Tzn., že pokud se na konkrétní žádost žádná z výjimek výslovně ne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softHyphen/>
        <w:t>vztahuje, nelze informaci neposkytnout.</w:t>
      </w:r>
    </w:p>
    <w:p w14:paraId="51FB09D2" w14:textId="77777777" w:rsidR="007127E1" w:rsidRDefault="007127E1" w:rsidP="007127E1">
      <w:pPr>
        <w:pStyle w:val="Pa0"/>
        <w:rPr>
          <w:rFonts w:asciiTheme="minorHAnsi" w:hAnsiTheme="minorHAnsi" w:cstheme="minorHAnsi"/>
          <w:color w:val="000000"/>
          <w:sz w:val="22"/>
          <w:szCs w:val="22"/>
        </w:rPr>
      </w:pPr>
    </w:p>
    <w:p w14:paraId="2C743782" w14:textId="1D57F267" w:rsidR="007127E1" w:rsidRPr="007127E1" w:rsidRDefault="007127E1" w:rsidP="007127E1">
      <w:pPr>
        <w:pStyle w:val="Pa0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7127E1">
        <w:rPr>
          <w:rFonts w:asciiTheme="minorHAnsi" w:hAnsiTheme="minorHAnsi" w:cstheme="minorHAnsi"/>
          <w:b/>
          <w:bCs/>
          <w:color w:val="000000"/>
          <w:sz w:val="22"/>
          <w:szCs w:val="22"/>
        </w:rPr>
        <w:t>Zvláštní oblast: Ochrana osobních údajů</w:t>
      </w:r>
    </w:p>
    <w:p w14:paraId="0EBDFE2C" w14:textId="77777777" w:rsidR="007127E1" w:rsidRDefault="007127E1" w:rsidP="007127E1">
      <w:pPr>
        <w:spacing w:after="0"/>
        <w:rPr>
          <w:rStyle w:val="A3"/>
          <w:rFonts w:asciiTheme="minorHAnsi" w:hAnsiTheme="minorHAnsi" w:cstheme="minorHAnsi"/>
          <w:sz w:val="22"/>
          <w:szCs w:val="22"/>
        </w:rPr>
      </w:pPr>
    </w:p>
    <w:p w14:paraId="56B63D71" w14:textId="708739B6" w:rsidR="005620EA" w:rsidRPr="007127E1" w:rsidRDefault="007127E1" w:rsidP="007127E1">
      <w:pPr>
        <w:spacing w:after="0"/>
        <w:rPr>
          <w:rStyle w:val="A3"/>
          <w:rFonts w:asciiTheme="minorHAnsi" w:hAnsiTheme="minorHAnsi" w:cstheme="minorHAnsi"/>
          <w:sz w:val="22"/>
          <w:szCs w:val="22"/>
        </w:rPr>
      </w:pPr>
      <w:r w:rsidRPr="007127E1">
        <w:rPr>
          <w:rStyle w:val="A3"/>
          <w:rFonts w:asciiTheme="minorHAnsi" w:hAnsiTheme="minorHAnsi" w:cstheme="minorHAnsi"/>
          <w:sz w:val="22"/>
          <w:szCs w:val="22"/>
        </w:rPr>
        <w:t>Ochrana osobních údajů (v běžném vyjádření GDPR) není univerzálním důvodem vedoucím bez další</w:t>
      </w:r>
      <w:r w:rsidRPr="007127E1">
        <w:rPr>
          <w:rStyle w:val="A3"/>
          <w:rFonts w:asciiTheme="minorHAnsi" w:hAnsiTheme="minorHAnsi" w:cstheme="minorHAnsi"/>
          <w:sz w:val="22"/>
          <w:szCs w:val="22"/>
        </w:rPr>
        <w:softHyphen/>
        <w:t>ho k neposkytnutí informace a odmítnutí žádosti.</w:t>
      </w:r>
    </w:p>
    <w:p w14:paraId="53F3DE49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Theme="minorHAnsi" w:hAnsiTheme="minorHAnsi" w:cstheme="minorHAnsi"/>
        </w:rPr>
        <w:t>V praxi školy automaticky odkazují na potřebu ochrany osobních údajů, aniž by posoudily skutečný ob</w:t>
      </w:r>
      <w:r w:rsidRPr="007127E1">
        <w:rPr>
          <w:rFonts w:asciiTheme="minorHAnsi" w:hAnsiTheme="minorHAnsi" w:cstheme="minorHAnsi"/>
        </w:rPr>
        <w:softHyphen/>
        <w:t>sah žádosti. Pokud však žadatel nepožaduje sdělení osobních údajů konkrétních fyzických osob, není důvod se ochrany osobních údajů dovolávat.</w:t>
      </w:r>
    </w:p>
    <w:p w14:paraId="4DA38197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Theme="minorHAnsi" w:hAnsiTheme="minorHAnsi" w:cstheme="minorHAnsi"/>
        </w:rPr>
        <w:t xml:space="preserve">Podle </w:t>
      </w:r>
      <w:r w:rsidRPr="007127E1">
        <w:rPr>
          <w:rFonts w:asciiTheme="minorHAnsi" w:hAnsiTheme="minorHAnsi" w:cstheme="minorHAnsi"/>
          <w:u w:val="single"/>
        </w:rPr>
        <w:t xml:space="preserve">§ 8a odst. 1 informačního zákona </w:t>
      </w:r>
      <w:r w:rsidRPr="007127E1">
        <w:rPr>
          <w:rFonts w:asciiTheme="minorHAnsi" w:hAnsiTheme="minorHAnsi" w:cstheme="minorHAnsi"/>
        </w:rPr>
        <w:t>lze osobní údaje či informace týkající se osobnosti člově</w:t>
      </w:r>
      <w:r w:rsidRPr="007127E1">
        <w:rPr>
          <w:rFonts w:asciiTheme="minorHAnsi" w:hAnsiTheme="minorHAnsi" w:cstheme="minorHAnsi"/>
        </w:rPr>
        <w:softHyphen/>
        <w:t xml:space="preserve">ka (např. jméno, příjmení, podoba, informace o zdravotním stavu apod.) poskytnout pouze v souladu s právními předpisy upravujícími ochranu osobních údajů (zejména občanský zákoník a </w:t>
      </w:r>
      <w:r w:rsidRPr="007127E1">
        <w:rPr>
          <w:rFonts w:asciiTheme="minorHAnsi" w:hAnsiTheme="minorHAnsi" w:cstheme="minorHAnsi"/>
          <w:u w:val="single"/>
        </w:rPr>
        <w:t xml:space="preserve">nařízení GDPR </w:t>
      </w:r>
      <w:r w:rsidRPr="007127E1">
        <w:rPr>
          <w:rFonts w:asciiTheme="minorHAnsi" w:hAnsiTheme="minorHAnsi" w:cstheme="minorHAnsi"/>
        </w:rPr>
        <w:t xml:space="preserve">ve spojení se </w:t>
      </w:r>
      <w:r w:rsidRPr="007127E1">
        <w:rPr>
          <w:rFonts w:asciiTheme="minorHAnsi" w:hAnsiTheme="minorHAnsi" w:cstheme="minorHAnsi"/>
          <w:u w:val="single"/>
        </w:rPr>
        <w:t>zákonem č. 110/2019 Sb.</w:t>
      </w:r>
      <w:r w:rsidRPr="007127E1">
        <w:rPr>
          <w:rFonts w:asciiTheme="minorHAnsi" w:hAnsiTheme="minorHAnsi" w:cstheme="minorHAnsi"/>
        </w:rPr>
        <w:t>).</w:t>
      </w:r>
    </w:p>
    <w:p w14:paraId="14AF6D5A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Theme="minorHAnsi" w:hAnsiTheme="minorHAnsi" w:cstheme="minorHAnsi"/>
        </w:rPr>
        <w:t>Při vyřizování žádosti o poskytnutí informace, která se týká osobních údajů člověka, je proto vždy nutné zvážit, zda se nejedná o nepřiměřený zásah do soukromí dotčené osoby a že na požadovanou informa</w:t>
      </w:r>
      <w:r w:rsidRPr="007127E1">
        <w:rPr>
          <w:rFonts w:asciiTheme="minorHAnsi" w:hAnsiTheme="minorHAnsi" w:cstheme="minorHAnsi"/>
        </w:rPr>
        <w:softHyphen/>
        <w:t>ci nedopadá zákonná ochrana.</w:t>
      </w:r>
    </w:p>
    <w:p w14:paraId="2902D3F6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Theme="minorHAnsi" w:hAnsiTheme="minorHAnsi" w:cstheme="minorHAnsi"/>
        </w:rPr>
        <w:t>Vzniknou-li v konkrétních případech v tomto ohledu pochybnosti, je namístě obrátit se se žádostí o vyjá</w:t>
      </w:r>
      <w:r w:rsidRPr="007127E1">
        <w:rPr>
          <w:rFonts w:asciiTheme="minorHAnsi" w:hAnsiTheme="minorHAnsi" w:cstheme="minorHAnsi"/>
        </w:rPr>
        <w:softHyphen/>
        <w:t xml:space="preserve">dření na pověřence pro ochranu osobních údajů (každá škola má povinnost jej mít), nikoliv </w:t>
      </w:r>
      <w:r w:rsidRPr="007127E1">
        <w:rPr>
          <w:rFonts w:asciiTheme="minorHAnsi" w:hAnsiTheme="minorHAnsi" w:cstheme="minorHAnsi"/>
        </w:rPr>
        <w:lastRenderedPageBreak/>
        <w:t>automaticky žádost odmítnout. Odkaz na potřebu ochrany osobních údajů totiž není překážkou přístupu k informacím jako takovým, ale je pouze nástrojem ochrany určitých typů údajů a pouze v určitých situacích.</w:t>
      </w:r>
    </w:p>
    <w:p w14:paraId="262F01F9" w14:textId="77777777" w:rsidR="007127E1" w:rsidRDefault="007127E1" w:rsidP="007127E1">
      <w:pPr>
        <w:spacing w:after="0"/>
        <w:rPr>
          <w:rFonts w:asciiTheme="minorHAnsi" w:hAnsiTheme="minorHAnsi" w:cstheme="minorHAnsi"/>
        </w:rPr>
      </w:pPr>
    </w:p>
    <w:p w14:paraId="6C8A5C08" w14:textId="29CC85A0" w:rsidR="007127E1" w:rsidRPr="007127E1" w:rsidRDefault="007127E1" w:rsidP="007127E1">
      <w:pPr>
        <w:spacing w:after="0"/>
        <w:rPr>
          <w:rFonts w:asciiTheme="minorHAnsi" w:hAnsiTheme="minorHAnsi" w:cstheme="minorHAnsi"/>
          <w:b/>
          <w:bCs/>
        </w:rPr>
      </w:pPr>
      <w:r w:rsidRPr="007127E1">
        <w:rPr>
          <w:rFonts w:asciiTheme="minorHAnsi" w:hAnsiTheme="minorHAnsi" w:cstheme="minorHAnsi"/>
          <w:b/>
          <w:bCs/>
        </w:rPr>
        <w:t>Zvláštní oblast: Informace o platech a odměnách zaměstnanců</w:t>
      </w:r>
    </w:p>
    <w:p w14:paraId="5BF8C2DE" w14:textId="77777777" w:rsidR="007127E1" w:rsidRDefault="007127E1" w:rsidP="007127E1">
      <w:pPr>
        <w:spacing w:after="0"/>
        <w:rPr>
          <w:rFonts w:asciiTheme="minorHAnsi" w:hAnsiTheme="minorHAnsi" w:cstheme="minorHAnsi"/>
        </w:rPr>
      </w:pPr>
    </w:p>
    <w:p w14:paraId="12F98CAE" w14:textId="746B85CB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Theme="minorHAnsi" w:hAnsiTheme="minorHAnsi" w:cstheme="minorHAnsi"/>
        </w:rPr>
        <w:t>Jednou z odborně nejnáročnějších oblastí je poskytování informací o platech a odměnách zaměstnan</w:t>
      </w:r>
      <w:r w:rsidRPr="007127E1">
        <w:rPr>
          <w:rFonts w:asciiTheme="minorHAnsi" w:hAnsiTheme="minorHAnsi" w:cstheme="minorHAnsi"/>
        </w:rPr>
        <w:softHyphen/>
        <w:t>ců škol, tedy o příjmech fyzických osob hrazených z veřejných prostředků. Tuto problematiku upravuje</w:t>
      </w:r>
      <w:r w:rsidRPr="007127E1">
        <w:rPr>
          <w:rFonts w:asciiTheme="minorHAnsi" w:hAnsiTheme="minorHAnsi" w:cstheme="minorHAnsi"/>
          <w:u w:val="single"/>
        </w:rPr>
        <w:t>§ 8c informačního zákona</w:t>
      </w:r>
      <w:r w:rsidRPr="007127E1">
        <w:rPr>
          <w:rFonts w:asciiTheme="minorHAnsi" w:hAnsiTheme="minorHAnsi" w:cstheme="minorHAnsi"/>
        </w:rPr>
        <w:t>.</w:t>
      </w:r>
    </w:p>
    <w:p w14:paraId="6FADBBC5" w14:textId="77777777" w:rsidR="007127E1" w:rsidRDefault="007127E1" w:rsidP="007127E1">
      <w:pPr>
        <w:spacing w:after="0"/>
        <w:rPr>
          <w:rFonts w:asciiTheme="minorHAnsi" w:hAnsiTheme="minorHAnsi" w:cstheme="minorHAnsi"/>
          <w:i/>
          <w:iCs/>
        </w:rPr>
      </w:pPr>
    </w:p>
    <w:p w14:paraId="0A96A6BD" w14:textId="71589DE1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Theme="minorHAnsi" w:hAnsiTheme="minorHAnsi" w:cstheme="minorHAnsi"/>
          <w:i/>
          <w:iCs/>
        </w:rPr>
        <w:t>Platový nález ÚS</w:t>
      </w:r>
    </w:p>
    <w:p w14:paraId="508744A0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Theme="minorHAnsi" w:hAnsiTheme="minorHAnsi" w:cstheme="minorHAnsi"/>
        </w:rPr>
        <w:t>Platí, že informace o výši platu či odměn nelze poskytovat automaticky. Žadatel musí prokázat:</w:t>
      </w:r>
    </w:p>
    <w:p w14:paraId="70608F28" w14:textId="77777777" w:rsidR="007127E1" w:rsidRPr="007127E1" w:rsidRDefault="007127E1" w:rsidP="007127E1">
      <w:pPr>
        <w:spacing w:after="0"/>
        <w:ind w:left="708"/>
        <w:rPr>
          <w:rFonts w:asciiTheme="minorHAnsi" w:hAnsiTheme="minorHAnsi" w:cstheme="minorHAnsi"/>
        </w:rPr>
      </w:pPr>
      <w:r w:rsidRPr="007127E1">
        <w:rPr>
          <w:rFonts w:asciiTheme="minorHAnsi" w:hAnsiTheme="minorHAnsi" w:cstheme="minorHAnsi"/>
        </w:rPr>
        <w:t>1. že účelem žádosti je přispět k diskusi o věcech veřejného zájmu,</w:t>
      </w:r>
    </w:p>
    <w:p w14:paraId="4360D3FD" w14:textId="77777777" w:rsidR="007127E1" w:rsidRPr="007127E1" w:rsidRDefault="007127E1" w:rsidP="007127E1">
      <w:pPr>
        <w:spacing w:after="0"/>
        <w:ind w:left="708"/>
        <w:rPr>
          <w:rFonts w:asciiTheme="minorHAnsi" w:hAnsiTheme="minorHAnsi" w:cstheme="minorHAnsi"/>
        </w:rPr>
      </w:pPr>
      <w:r w:rsidRPr="007127E1">
        <w:rPr>
          <w:rFonts w:asciiTheme="minorHAnsi" w:hAnsiTheme="minorHAnsi" w:cstheme="minorHAnsi"/>
        </w:rPr>
        <w:t>2. že samotná informace se týká veřejného zájmu,</w:t>
      </w:r>
    </w:p>
    <w:p w14:paraId="74B15E75" w14:textId="77777777" w:rsidR="007127E1" w:rsidRPr="007127E1" w:rsidRDefault="007127E1" w:rsidP="007127E1">
      <w:pPr>
        <w:spacing w:after="0"/>
        <w:ind w:left="708"/>
        <w:rPr>
          <w:rFonts w:asciiTheme="minorHAnsi" w:hAnsiTheme="minorHAnsi" w:cstheme="minorHAnsi"/>
        </w:rPr>
      </w:pPr>
      <w:r w:rsidRPr="007127E1">
        <w:rPr>
          <w:rFonts w:asciiTheme="minorHAnsi" w:hAnsiTheme="minorHAnsi" w:cstheme="minorHAnsi"/>
        </w:rPr>
        <w:t>3. že žadatel plní roli tzv. společenského hlídacího psa,</w:t>
      </w:r>
    </w:p>
    <w:p w14:paraId="5381AEA1" w14:textId="77777777" w:rsidR="007127E1" w:rsidRPr="007127E1" w:rsidRDefault="007127E1" w:rsidP="007127E1">
      <w:pPr>
        <w:spacing w:after="0"/>
        <w:ind w:left="708"/>
        <w:rPr>
          <w:rFonts w:asciiTheme="minorHAnsi" w:hAnsiTheme="minorHAnsi" w:cstheme="minorHAnsi"/>
        </w:rPr>
      </w:pPr>
      <w:r w:rsidRPr="007127E1">
        <w:rPr>
          <w:rFonts w:asciiTheme="minorHAnsi" w:hAnsiTheme="minorHAnsi" w:cstheme="minorHAnsi"/>
        </w:rPr>
        <w:t>4. že informace existuje a je dostupná.</w:t>
      </w:r>
    </w:p>
    <w:p w14:paraId="311547B5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Theme="minorHAnsi" w:hAnsiTheme="minorHAnsi" w:cstheme="minorHAnsi"/>
        </w:rPr>
        <w:t xml:space="preserve">Tyto podmínky vymezil tzv. platový nález Ústavního soudu, podle něhož platí, že nejsou-li všechny uvedené podmínky splněny, odmítnutí poskytnout informaci o platu či odměnách zaměstnance není porušením povinnosti státních orgánů a orgánů územní samosprávy poskytovat přiměřeným způsobem informace o své činnosti vyplývající z </w:t>
      </w:r>
      <w:r w:rsidRPr="007127E1">
        <w:rPr>
          <w:rFonts w:asciiTheme="minorHAnsi" w:hAnsiTheme="minorHAnsi" w:cstheme="minorHAnsi"/>
          <w:u w:val="single"/>
        </w:rPr>
        <w:t>článku 17 odst. 5 LZPS</w:t>
      </w:r>
      <w:r w:rsidRPr="007127E1">
        <w:rPr>
          <w:rFonts w:asciiTheme="minorHAnsi" w:hAnsiTheme="minorHAnsi" w:cstheme="minorHAnsi"/>
        </w:rPr>
        <w:t>.</w:t>
      </w:r>
    </w:p>
    <w:p w14:paraId="3C8D2C75" w14:textId="77777777" w:rsidR="007127E1" w:rsidRDefault="007127E1" w:rsidP="007127E1">
      <w:pPr>
        <w:spacing w:after="0"/>
        <w:rPr>
          <w:rFonts w:asciiTheme="minorHAnsi" w:hAnsiTheme="minorHAnsi" w:cstheme="minorHAnsi"/>
          <w:i/>
          <w:iCs/>
        </w:rPr>
      </w:pPr>
    </w:p>
    <w:p w14:paraId="186CAFD7" w14:textId="7709584B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Theme="minorHAnsi" w:hAnsiTheme="minorHAnsi" w:cstheme="minorHAnsi"/>
          <w:i/>
          <w:iCs/>
        </w:rPr>
        <w:t xml:space="preserve">Platový test NSS </w:t>
      </w:r>
    </w:p>
    <w:p w14:paraId="1CA290B7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Theme="minorHAnsi" w:hAnsiTheme="minorHAnsi" w:cstheme="minorHAnsi"/>
        </w:rPr>
        <w:t>Závěry ÚS byly dále rozvedeny v rozhodovací praxi správních soudů, zejména v rozsudku Nejvyššího správního soudu č. j. 2 As 88/2019-29 ze dne 27. května 2020, který zavedl tzv. platový test, který vý</w:t>
      </w:r>
      <w:r w:rsidRPr="007127E1">
        <w:rPr>
          <w:rFonts w:asciiTheme="minorHAnsi" w:hAnsiTheme="minorHAnsi" w:cstheme="minorHAnsi"/>
        </w:rPr>
        <w:softHyphen/>
        <w:t>razně zvýšil nároky na individuální posouzení každé žádosti.</w:t>
      </w:r>
    </w:p>
    <w:p w14:paraId="7F75AB6A" w14:textId="23968C82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Theme="minorHAnsi" w:hAnsiTheme="minorHAnsi" w:cstheme="minorHAnsi"/>
        </w:rPr>
        <w:t>Při posuzování každé žádosti je proto třeba posoudit, zda by poskytnutí informace nepředstavovalo nadměrný zásah do osobnostních práv zaměstnance. V praxi není vyloučeno, že jedné části žádosti bude možno vyhovět a některé informace bude možné poskytnout a jinou část žádosti bude třeba od</w:t>
      </w:r>
      <w:r w:rsidRPr="007127E1">
        <w:rPr>
          <w:rFonts w:asciiTheme="minorHAnsi" w:hAnsiTheme="minorHAnsi" w:cstheme="minorHAnsi"/>
        </w:rPr>
        <w:softHyphen/>
        <w:t>mítnout a požadované informace nebude možné poskytnout. Například bude typicky možné poskytnout informaci o tom, že proběhlo výběrové řízení, dle jakých kritérií, zatímco jméno a plat konkrétní osoby sděleny nebudou.</w:t>
      </w:r>
    </w:p>
    <w:p w14:paraId="48CF621B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</w:p>
    <w:p w14:paraId="19BF5841" w14:textId="77777777" w:rsidR="007127E1" w:rsidRPr="007127E1" w:rsidRDefault="007127E1" w:rsidP="007127E1">
      <w:pPr>
        <w:spacing w:after="0"/>
        <w:rPr>
          <w:rFonts w:asciiTheme="minorHAnsi" w:hAnsiTheme="minorHAnsi" w:cstheme="minorHAnsi"/>
          <w:b/>
          <w:bCs/>
        </w:rPr>
      </w:pPr>
      <w:r w:rsidRPr="007127E1">
        <w:rPr>
          <w:rFonts w:asciiTheme="minorHAnsi" w:hAnsiTheme="minorHAnsi" w:cstheme="minorHAnsi"/>
          <w:b/>
          <w:bCs/>
        </w:rPr>
        <w:t>Zveřejnění informace poskytnuté na žádost</w:t>
      </w:r>
    </w:p>
    <w:p w14:paraId="5CA96F3B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Theme="minorHAnsi" w:hAnsiTheme="minorHAnsi" w:cstheme="minorHAnsi"/>
        </w:rPr>
        <w:t>Je třeba mít na paměti, že informace poskytnuté na základě žádosti jsou následně zveřejňovány, proto je nutné v některých případech osobní údaje obsažené v žádosti a v odpovědi anonymizovat (zejména pokud nebyly splněny zákonné podmínky pro poskytnutí informace v celém rozsahu žádosti a část žá</w:t>
      </w:r>
      <w:r w:rsidRPr="007127E1">
        <w:rPr>
          <w:rFonts w:asciiTheme="minorHAnsi" w:hAnsiTheme="minorHAnsi" w:cstheme="minorHAnsi"/>
        </w:rPr>
        <w:softHyphen/>
        <w:t xml:space="preserve">dosti proto musela být odmítnuta). </w:t>
      </w:r>
    </w:p>
    <w:p w14:paraId="0FF7A829" w14:textId="77777777" w:rsidR="007127E1" w:rsidRDefault="007127E1" w:rsidP="007127E1">
      <w:pPr>
        <w:spacing w:after="0"/>
        <w:rPr>
          <w:rFonts w:asciiTheme="minorHAnsi" w:hAnsiTheme="minorHAnsi" w:cstheme="minorHAnsi"/>
        </w:rPr>
      </w:pPr>
    </w:p>
    <w:p w14:paraId="6B1D1E6C" w14:textId="0EEF5E0C" w:rsidR="007127E1" w:rsidRPr="007127E1" w:rsidRDefault="007127E1" w:rsidP="007127E1">
      <w:pPr>
        <w:spacing w:after="0"/>
        <w:rPr>
          <w:rFonts w:asciiTheme="minorHAnsi" w:hAnsiTheme="minorHAnsi" w:cstheme="minorHAnsi"/>
          <w:b/>
          <w:bCs/>
        </w:rPr>
      </w:pPr>
      <w:r w:rsidRPr="007127E1">
        <w:rPr>
          <w:rFonts w:asciiTheme="minorHAnsi" w:hAnsiTheme="minorHAnsi" w:cstheme="minorHAnsi"/>
          <w:b/>
          <w:bCs/>
        </w:rPr>
        <w:t>Lhůty a procesní postup</w:t>
      </w:r>
    </w:p>
    <w:p w14:paraId="77E59281" w14:textId="77777777" w:rsidR="007127E1" w:rsidRDefault="007127E1" w:rsidP="007127E1">
      <w:pPr>
        <w:spacing w:after="0"/>
        <w:rPr>
          <w:rFonts w:asciiTheme="minorHAnsi" w:hAnsiTheme="minorHAnsi" w:cstheme="minorHAnsi"/>
        </w:rPr>
      </w:pPr>
    </w:p>
    <w:p w14:paraId="5724F5F7" w14:textId="2AFAF068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Theme="minorHAnsi" w:hAnsiTheme="minorHAnsi" w:cstheme="minorHAnsi"/>
        </w:rPr>
        <w:t xml:space="preserve">Po obdržení žádosti o poskytnutí informace škola postupuje podle </w:t>
      </w:r>
      <w:r w:rsidRPr="007127E1">
        <w:rPr>
          <w:rFonts w:asciiTheme="minorHAnsi" w:hAnsiTheme="minorHAnsi" w:cstheme="minorHAnsi"/>
          <w:u w:val="single"/>
        </w:rPr>
        <w:t>§ 14 informačního zákona</w:t>
      </w:r>
      <w:r w:rsidRPr="007127E1">
        <w:rPr>
          <w:rFonts w:asciiTheme="minorHAnsi" w:hAnsiTheme="minorHAnsi" w:cstheme="minorHAnsi"/>
        </w:rPr>
        <w:t>:</w:t>
      </w:r>
    </w:p>
    <w:p w14:paraId="3FFCF1C0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="Arial" w:hAnsi="Arial" w:cs="Arial"/>
        </w:rPr>
        <w:t>■</w:t>
      </w:r>
      <w:r w:rsidRPr="007127E1">
        <w:rPr>
          <w:rFonts w:asciiTheme="minorHAnsi" w:hAnsiTheme="minorHAnsi" w:cstheme="minorHAnsi"/>
        </w:rPr>
        <w:t xml:space="preserve"> Posoud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, zda </w:t>
      </w:r>
      <w:r w:rsidRPr="007127E1">
        <w:t>žá</w:t>
      </w:r>
      <w:r w:rsidRPr="007127E1">
        <w:rPr>
          <w:rFonts w:asciiTheme="minorHAnsi" w:hAnsiTheme="minorHAnsi" w:cstheme="minorHAnsi"/>
        </w:rPr>
        <w:t>dost napl</w:t>
      </w:r>
      <w:r w:rsidRPr="007127E1">
        <w:t>ň</w:t>
      </w:r>
      <w:r w:rsidRPr="007127E1">
        <w:rPr>
          <w:rFonts w:asciiTheme="minorHAnsi" w:hAnsiTheme="minorHAnsi" w:cstheme="minorHAnsi"/>
        </w:rPr>
        <w:t>uje z</w:t>
      </w:r>
      <w:r w:rsidRPr="007127E1">
        <w:t>á</w:t>
      </w:r>
      <w:r w:rsidRPr="007127E1">
        <w:rPr>
          <w:rFonts w:asciiTheme="minorHAnsi" w:hAnsiTheme="minorHAnsi" w:cstheme="minorHAnsi"/>
        </w:rPr>
        <w:t>konn</w:t>
      </w:r>
      <w:r w:rsidRPr="007127E1">
        <w:t>é</w:t>
      </w:r>
      <w:r w:rsidRPr="007127E1">
        <w:rPr>
          <w:rFonts w:asciiTheme="minorHAnsi" w:hAnsiTheme="minorHAnsi" w:cstheme="minorHAnsi"/>
        </w:rPr>
        <w:t xml:space="preserve"> po</w:t>
      </w:r>
      <w:r w:rsidRPr="007127E1">
        <w:t>ž</w:t>
      </w:r>
      <w:r w:rsidRPr="007127E1">
        <w:rPr>
          <w:rFonts w:asciiTheme="minorHAnsi" w:hAnsiTheme="minorHAnsi" w:cstheme="minorHAnsi"/>
        </w:rPr>
        <w:t xml:space="preserve">adavky </w:t>
      </w:r>
      <w:r w:rsidRPr="007127E1">
        <w:t>–</w:t>
      </w:r>
      <w:r w:rsidRPr="007127E1">
        <w:rPr>
          <w:rFonts w:asciiTheme="minorHAnsi" w:hAnsiTheme="minorHAnsi" w:cstheme="minorHAnsi"/>
        </w:rPr>
        <w:t xml:space="preserve"> ze </w:t>
      </w:r>
      <w:r w:rsidRPr="007127E1">
        <w:t>žá</w:t>
      </w:r>
      <w:r w:rsidRPr="007127E1">
        <w:rPr>
          <w:rFonts w:asciiTheme="minorHAnsi" w:hAnsiTheme="minorHAnsi" w:cstheme="minorHAnsi"/>
        </w:rPr>
        <w:t>dosti mus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 b</w:t>
      </w:r>
      <w:r w:rsidRPr="007127E1">
        <w:t>ý</w:t>
      </w:r>
      <w:r w:rsidRPr="007127E1">
        <w:rPr>
          <w:rFonts w:asciiTheme="minorHAnsi" w:hAnsiTheme="minorHAnsi" w:cstheme="minorHAnsi"/>
        </w:rPr>
        <w:t>t z</w:t>
      </w:r>
      <w:r w:rsidRPr="007127E1">
        <w:t>ř</w:t>
      </w:r>
      <w:r w:rsidRPr="007127E1">
        <w:rPr>
          <w:rFonts w:asciiTheme="minorHAnsi" w:hAnsiTheme="minorHAnsi" w:cstheme="minorHAnsi"/>
        </w:rPr>
        <w:t>ejm</w:t>
      </w:r>
      <w:r w:rsidRPr="007127E1">
        <w:t>é</w:t>
      </w:r>
      <w:r w:rsidRPr="007127E1">
        <w:rPr>
          <w:rFonts w:asciiTheme="minorHAnsi" w:hAnsiTheme="minorHAnsi" w:cstheme="minorHAnsi"/>
        </w:rPr>
        <w:t xml:space="preserve">, </w:t>
      </w:r>
      <w:r w:rsidRPr="007127E1">
        <w:t>ž</w:t>
      </w:r>
      <w:r w:rsidRPr="007127E1">
        <w:rPr>
          <w:rFonts w:asciiTheme="minorHAnsi" w:hAnsiTheme="minorHAnsi" w:cstheme="minorHAnsi"/>
        </w:rPr>
        <w:t>e je ur</w:t>
      </w:r>
      <w:r w:rsidRPr="007127E1">
        <w:t>č</w:t>
      </w:r>
      <w:r w:rsidRPr="007127E1">
        <w:rPr>
          <w:rFonts w:asciiTheme="minorHAnsi" w:hAnsiTheme="minorHAnsi" w:cstheme="minorHAnsi"/>
        </w:rPr>
        <w:t xml:space="preserve">ena </w:t>
      </w:r>
      <w:r w:rsidRPr="007127E1">
        <w:t>š</w:t>
      </w:r>
      <w:r w:rsidRPr="007127E1">
        <w:rPr>
          <w:rFonts w:asciiTheme="minorHAnsi" w:hAnsiTheme="minorHAnsi" w:cstheme="minorHAnsi"/>
        </w:rPr>
        <w:t xml:space="preserve">kole a </w:t>
      </w:r>
      <w:r w:rsidRPr="007127E1">
        <w:t>ž</w:t>
      </w:r>
      <w:r w:rsidRPr="007127E1">
        <w:rPr>
          <w:rFonts w:asciiTheme="minorHAnsi" w:hAnsiTheme="minorHAnsi" w:cstheme="minorHAnsi"/>
        </w:rPr>
        <w:t xml:space="preserve">e se </w:t>
      </w:r>
      <w:r w:rsidRPr="007127E1">
        <w:t>ž</w:t>
      </w:r>
      <w:r w:rsidRPr="007127E1">
        <w:rPr>
          <w:rFonts w:asciiTheme="minorHAnsi" w:hAnsiTheme="minorHAnsi" w:cstheme="minorHAnsi"/>
        </w:rPr>
        <w:t>adatel dom</w:t>
      </w:r>
      <w:r w:rsidRPr="007127E1">
        <w:t>á</w:t>
      </w:r>
      <w:r w:rsidRPr="007127E1">
        <w:rPr>
          <w:rFonts w:asciiTheme="minorHAnsi" w:hAnsiTheme="minorHAnsi" w:cstheme="minorHAnsi"/>
        </w:rPr>
        <w:t>h</w:t>
      </w:r>
      <w:r w:rsidRPr="007127E1">
        <w:t>á</w:t>
      </w:r>
      <w:r w:rsidRPr="007127E1">
        <w:rPr>
          <w:rFonts w:asciiTheme="minorHAnsi" w:hAnsiTheme="minorHAnsi" w:cstheme="minorHAnsi"/>
        </w:rPr>
        <w:t xml:space="preserve"> poskytnut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 informace ve smyslu informa</w:t>
      </w:r>
      <w:r w:rsidRPr="007127E1">
        <w:t>č</w:t>
      </w:r>
      <w:r w:rsidRPr="007127E1">
        <w:rPr>
          <w:rFonts w:asciiTheme="minorHAnsi" w:hAnsiTheme="minorHAnsi" w:cstheme="minorHAnsi"/>
        </w:rPr>
        <w:t>n</w:t>
      </w:r>
      <w:r w:rsidRPr="007127E1">
        <w:t>í</w:t>
      </w:r>
      <w:r w:rsidRPr="007127E1">
        <w:rPr>
          <w:rFonts w:asciiTheme="minorHAnsi" w:hAnsiTheme="minorHAnsi" w:cstheme="minorHAnsi"/>
        </w:rPr>
        <w:t>ho z</w:t>
      </w:r>
      <w:r w:rsidRPr="007127E1">
        <w:t>á</w:t>
      </w:r>
      <w:r w:rsidRPr="007127E1">
        <w:rPr>
          <w:rFonts w:asciiTheme="minorHAnsi" w:hAnsiTheme="minorHAnsi" w:cstheme="minorHAnsi"/>
        </w:rPr>
        <w:t xml:space="preserve">kona. Pokud </w:t>
      </w:r>
      <w:r w:rsidRPr="007127E1">
        <w:t>žá</w:t>
      </w:r>
      <w:r w:rsidRPr="007127E1">
        <w:rPr>
          <w:rFonts w:asciiTheme="minorHAnsi" w:hAnsiTheme="minorHAnsi" w:cstheme="minorHAnsi"/>
        </w:rPr>
        <w:t>dost podala fyzick</w:t>
      </w:r>
      <w:r w:rsidRPr="007127E1">
        <w:t>á</w:t>
      </w:r>
      <w:r w:rsidRPr="007127E1">
        <w:rPr>
          <w:rFonts w:asciiTheme="minorHAnsi" w:hAnsiTheme="minorHAnsi" w:cstheme="minorHAnsi"/>
        </w:rPr>
        <w:t xml:space="preserve"> osoba, mus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 b</w:t>
      </w:r>
      <w:r w:rsidRPr="007127E1">
        <w:t>ý</w:t>
      </w:r>
      <w:r w:rsidRPr="007127E1">
        <w:rPr>
          <w:rFonts w:asciiTheme="minorHAnsi" w:hAnsiTheme="minorHAnsi" w:cstheme="minorHAnsi"/>
        </w:rPr>
        <w:t xml:space="preserve">t v </w:t>
      </w:r>
      <w:r w:rsidRPr="007127E1">
        <w:t>žá</w:t>
      </w:r>
      <w:r w:rsidRPr="007127E1">
        <w:rPr>
          <w:rFonts w:asciiTheme="minorHAnsi" w:hAnsiTheme="minorHAnsi" w:cstheme="minorHAnsi"/>
        </w:rPr>
        <w:t>dosti uvedeno jej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 jm</w:t>
      </w:r>
      <w:r w:rsidRPr="007127E1">
        <w:t>é</w:t>
      </w:r>
      <w:r w:rsidRPr="007127E1">
        <w:rPr>
          <w:rFonts w:asciiTheme="minorHAnsi" w:hAnsiTheme="minorHAnsi" w:cstheme="minorHAnsi"/>
        </w:rPr>
        <w:t>no, p</w:t>
      </w:r>
      <w:r w:rsidRPr="007127E1">
        <w:t>ří</w:t>
      </w:r>
      <w:r w:rsidRPr="007127E1">
        <w:rPr>
          <w:rFonts w:asciiTheme="minorHAnsi" w:hAnsiTheme="minorHAnsi" w:cstheme="minorHAnsi"/>
        </w:rPr>
        <w:t>jmen</w:t>
      </w:r>
      <w:r w:rsidRPr="007127E1">
        <w:t>í</w:t>
      </w:r>
      <w:r w:rsidRPr="007127E1">
        <w:rPr>
          <w:rFonts w:asciiTheme="minorHAnsi" w:hAnsiTheme="minorHAnsi" w:cstheme="minorHAnsi"/>
        </w:rPr>
        <w:t>, datum narozen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 a adresa m</w:t>
      </w:r>
      <w:r w:rsidRPr="007127E1">
        <w:t>í</w:t>
      </w:r>
      <w:r w:rsidRPr="007127E1">
        <w:rPr>
          <w:rFonts w:asciiTheme="minorHAnsi" w:hAnsiTheme="minorHAnsi" w:cstheme="minorHAnsi"/>
        </w:rPr>
        <w:t>sta trva</w:t>
      </w:r>
      <w:r w:rsidRPr="007127E1">
        <w:rPr>
          <w:rFonts w:asciiTheme="minorHAnsi" w:hAnsiTheme="minorHAnsi" w:cstheme="minorHAnsi"/>
        </w:rPr>
        <w:softHyphen/>
        <w:t>l</w:t>
      </w:r>
      <w:r w:rsidRPr="007127E1">
        <w:t>é</w:t>
      </w:r>
      <w:r w:rsidRPr="007127E1">
        <w:rPr>
          <w:rFonts w:asciiTheme="minorHAnsi" w:hAnsiTheme="minorHAnsi" w:cstheme="minorHAnsi"/>
        </w:rPr>
        <w:t>ho pobytu nebo adresa bydli</w:t>
      </w:r>
      <w:r w:rsidRPr="007127E1">
        <w:t>š</w:t>
      </w:r>
      <w:r w:rsidRPr="007127E1">
        <w:rPr>
          <w:rFonts w:asciiTheme="minorHAnsi" w:hAnsiTheme="minorHAnsi" w:cstheme="minorHAnsi"/>
        </w:rPr>
        <w:t>t</w:t>
      </w:r>
      <w:r w:rsidRPr="007127E1">
        <w:t>ě</w:t>
      </w:r>
      <w:r w:rsidRPr="007127E1">
        <w:rPr>
          <w:rFonts w:asciiTheme="minorHAnsi" w:hAnsiTheme="minorHAnsi" w:cstheme="minorHAnsi"/>
        </w:rPr>
        <w:t xml:space="preserve"> a adresa pro doru</w:t>
      </w:r>
      <w:r w:rsidRPr="007127E1">
        <w:t>č</w:t>
      </w:r>
      <w:r w:rsidRPr="007127E1">
        <w:rPr>
          <w:rFonts w:asciiTheme="minorHAnsi" w:hAnsiTheme="minorHAnsi" w:cstheme="minorHAnsi"/>
        </w:rPr>
        <w:t>ov</w:t>
      </w:r>
      <w:r w:rsidRPr="007127E1">
        <w:t>á</w:t>
      </w:r>
      <w:r w:rsidRPr="007127E1">
        <w:rPr>
          <w:rFonts w:asciiTheme="minorHAnsi" w:hAnsiTheme="minorHAnsi" w:cstheme="minorHAnsi"/>
        </w:rPr>
        <w:t>n</w:t>
      </w:r>
      <w:r w:rsidRPr="007127E1">
        <w:t>í</w:t>
      </w:r>
      <w:r w:rsidRPr="007127E1">
        <w:rPr>
          <w:rFonts w:asciiTheme="minorHAnsi" w:hAnsiTheme="minorHAnsi" w:cstheme="minorHAnsi"/>
        </w:rPr>
        <w:t>, li</w:t>
      </w:r>
      <w:r w:rsidRPr="007127E1">
        <w:t>ší</w:t>
      </w:r>
      <w:r w:rsidRPr="007127E1">
        <w:rPr>
          <w:rFonts w:asciiTheme="minorHAnsi" w:hAnsiTheme="minorHAnsi" w:cstheme="minorHAnsi"/>
        </w:rPr>
        <w:t>-li se od adresy m</w:t>
      </w:r>
      <w:r w:rsidRPr="007127E1">
        <w:t>í</w:t>
      </w:r>
      <w:r w:rsidRPr="007127E1">
        <w:rPr>
          <w:rFonts w:asciiTheme="minorHAnsi" w:hAnsiTheme="minorHAnsi" w:cstheme="minorHAnsi"/>
        </w:rPr>
        <w:t>sta trval</w:t>
      </w:r>
      <w:r w:rsidRPr="007127E1">
        <w:t>é</w:t>
      </w:r>
      <w:r w:rsidRPr="007127E1">
        <w:rPr>
          <w:rFonts w:asciiTheme="minorHAnsi" w:hAnsiTheme="minorHAnsi" w:cstheme="minorHAnsi"/>
        </w:rPr>
        <w:t>ho pobytu nebo bydli</w:t>
      </w:r>
      <w:r w:rsidRPr="007127E1">
        <w:t>š</w:t>
      </w:r>
      <w:r w:rsidRPr="007127E1">
        <w:rPr>
          <w:rFonts w:asciiTheme="minorHAnsi" w:hAnsiTheme="minorHAnsi" w:cstheme="minorHAnsi"/>
        </w:rPr>
        <w:t>t</w:t>
      </w:r>
      <w:r w:rsidRPr="007127E1">
        <w:t>ě</w:t>
      </w:r>
      <w:r w:rsidRPr="007127E1">
        <w:rPr>
          <w:rFonts w:asciiTheme="minorHAnsi" w:hAnsiTheme="minorHAnsi" w:cstheme="minorHAnsi"/>
        </w:rPr>
        <w:t xml:space="preserve">. </w:t>
      </w:r>
    </w:p>
    <w:p w14:paraId="65D3379A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="Arial" w:hAnsi="Arial" w:cs="Arial"/>
        </w:rPr>
        <w:t>■</w:t>
      </w:r>
      <w:r w:rsidRPr="007127E1">
        <w:rPr>
          <w:rFonts w:asciiTheme="minorHAnsi" w:hAnsiTheme="minorHAnsi" w:cstheme="minorHAnsi"/>
        </w:rPr>
        <w:t xml:space="preserve"> Pokud </w:t>
      </w:r>
      <w:r w:rsidRPr="007127E1">
        <w:t>žá</w:t>
      </w:r>
      <w:r w:rsidRPr="007127E1">
        <w:rPr>
          <w:rFonts w:asciiTheme="minorHAnsi" w:hAnsiTheme="minorHAnsi" w:cstheme="minorHAnsi"/>
        </w:rPr>
        <w:t>dost nespl</w:t>
      </w:r>
      <w:r w:rsidRPr="007127E1">
        <w:t>ň</w:t>
      </w:r>
      <w:r w:rsidRPr="007127E1">
        <w:rPr>
          <w:rFonts w:asciiTheme="minorHAnsi" w:hAnsiTheme="minorHAnsi" w:cstheme="minorHAnsi"/>
        </w:rPr>
        <w:t>uje z</w:t>
      </w:r>
      <w:r w:rsidRPr="007127E1">
        <w:t>á</w:t>
      </w:r>
      <w:r w:rsidRPr="007127E1">
        <w:rPr>
          <w:rFonts w:asciiTheme="minorHAnsi" w:hAnsiTheme="minorHAnsi" w:cstheme="minorHAnsi"/>
        </w:rPr>
        <w:t>konn</w:t>
      </w:r>
      <w:r w:rsidRPr="007127E1">
        <w:t>é</w:t>
      </w:r>
      <w:r w:rsidRPr="007127E1">
        <w:rPr>
          <w:rFonts w:asciiTheme="minorHAnsi" w:hAnsiTheme="minorHAnsi" w:cstheme="minorHAnsi"/>
        </w:rPr>
        <w:t xml:space="preserve"> n</w:t>
      </w:r>
      <w:r w:rsidRPr="007127E1">
        <w:t>á</w:t>
      </w:r>
      <w:r w:rsidRPr="007127E1">
        <w:rPr>
          <w:rFonts w:asciiTheme="minorHAnsi" w:hAnsiTheme="minorHAnsi" w:cstheme="minorHAnsi"/>
        </w:rPr>
        <w:t>le</w:t>
      </w:r>
      <w:r w:rsidRPr="007127E1">
        <w:t>ž</w:t>
      </w:r>
      <w:r w:rsidRPr="007127E1">
        <w:rPr>
          <w:rFonts w:asciiTheme="minorHAnsi" w:hAnsiTheme="minorHAnsi" w:cstheme="minorHAnsi"/>
        </w:rPr>
        <w:t xml:space="preserve">itosti, </w:t>
      </w:r>
      <w:r w:rsidRPr="007127E1">
        <w:t>š</w:t>
      </w:r>
      <w:r w:rsidRPr="007127E1">
        <w:rPr>
          <w:rFonts w:asciiTheme="minorHAnsi" w:hAnsiTheme="minorHAnsi" w:cstheme="minorHAnsi"/>
        </w:rPr>
        <w:t xml:space="preserve">kola vyzve </w:t>
      </w:r>
      <w:r w:rsidRPr="007127E1">
        <w:t>ž</w:t>
      </w:r>
      <w:r w:rsidRPr="007127E1">
        <w:rPr>
          <w:rFonts w:asciiTheme="minorHAnsi" w:hAnsiTheme="minorHAnsi" w:cstheme="minorHAnsi"/>
        </w:rPr>
        <w:t>adatele ve lh</w:t>
      </w:r>
      <w:r w:rsidRPr="007127E1">
        <w:t>ů</w:t>
      </w:r>
      <w:r w:rsidRPr="007127E1">
        <w:rPr>
          <w:rFonts w:asciiTheme="minorHAnsi" w:hAnsiTheme="minorHAnsi" w:cstheme="minorHAnsi"/>
        </w:rPr>
        <w:t>t</w:t>
      </w:r>
      <w:r w:rsidRPr="007127E1">
        <w:t>ě</w:t>
      </w:r>
      <w:r w:rsidRPr="007127E1">
        <w:rPr>
          <w:rFonts w:asciiTheme="minorHAnsi" w:hAnsiTheme="minorHAnsi" w:cstheme="minorHAnsi"/>
        </w:rPr>
        <w:t xml:space="preserve"> 7 dn</w:t>
      </w:r>
      <w:r w:rsidRPr="007127E1">
        <w:t>ů</w:t>
      </w:r>
      <w:r w:rsidRPr="007127E1">
        <w:rPr>
          <w:rFonts w:asciiTheme="minorHAnsi" w:hAnsiTheme="minorHAnsi" w:cstheme="minorHAnsi"/>
        </w:rPr>
        <w:t xml:space="preserve"> ode dne pod</w:t>
      </w:r>
      <w:r w:rsidRPr="007127E1">
        <w:t>á</w:t>
      </w:r>
      <w:r w:rsidRPr="007127E1">
        <w:rPr>
          <w:rFonts w:asciiTheme="minorHAnsi" w:hAnsiTheme="minorHAnsi" w:cstheme="minorHAnsi"/>
        </w:rPr>
        <w:t>n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 </w:t>
      </w:r>
      <w:r w:rsidRPr="007127E1">
        <w:t>žá</w:t>
      </w:r>
      <w:r w:rsidRPr="007127E1">
        <w:rPr>
          <w:rFonts w:asciiTheme="minorHAnsi" w:hAnsiTheme="minorHAnsi" w:cstheme="minorHAnsi"/>
        </w:rPr>
        <w:softHyphen/>
        <w:t xml:space="preserve">dosti, aby </w:t>
      </w:r>
      <w:r w:rsidRPr="007127E1">
        <w:t>žá</w:t>
      </w:r>
      <w:r w:rsidRPr="007127E1">
        <w:rPr>
          <w:rFonts w:asciiTheme="minorHAnsi" w:hAnsiTheme="minorHAnsi" w:cstheme="minorHAnsi"/>
        </w:rPr>
        <w:t>dost doplnil; nedopln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-li </w:t>
      </w:r>
      <w:r w:rsidRPr="007127E1">
        <w:t>ž</w:t>
      </w:r>
      <w:r w:rsidRPr="007127E1">
        <w:rPr>
          <w:rFonts w:asciiTheme="minorHAnsi" w:hAnsiTheme="minorHAnsi" w:cstheme="minorHAnsi"/>
        </w:rPr>
        <w:t xml:space="preserve">adatel </w:t>
      </w:r>
      <w:r w:rsidRPr="007127E1">
        <w:t>žá</w:t>
      </w:r>
      <w:r w:rsidRPr="007127E1">
        <w:rPr>
          <w:rFonts w:asciiTheme="minorHAnsi" w:hAnsiTheme="minorHAnsi" w:cstheme="minorHAnsi"/>
        </w:rPr>
        <w:t>dost do 30 dn</w:t>
      </w:r>
      <w:r w:rsidRPr="007127E1">
        <w:t>ů</w:t>
      </w:r>
      <w:r w:rsidRPr="007127E1">
        <w:rPr>
          <w:rFonts w:asciiTheme="minorHAnsi" w:hAnsiTheme="minorHAnsi" w:cstheme="minorHAnsi"/>
        </w:rPr>
        <w:t xml:space="preserve"> ode dne doru</w:t>
      </w:r>
      <w:r w:rsidRPr="007127E1">
        <w:t>č</w:t>
      </w:r>
      <w:r w:rsidRPr="007127E1">
        <w:rPr>
          <w:rFonts w:asciiTheme="minorHAnsi" w:hAnsiTheme="minorHAnsi" w:cstheme="minorHAnsi"/>
        </w:rPr>
        <w:t>en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 v</w:t>
      </w:r>
      <w:r w:rsidRPr="007127E1">
        <w:t>ý</w:t>
      </w:r>
      <w:r w:rsidRPr="007127E1">
        <w:rPr>
          <w:rFonts w:asciiTheme="minorHAnsi" w:hAnsiTheme="minorHAnsi" w:cstheme="minorHAnsi"/>
        </w:rPr>
        <w:t xml:space="preserve">zvy, </w:t>
      </w:r>
      <w:r w:rsidRPr="007127E1">
        <w:t>š</w:t>
      </w:r>
      <w:r w:rsidRPr="007127E1">
        <w:rPr>
          <w:rFonts w:asciiTheme="minorHAnsi" w:hAnsiTheme="minorHAnsi" w:cstheme="minorHAnsi"/>
        </w:rPr>
        <w:t xml:space="preserve">kola </w:t>
      </w:r>
      <w:r w:rsidRPr="007127E1">
        <w:t>žá</w:t>
      </w:r>
      <w:r w:rsidRPr="007127E1">
        <w:rPr>
          <w:rFonts w:asciiTheme="minorHAnsi" w:hAnsiTheme="minorHAnsi" w:cstheme="minorHAnsi"/>
        </w:rPr>
        <w:t>dost odlo</w:t>
      </w:r>
      <w:r w:rsidRPr="007127E1">
        <w:t>ží</w:t>
      </w:r>
      <w:r w:rsidRPr="007127E1">
        <w:rPr>
          <w:rFonts w:asciiTheme="minorHAnsi" w:hAnsiTheme="minorHAnsi" w:cstheme="minorHAnsi"/>
        </w:rPr>
        <w:t>.</w:t>
      </w:r>
    </w:p>
    <w:p w14:paraId="7308FB83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="Arial" w:hAnsi="Arial" w:cs="Arial"/>
        </w:rPr>
        <w:t>■</w:t>
      </w:r>
      <w:r w:rsidRPr="007127E1">
        <w:rPr>
          <w:rFonts w:asciiTheme="minorHAnsi" w:hAnsiTheme="minorHAnsi" w:cstheme="minorHAnsi"/>
        </w:rPr>
        <w:t xml:space="preserve"> Pokud je </w:t>
      </w:r>
      <w:r w:rsidRPr="007127E1">
        <w:t>žá</w:t>
      </w:r>
      <w:r w:rsidRPr="007127E1">
        <w:rPr>
          <w:rFonts w:asciiTheme="minorHAnsi" w:hAnsiTheme="minorHAnsi" w:cstheme="minorHAnsi"/>
        </w:rPr>
        <w:t>dost nesrozumiteln</w:t>
      </w:r>
      <w:r w:rsidRPr="007127E1">
        <w:t>á</w:t>
      </w:r>
      <w:r w:rsidRPr="007127E1">
        <w:rPr>
          <w:rFonts w:asciiTheme="minorHAnsi" w:hAnsiTheme="minorHAnsi" w:cstheme="minorHAnsi"/>
        </w:rPr>
        <w:t xml:space="preserve"> nebo nen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 z</w:t>
      </w:r>
      <w:r w:rsidRPr="007127E1">
        <w:t>ř</w:t>
      </w:r>
      <w:r w:rsidRPr="007127E1">
        <w:rPr>
          <w:rFonts w:asciiTheme="minorHAnsi" w:hAnsiTheme="minorHAnsi" w:cstheme="minorHAnsi"/>
        </w:rPr>
        <w:t>ejm</w:t>
      </w:r>
      <w:r w:rsidRPr="007127E1">
        <w:t>é</w:t>
      </w:r>
      <w:r w:rsidRPr="007127E1">
        <w:rPr>
          <w:rFonts w:asciiTheme="minorHAnsi" w:hAnsiTheme="minorHAnsi" w:cstheme="minorHAnsi"/>
        </w:rPr>
        <w:t>, jak</w:t>
      </w:r>
      <w:r w:rsidRPr="007127E1">
        <w:t>á</w:t>
      </w:r>
      <w:r w:rsidRPr="007127E1">
        <w:rPr>
          <w:rFonts w:asciiTheme="minorHAnsi" w:hAnsiTheme="minorHAnsi" w:cstheme="minorHAnsi"/>
        </w:rPr>
        <w:t xml:space="preserve"> informace je po</w:t>
      </w:r>
      <w:r w:rsidRPr="007127E1">
        <w:t>ž</w:t>
      </w:r>
      <w:r w:rsidRPr="007127E1">
        <w:rPr>
          <w:rFonts w:asciiTheme="minorHAnsi" w:hAnsiTheme="minorHAnsi" w:cstheme="minorHAnsi"/>
        </w:rPr>
        <w:t>adov</w:t>
      </w:r>
      <w:r w:rsidRPr="007127E1">
        <w:t>á</w:t>
      </w:r>
      <w:r w:rsidRPr="007127E1">
        <w:rPr>
          <w:rFonts w:asciiTheme="minorHAnsi" w:hAnsiTheme="minorHAnsi" w:cstheme="minorHAnsi"/>
        </w:rPr>
        <w:t xml:space="preserve">na, nebo je </w:t>
      </w:r>
      <w:r w:rsidRPr="007127E1">
        <w:t>žá</w:t>
      </w:r>
      <w:r w:rsidRPr="007127E1">
        <w:rPr>
          <w:rFonts w:asciiTheme="minorHAnsi" w:hAnsiTheme="minorHAnsi" w:cstheme="minorHAnsi"/>
        </w:rPr>
        <w:t>dost formulov</w:t>
      </w:r>
      <w:r w:rsidRPr="007127E1">
        <w:t>á</w:t>
      </w:r>
      <w:r w:rsidRPr="007127E1">
        <w:rPr>
          <w:rFonts w:asciiTheme="minorHAnsi" w:hAnsiTheme="minorHAnsi" w:cstheme="minorHAnsi"/>
        </w:rPr>
        <w:t>na p</w:t>
      </w:r>
      <w:r w:rsidRPr="007127E1">
        <w:t>ří</w:t>
      </w:r>
      <w:r w:rsidRPr="007127E1">
        <w:rPr>
          <w:rFonts w:asciiTheme="minorHAnsi" w:hAnsiTheme="minorHAnsi" w:cstheme="minorHAnsi"/>
        </w:rPr>
        <w:t>li</w:t>
      </w:r>
      <w:r w:rsidRPr="007127E1">
        <w:t>š</w:t>
      </w:r>
      <w:r w:rsidRPr="007127E1">
        <w:rPr>
          <w:rFonts w:asciiTheme="minorHAnsi" w:hAnsiTheme="minorHAnsi" w:cstheme="minorHAnsi"/>
        </w:rPr>
        <w:t xml:space="preserve"> obecn</w:t>
      </w:r>
      <w:r w:rsidRPr="007127E1">
        <w:t>ě</w:t>
      </w:r>
      <w:r w:rsidRPr="007127E1">
        <w:rPr>
          <w:rFonts w:asciiTheme="minorHAnsi" w:hAnsiTheme="minorHAnsi" w:cstheme="minorHAnsi"/>
        </w:rPr>
        <w:t xml:space="preserve">, vyzve </w:t>
      </w:r>
      <w:r w:rsidRPr="007127E1">
        <w:t>š</w:t>
      </w:r>
      <w:r w:rsidRPr="007127E1">
        <w:rPr>
          <w:rFonts w:asciiTheme="minorHAnsi" w:hAnsiTheme="minorHAnsi" w:cstheme="minorHAnsi"/>
        </w:rPr>
        <w:t xml:space="preserve">kola </w:t>
      </w:r>
      <w:r w:rsidRPr="007127E1">
        <w:t>ž</w:t>
      </w:r>
      <w:r w:rsidRPr="007127E1">
        <w:rPr>
          <w:rFonts w:asciiTheme="minorHAnsi" w:hAnsiTheme="minorHAnsi" w:cstheme="minorHAnsi"/>
        </w:rPr>
        <w:t>adatele ve lh</w:t>
      </w:r>
      <w:r w:rsidRPr="007127E1">
        <w:t>ů</w:t>
      </w:r>
      <w:r w:rsidRPr="007127E1">
        <w:rPr>
          <w:rFonts w:asciiTheme="minorHAnsi" w:hAnsiTheme="minorHAnsi" w:cstheme="minorHAnsi"/>
        </w:rPr>
        <w:t>t</w:t>
      </w:r>
      <w:r w:rsidRPr="007127E1">
        <w:t>ě</w:t>
      </w:r>
      <w:r w:rsidRPr="007127E1">
        <w:rPr>
          <w:rFonts w:asciiTheme="minorHAnsi" w:hAnsiTheme="minorHAnsi" w:cstheme="minorHAnsi"/>
        </w:rPr>
        <w:t xml:space="preserve"> do 7 dn</w:t>
      </w:r>
      <w:r w:rsidRPr="007127E1">
        <w:t>ů</w:t>
      </w:r>
      <w:r w:rsidRPr="007127E1">
        <w:rPr>
          <w:rFonts w:asciiTheme="minorHAnsi" w:hAnsiTheme="minorHAnsi" w:cstheme="minorHAnsi"/>
        </w:rPr>
        <w:t xml:space="preserve"> od pod</w:t>
      </w:r>
      <w:r w:rsidRPr="007127E1">
        <w:t>á</w:t>
      </w:r>
      <w:r w:rsidRPr="007127E1">
        <w:rPr>
          <w:rFonts w:asciiTheme="minorHAnsi" w:hAnsiTheme="minorHAnsi" w:cstheme="minorHAnsi"/>
        </w:rPr>
        <w:t>n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 </w:t>
      </w:r>
      <w:r w:rsidRPr="007127E1">
        <w:t>žá</w:t>
      </w:r>
      <w:r w:rsidRPr="007127E1">
        <w:rPr>
          <w:rFonts w:asciiTheme="minorHAnsi" w:hAnsiTheme="minorHAnsi" w:cstheme="minorHAnsi"/>
        </w:rPr>
        <w:t xml:space="preserve">dosti, aby </w:t>
      </w:r>
      <w:r w:rsidRPr="007127E1">
        <w:t>žá</w:t>
      </w:r>
      <w:r w:rsidRPr="007127E1">
        <w:rPr>
          <w:rFonts w:asciiTheme="minorHAnsi" w:hAnsiTheme="minorHAnsi" w:cstheme="minorHAnsi"/>
        </w:rPr>
        <w:t xml:space="preserve">dost </w:t>
      </w:r>
      <w:r w:rsidRPr="007127E1">
        <w:rPr>
          <w:rFonts w:asciiTheme="minorHAnsi" w:hAnsiTheme="minorHAnsi" w:cstheme="minorHAnsi"/>
        </w:rPr>
        <w:lastRenderedPageBreak/>
        <w:t>up</w:t>
      </w:r>
      <w:r w:rsidRPr="007127E1">
        <w:t>ř</w:t>
      </w:r>
      <w:r w:rsidRPr="007127E1">
        <w:rPr>
          <w:rFonts w:asciiTheme="minorHAnsi" w:hAnsiTheme="minorHAnsi" w:cstheme="minorHAnsi"/>
        </w:rPr>
        <w:t>esnil; neup</w:t>
      </w:r>
      <w:r w:rsidRPr="007127E1">
        <w:t>ř</w:t>
      </w:r>
      <w:r w:rsidRPr="007127E1">
        <w:rPr>
          <w:rFonts w:asciiTheme="minorHAnsi" w:hAnsiTheme="minorHAnsi" w:cstheme="minorHAnsi"/>
        </w:rPr>
        <w:t>esn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-li </w:t>
      </w:r>
      <w:r w:rsidRPr="007127E1">
        <w:t>ž</w:t>
      </w:r>
      <w:r w:rsidRPr="007127E1">
        <w:rPr>
          <w:rFonts w:asciiTheme="minorHAnsi" w:hAnsiTheme="minorHAnsi" w:cstheme="minorHAnsi"/>
        </w:rPr>
        <w:t xml:space="preserve">adatel </w:t>
      </w:r>
      <w:r w:rsidRPr="007127E1">
        <w:t>žá</w:t>
      </w:r>
      <w:r w:rsidRPr="007127E1">
        <w:rPr>
          <w:rFonts w:asciiTheme="minorHAnsi" w:hAnsiTheme="minorHAnsi" w:cstheme="minorHAnsi"/>
        </w:rPr>
        <w:t>dost do 30 dn</w:t>
      </w:r>
      <w:r w:rsidRPr="007127E1">
        <w:t>ů</w:t>
      </w:r>
      <w:r w:rsidRPr="007127E1">
        <w:rPr>
          <w:rFonts w:asciiTheme="minorHAnsi" w:hAnsiTheme="minorHAnsi" w:cstheme="minorHAnsi"/>
        </w:rPr>
        <w:t xml:space="preserve"> ode dne doru</w:t>
      </w:r>
      <w:r w:rsidRPr="007127E1">
        <w:t>č</w:t>
      </w:r>
      <w:r w:rsidRPr="007127E1">
        <w:rPr>
          <w:rFonts w:asciiTheme="minorHAnsi" w:hAnsiTheme="minorHAnsi" w:cstheme="minorHAnsi"/>
        </w:rPr>
        <w:t>en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 v</w:t>
      </w:r>
      <w:r w:rsidRPr="007127E1">
        <w:t>ý</w:t>
      </w:r>
      <w:r w:rsidRPr="007127E1">
        <w:rPr>
          <w:rFonts w:asciiTheme="minorHAnsi" w:hAnsiTheme="minorHAnsi" w:cstheme="minorHAnsi"/>
        </w:rPr>
        <w:t xml:space="preserve">zvy, </w:t>
      </w:r>
      <w:r w:rsidRPr="007127E1">
        <w:t>š</w:t>
      </w:r>
      <w:r w:rsidRPr="007127E1">
        <w:rPr>
          <w:rFonts w:asciiTheme="minorHAnsi" w:hAnsiTheme="minorHAnsi" w:cstheme="minorHAnsi"/>
        </w:rPr>
        <w:t>kola rozhodne o odm</w:t>
      </w:r>
      <w:r w:rsidRPr="007127E1">
        <w:t>í</w:t>
      </w:r>
      <w:r w:rsidRPr="007127E1">
        <w:rPr>
          <w:rFonts w:asciiTheme="minorHAnsi" w:hAnsiTheme="minorHAnsi" w:cstheme="minorHAnsi"/>
        </w:rPr>
        <w:t>tnut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 </w:t>
      </w:r>
      <w:r w:rsidRPr="007127E1">
        <w:t>žá</w:t>
      </w:r>
      <w:r w:rsidRPr="007127E1">
        <w:rPr>
          <w:rFonts w:asciiTheme="minorHAnsi" w:hAnsiTheme="minorHAnsi" w:cstheme="minorHAnsi"/>
        </w:rPr>
        <w:t>dosti.</w:t>
      </w:r>
    </w:p>
    <w:p w14:paraId="3AA5D85C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="Arial" w:hAnsi="Arial" w:cs="Arial"/>
        </w:rPr>
        <w:t>■</w:t>
      </w:r>
      <w:r w:rsidRPr="007127E1">
        <w:rPr>
          <w:rFonts w:asciiTheme="minorHAnsi" w:hAnsiTheme="minorHAnsi" w:cstheme="minorHAnsi"/>
        </w:rPr>
        <w:t xml:space="preserve"> Pokud se po</w:t>
      </w:r>
      <w:r w:rsidRPr="007127E1">
        <w:t>ž</w:t>
      </w:r>
      <w:r w:rsidRPr="007127E1">
        <w:rPr>
          <w:rFonts w:asciiTheme="minorHAnsi" w:hAnsiTheme="minorHAnsi" w:cstheme="minorHAnsi"/>
        </w:rPr>
        <w:t>adovan</w:t>
      </w:r>
      <w:r w:rsidRPr="007127E1">
        <w:t>é</w:t>
      </w:r>
      <w:r w:rsidRPr="007127E1">
        <w:rPr>
          <w:rFonts w:asciiTheme="minorHAnsi" w:hAnsiTheme="minorHAnsi" w:cstheme="minorHAnsi"/>
        </w:rPr>
        <w:t xml:space="preserve"> informace nevztahuj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 k p</w:t>
      </w:r>
      <w:r w:rsidRPr="007127E1">
        <w:t>ů</w:t>
      </w:r>
      <w:r w:rsidRPr="007127E1">
        <w:rPr>
          <w:rFonts w:asciiTheme="minorHAnsi" w:hAnsiTheme="minorHAnsi" w:cstheme="minorHAnsi"/>
        </w:rPr>
        <w:t xml:space="preserve">sobnosti </w:t>
      </w:r>
      <w:r w:rsidRPr="007127E1">
        <w:t>š</w:t>
      </w:r>
      <w:r w:rsidRPr="007127E1">
        <w:rPr>
          <w:rFonts w:asciiTheme="minorHAnsi" w:hAnsiTheme="minorHAnsi" w:cstheme="minorHAnsi"/>
        </w:rPr>
        <w:t xml:space="preserve">koly, </w:t>
      </w:r>
      <w:r w:rsidRPr="007127E1">
        <w:t>š</w:t>
      </w:r>
      <w:r w:rsidRPr="007127E1">
        <w:rPr>
          <w:rFonts w:asciiTheme="minorHAnsi" w:hAnsiTheme="minorHAnsi" w:cstheme="minorHAnsi"/>
        </w:rPr>
        <w:t xml:space="preserve">kola </w:t>
      </w:r>
      <w:r w:rsidRPr="007127E1">
        <w:t>žá</w:t>
      </w:r>
      <w:r w:rsidRPr="007127E1">
        <w:rPr>
          <w:rFonts w:asciiTheme="minorHAnsi" w:hAnsiTheme="minorHAnsi" w:cstheme="minorHAnsi"/>
        </w:rPr>
        <w:t>dost odlo</w:t>
      </w:r>
      <w:r w:rsidRPr="007127E1">
        <w:t>ží</w:t>
      </w:r>
      <w:r w:rsidRPr="007127E1">
        <w:rPr>
          <w:rFonts w:asciiTheme="minorHAnsi" w:hAnsiTheme="minorHAnsi" w:cstheme="minorHAnsi"/>
        </w:rPr>
        <w:t xml:space="preserve"> a tuto skute</w:t>
      </w:r>
      <w:r w:rsidRPr="007127E1">
        <w:t>č</w:t>
      </w:r>
      <w:r w:rsidRPr="007127E1">
        <w:rPr>
          <w:rFonts w:asciiTheme="minorHAnsi" w:hAnsiTheme="minorHAnsi" w:cstheme="minorHAnsi"/>
        </w:rPr>
        <w:t>nost sd</w:t>
      </w:r>
      <w:r w:rsidRPr="007127E1">
        <w:t>ě</w:t>
      </w:r>
      <w:r w:rsidRPr="007127E1">
        <w:rPr>
          <w:rFonts w:asciiTheme="minorHAnsi" w:hAnsiTheme="minorHAnsi" w:cstheme="minorHAnsi"/>
        </w:rPr>
        <w:t>l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 s od</w:t>
      </w:r>
      <w:r w:rsidRPr="007127E1">
        <w:t>ů</w:t>
      </w:r>
      <w:r w:rsidRPr="007127E1">
        <w:rPr>
          <w:rFonts w:asciiTheme="minorHAnsi" w:hAnsiTheme="minorHAnsi" w:cstheme="minorHAnsi"/>
        </w:rPr>
        <w:t>vodn</w:t>
      </w:r>
      <w:r w:rsidRPr="007127E1">
        <w:t>ě</w:t>
      </w:r>
      <w:r w:rsidRPr="007127E1">
        <w:rPr>
          <w:rFonts w:asciiTheme="minorHAnsi" w:hAnsiTheme="minorHAnsi" w:cstheme="minorHAnsi"/>
        </w:rPr>
        <w:t>n</w:t>
      </w:r>
      <w:r w:rsidRPr="007127E1">
        <w:t>í</w:t>
      </w:r>
      <w:r w:rsidRPr="007127E1">
        <w:rPr>
          <w:rFonts w:asciiTheme="minorHAnsi" w:hAnsiTheme="minorHAnsi" w:cstheme="minorHAnsi"/>
        </w:rPr>
        <w:t>m do 7 dn</w:t>
      </w:r>
      <w:r w:rsidRPr="007127E1">
        <w:t>ů</w:t>
      </w:r>
      <w:r w:rsidRPr="007127E1">
        <w:rPr>
          <w:rFonts w:asciiTheme="minorHAnsi" w:hAnsiTheme="minorHAnsi" w:cstheme="minorHAnsi"/>
        </w:rPr>
        <w:t xml:space="preserve"> ode dne doru</w:t>
      </w:r>
      <w:r w:rsidRPr="007127E1">
        <w:t>č</w:t>
      </w:r>
      <w:r w:rsidRPr="007127E1">
        <w:rPr>
          <w:rFonts w:asciiTheme="minorHAnsi" w:hAnsiTheme="minorHAnsi" w:cstheme="minorHAnsi"/>
        </w:rPr>
        <w:t>en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 </w:t>
      </w:r>
      <w:r w:rsidRPr="007127E1">
        <w:t>žá</w:t>
      </w:r>
      <w:r w:rsidRPr="007127E1">
        <w:rPr>
          <w:rFonts w:asciiTheme="minorHAnsi" w:hAnsiTheme="minorHAnsi" w:cstheme="minorHAnsi"/>
        </w:rPr>
        <w:t xml:space="preserve">dosti </w:t>
      </w:r>
      <w:r w:rsidRPr="007127E1">
        <w:t>ž</w:t>
      </w:r>
      <w:r w:rsidRPr="007127E1">
        <w:rPr>
          <w:rFonts w:asciiTheme="minorHAnsi" w:hAnsiTheme="minorHAnsi" w:cstheme="minorHAnsi"/>
        </w:rPr>
        <w:t>adateli.</w:t>
      </w:r>
    </w:p>
    <w:p w14:paraId="076A205C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="Arial" w:hAnsi="Arial" w:cs="Arial"/>
        </w:rPr>
        <w:t>■</w:t>
      </w:r>
      <w:r w:rsidRPr="007127E1">
        <w:rPr>
          <w:rFonts w:asciiTheme="minorHAnsi" w:hAnsiTheme="minorHAnsi" w:cstheme="minorHAnsi"/>
        </w:rPr>
        <w:t xml:space="preserve"> Pokud </w:t>
      </w:r>
      <w:r w:rsidRPr="007127E1">
        <w:t>žá</w:t>
      </w:r>
      <w:r w:rsidRPr="007127E1">
        <w:rPr>
          <w:rFonts w:asciiTheme="minorHAnsi" w:hAnsiTheme="minorHAnsi" w:cstheme="minorHAnsi"/>
        </w:rPr>
        <w:t>dost napl</w:t>
      </w:r>
      <w:r w:rsidRPr="007127E1">
        <w:t>ň</w:t>
      </w:r>
      <w:r w:rsidRPr="007127E1">
        <w:rPr>
          <w:rFonts w:asciiTheme="minorHAnsi" w:hAnsiTheme="minorHAnsi" w:cstheme="minorHAnsi"/>
        </w:rPr>
        <w:t>uje v</w:t>
      </w:r>
      <w:r w:rsidRPr="007127E1">
        <w:t>š</w:t>
      </w:r>
      <w:r w:rsidRPr="007127E1">
        <w:rPr>
          <w:rFonts w:asciiTheme="minorHAnsi" w:hAnsiTheme="minorHAnsi" w:cstheme="minorHAnsi"/>
        </w:rPr>
        <w:t>echny z</w:t>
      </w:r>
      <w:r w:rsidRPr="007127E1">
        <w:t>á</w:t>
      </w:r>
      <w:r w:rsidRPr="007127E1">
        <w:rPr>
          <w:rFonts w:asciiTheme="minorHAnsi" w:hAnsiTheme="minorHAnsi" w:cstheme="minorHAnsi"/>
        </w:rPr>
        <w:t>konn</w:t>
      </w:r>
      <w:r w:rsidRPr="007127E1">
        <w:t>é</w:t>
      </w:r>
      <w:r w:rsidRPr="007127E1">
        <w:rPr>
          <w:rFonts w:asciiTheme="minorHAnsi" w:hAnsiTheme="minorHAnsi" w:cstheme="minorHAnsi"/>
        </w:rPr>
        <w:t xml:space="preserve"> po</w:t>
      </w:r>
      <w:r w:rsidRPr="007127E1">
        <w:t>ž</w:t>
      </w:r>
      <w:r w:rsidRPr="007127E1">
        <w:rPr>
          <w:rFonts w:asciiTheme="minorHAnsi" w:hAnsiTheme="minorHAnsi" w:cstheme="minorHAnsi"/>
        </w:rPr>
        <w:t xml:space="preserve">adavky, poskytne </w:t>
      </w:r>
      <w:r w:rsidRPr="007127E1">
        <w:t>š</w:t>
      </w:r>
      <w:r w:rsidRPr="007127E1">
        <w:rPr>
          <w:rFonts w:asciiTheme="minorHAnsi" w:hAnsiTheme="minorHAnsi" w:cstheme="minorHAnsi"/>
        </w:rPr>
        <w:t xml:space="preserve">kola </w:t>
      </w:r>
      <w:r w:rsidRPr="007127E1">
        <w:t>ž</w:t>
      </w:r>
      <w:r w:rsidRPr="007127E1">
        <w:rPr>
          <w:rFonts w:asciiTheme="minorHAnsi" w:hAnsiTheme="minorHAnsi" w:cstheme="minorHAnsi"/>
        </w:rPr>
        <w:t>adateli informaci nejpozd</w:t>
      </w:r>
      <w:r w:rsidRPr="007127E1">
        <w:t>ě</w:t>
      </w:r>
      <w:r w:rsidRPr="007127E1">
        <w:rPr>
          <w:rFonts w:asciiTheme="minorHAnsi" w:hAnsiTheme="minorHAnsi" w:cstheme="minorHAnsi"/>
        </w:rPr>
        <w:t>ji do 15 dn</w:t>
      </w:r>
      <w:r w:rsidRPr="007127E1">
        <w:t>ů</w:t>
      </w:r>
      <w:r w:rsidRPr="007127E1">
        <w:rPr>
          <w:rFonts w:asciiTheme="minorHAnsi" w:hAnsiTheme="minorHAnsi" w:cstheme="minorHAnsi"/>
        </w:rPr>
        <w:t xml:space="preserve"> ode dne p</w:t>
      </w:r>
      <w:r w:rsidRPr="007127E1">
        <w:t>ř</w:t>
      </w:r>
      <w:r w:rsidRPr="007127E1">
        <w:rPr>
          <w:rFonts w:asciiTheme="minorHAnsi" w:hAnsiTheme="minorHAnsi" w:cstheme="minorHAnsi"/>
        </w:rPr>
        <w:t>ijet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 </w:t>
      </w:r>
      <w:r w:rsidRPr="007127E1">
        <w:t>žá</w:t>
      </w:r>
      <w:r w:rsidRPr="007127E1">
        <w:rPr>
          <w:rFonts w:asciiTheme="minorHAnsi" w:hAnsiTheme="minorHAnsi" w:cstheme="minorHAnsi"/>
        </w:rPr>
        <w:t>dosti nebo ode dne jej</w:t>
      </w:r>
      <w:r w:rsidRPr="007127E1">
        <w:t>í</w:t>
      </w:r>
      <w:r w:rsidRPr="007127E1">
        <w:rPr>
          <w:rFonts w:asciiTheme="minorHAnsi" w:hAnsiTheme="minorHAnsi" w:cstheme="minorHAnsi"/>
        </w:rPr>
        <w:t>ho dopln</w:t>
      </w:r>
      <w:r w:rsidRPr="007127E1">
        <w:t>ě</w:t>
      </w:r>
      <w:r w:rsidRPr="007127E1">
        <w:rPr>
          <w:rFonts w:asciiTheme="minorHAnsi" w:hAnsiTheme="minorHAnsi" w:cstheme="minorHAnsi"/>
        </w:rPr>
        <w:t>n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 </w:t>
      </w:r>
      <w:r w:rsidRPr="007127E1">
        <w:t>č</w:t>
      </w:r>
      <w:r w:rsidRPr="007127E1">
        <w:rPr>
          <w:rFonts w:asciiTheme="minorHAnsi" w:hAnsiTheme="minorHAnsi" w:cstheme="minorHAnsi"/>
        </w:rPr>
        <w:t>i up</w:t>
      </w:r>
      <w:r w:rsidRPr="007127E1">
        <w:t>ř</w:t>
      </w:r>
      <w:r w:rsidRPr="007127E1">
        <w:rPr>
          <w:rFonts w:asciiTheme="minorHAnsi" w:hAnsiTheme="minorHAnsi" w:cstheme="minorHAnsi"/>
        </w:rPr>
        <w:t>esn</w:t>
      </w:r>
      <w:r w:rsidRPr="007127E1">
        <w:t>ě</w:t>
      </w:r>
      <w:r w:rsidRPr="007127E1">
        <w:rPr>
          <w:rFonts w:asciiTheme="minorHAnsi" w:hAnsiTheme="minorHAnsi" w:cstheme="minorHAnsi"/>
        </w:rPr>
        <w:t>n</w:t>
      </w:r>
      <w:r w:rsidRPr="007127E1">
        <w:t>í</w:t>
      </w:r>
      <w:r w:rsidRPr="007127E1">
        <w:rPr>
          <w:rFonts w:asciiTheme="minorHAnsi" w:hAnsiTheme="minorHAnsi" w:cstheme="minorHAnsi"/>
        </w:rPr>
        <w:t>.</w:t>
      </w:r>
    </w:p>
    <w:p w14:paraId="0D682239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="Arial" w:hAnsi="Arial" w:cs="Arial"/>
        </w:rPr>
        <w:t>■</w:t>
      </w:r>
      <w:r w:rsidRPr="007127E1">
        <w:rPr>
          <w:rFonts w:asciiTheme="minorHAnsi" w:hAnsiTheme="minorHAnsi" w:cstheme="minorHAnsi"/>
        </w:rPr>
        <w:t xml:space="preserve"> Pokud </w:t>
      </w:r>
      <w:r w:rsidRPr="007127E1">
        <w:t>š</w:t>
      </w:r>
      <w:r w:rsidRPr="007127E1">
        <w:rPr>
          <w:rFonts w:asciiTheme="minorHAnsi" w:hAnsiTheme="minorHAnsi" w:cstheme="minorHAnsi"/>
        </w:rPr>
        <w:t xml:space="preserve">kola </w:t>
      </w:r>
      <w:r w:rsidRPr="007127E1">
        <w:t>žá</w:t>
      </w:r>
      <w:r w:rsidRPr="007127E1">
        <w:rPr>
          <w:rFonts w:asciiTheme="minorHAnsi" w:hAnsiTheme="minorHAnsi" w:cstheme="minorHAnsi"/>
        </w:rPr>
        <w:t>dosti, by</w:t>
      </w:r>
      <w:r w:rsidRPr="007127E1">
        <w:t>ť</w:t>
      </w:r>
      <w:r w:rsidRPr="007127E1">
        <w:rPr>
          <w:rFonts w:asciiTheme="minorHAnsi" w:hAnsiTheme="minorHAnsi" w:cstheme="minorHAnsi"/>
        </w:rPr>
        <w:t xml:space="preserve"> i jen z</w:t>
      </w:r>
      <w:r w:rsidRPr="007127E1">
        <w:t>čá</w:t>
      </w:r>
      <w:r w:rsidRPr="007127E1">
        <w:rPr>
          <w:rFonts w:asciiTheme="minorHAnsi" w:hAnsiTheme="minorHAnsi" w:cstheme="minorHAnsi"/>
        </w:rPr>
        <w:t>sti, nevyhov</w:t>
      </w:r>
      <w:r w:rsidRPr="007127E1">
        <w:t>í</w:t>
      </w:r>
      <w:r w:rsidRPr="007127E1">
        <w:rPr>
          <w:rFonts w:asciiTheme="minorHAnsi" w:hAnsiTheme="minorHAnsi" w:cstheme="minorHAnsi"/>
        </w:rPr>
        <w:t>, vyd</w:t>
      </w:r>
      <w:r w:rsidRPr="007127E1">
        <w:t>á</w:t>
      </w:r>
      <w:r w:rsidRPr="007127E1">
        <w:rPr>
          <w:rFonts w:asciiTheme="minorHAnsi" w:hAnsiTheme="minorHAnsi" w:cstheme="minorHAnsi"/>
        </w:rPr>
        <w:t xml:space="preserve"> ve lh</w:t>
      </w:r>
      <w:r w:rsidRPr="007127E1">
        <w:t>ů</w:t>
      </w:r>
      <w:r w:rsidRPr="007127E1">
        <w:rPr>
          <w:rFonts w:asciiTheme="minorHAnsi" w:hAnsiTheme="minorHAnsi" w:cstheme="minorHAnsi"/>
        </w:rPr>
        <w:t>t</w:t>
      </w:r>
      <w:r w:rsidRPr="007127E1">
        <w:t>ě</w:t>
      </w:r>
      <w:r w:rsidRPr="007127E1">
        <w:rPr>
          <w:rFonts w:asciiTheme="minorHAnsi" w:hAnsiTheme="minorHAnsi" w:cstheme="minorHAnsi"/>
        </w:rPr>
        <w:t xml:space="preserve"> pro vy</w:t>
      </w:r>
      <w:r w:rsidRPr="007127E1">
        <w:t>ří</w:t>
      </w:r>
      <w:r w:rsidRPr="007127E1">
        <w:rPr>
          <w:rFonts w:asciiTheme="minorHAnsi" w:hAnsiTheme="minorHAnsi" w:cstheme="minorHAnsi"/>
        </w:rPr>
        <w:t>zen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 </w:t>
      </w:r>
      <w:r w:rsidRPr="007127E1">
        <w:t>žá</w:t>
      </w:r>
      <w:r w:rsidRPr="007127E1">
        <w:rPr>
          <w:rFonts w:asciiTheme="minorHAnsi" w:hAnsiTheme="minorHAnsi" w:cstheme="minorHAnsi"/>
        </w:rPr>
        <w:t>dosti rozhodnut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 o odm</w:t>
      </w:r>
      <w:r w:rsidRPr="007127E1">
        <w:t>í</w:t>
      </w:r>
      <w:r w:rsidRPr="007127E1">
        <w:rPr>
          <w:rFonts w:asciiTheme="minorHAnsi" w:hAnsiTheme="minorHAnsi" w:cstheme="minorHAnsi"/>
        </w:rPr>
        <w:t>t</w:t>
      </w:r>
      <w:r w:rsidRPr="007127E1">
        <w:rPr>
          <w:rFonts w:asciiTheme="minorHAnsi" w:hAnsiTheme="minorHAnsi" w:cstheme="minorHAnsi"/>
        </w:rPr>
        <w:softHyphen/>
        <w:t>nut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 </w:t>
      </w:r>
      <w:r w:rsidRPr="007127E1">
        <w:t>žá</w:t>
      </w:r>
      <w:r w:rsidRPr="007127E1">
        <w:rPr>
          <w:rFonts w:asciiTheme="minorHAnsi" w:hAnsiTheme="minorHAnsi" w:cstheme="minorHAnsi"/>
        </w:rPr>
        <w:t>dosti, pop</w:t>
      </w:r>
      <w:r w:rsidRPr="007127E1">
        <w:t>ří</w:t>
      </w:r>
      <w:r w:rsidRPr="007127E1">
        <w:rPr>
          <w:rFonts w:asciiTheme="minorHAnsi" w:hAnsiTheme="minorHAnsi" w:cstheme="minorHAnsi"/>
        </w:rPr>
        <w:t>pad</w:t>
      </w:r>
      <w:r w:rsidRPr="007127E1">
        <w:t>ě</w:t>
      </w:r>
      <w:r w:rsidRPr="007127E1">
        <w:rPr>
          <w:rFonts w:asciiTheme="minorHAnsi" w:hAnsiTheme="minorHAnsi" w:cstheme="minorHAnsi"/>
        </w:rPr>
        <w:t xml:space="preserve"> o odm</w:t>
      </w:r>
      <w:r w:rsidRPr="007127E1">
        <w:t>í</w:t>
      </w:r>
      <w:r w:rsidRPr="007127E1">
        <w:rPr>
          <w:rFonts w:asciiTheme="minorHAnsi" w:hAnsiTheme="minorHAnsi" w:cstheme="minorHAnsi"/>
        </w:rPr>
        <w:t>tnut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 </w:t>
      </w:r>
      <w:r w:rsidRPr="007127E1">
        <w:t>čá</w:t>
      </w:r>
      <w:r w:rsidRPr="007127E1">
        <w:rPr>
          <w:rFonts w:asciiTheme="minorHAnsi" w:hAnsiTheme="minorHAnsi" w:cstheme="minorHAnsi"/>
        </w:rPr>
        <w:t xml:space="preserve">sti </w:t>
      </w:r>
      <w:r w:rsidRPr="007127E1">
        <w:t>žá</w:t>
      </w:r>
      <w:r w:rsidRPr="007127E1">
        <w:rPr>
          <w:rFonts w:asciiTheme="minorHAnsi" w:hAnsiTheme="minorHAnsi" w:cstheme="minorHAnsi"/>
        </w:rPr>
        <w:t>dosti.</w:t>
      </w:r>
    </w:p>
    <w:p w14:paraId="6EF58C0B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="Arial" w:hAnsi="Arial" w:cs="Arial"/>
        </w:rPr>
        <w:t>■</w:t>
      </w:r>
      <w:r w:rsidRPr="007127E1">
        <w:rPr>
          <w:rFonts w:asciiTheme="minorHAnsi" w:hAnsiTheme="minorHAnsi" w:cstheme="minorHAnsi"/>
        </w:rPr>
        <w:t xml:space="preserve"> Do 15 dn</w:t>
      </w:r>
      <w:r w:rsidRPr="007127E1">
        <w:t>ů</w:t>
      </w:r>
      <w:r w:rsidRPr="007127E1">
        <w:rPr>
          <w:rFonts w:asciiTheme="minorHAnsi" w:hAnsiTheme="minorHAnsi" w:cstheme="minorHAnsi"/>
        </w:rPr>
        <w:t xml:space="preserve"> od poskytnut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 informace </w:t>
      </w:r>
      <w:r w:rsidRPr="007127E1">
        <w:t>š</w:t>
      </w:r>
      <w:r w:rsidRPr="007127E1">
        <w:rPr>
          <w:rFonts w:asciiTheme="minorHAnsi" w:hAnsiTheme="minorHAnsi" w:cstheme="minorHAnsi"/>
        </w:rPr>
        <w:t>kola poskytnut</w:t>
      </w:r>
      <w:r w:rsidRPr="007127E1">
        <w:t>é</w:t>
      </w:r>
      <w:r w:rsidRPr="007127E1">
        <w:rPr>
          <w:rFonts w:asciiTheme="minorHAnsi" w:hAnsiTheme="minorHAnsi" w:cstheme="minorHAnsi"/>
        </w:rPr>
        <w:t xml:space="preserve"> informace zve</w:t>
      </w:r>
      <w:r w:rsidRPr="007127E1">
        <w:t>ř</w:t>
      </w:r>
      <w:r w:rsidRPr="007127E1">
        <w:rPr>
          <w:rFonts w:asciiTheme="minorHAnsi" w:hAnsiTheme="minorHAnsi" w:cstheme="minorHAnsi"/>
        </w:rPr>
        <w:t>ejn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 zp</w:t>
      </w:r>
      <w:r w:rsidRPr="007127E1">
        <w:t>ů</w:t>
      </w:r>
      <w:r w:rsidRPr="007127E1">
        <w:rPr>
          <w:rFonts w:asciiTheme="minorHAnsi" w:hAnsiTheme="minorHAnsi" w:cstheme="minorHAnsi"/>
        </w:rPr>
        <w:t>sobem umo</w:t>
      </w:r>
      <w:r w:rsidRPr="007127E1">
        <w:t>žň</w:t>
      </w:r>
      <w:r w:rsidRPr="007127E1">
        <w:rPr>
          <w:rFonts w:asciiTheme="minorHAnsi" w:hAnsiTheme="minorHAnsi" w:cstheme="minorHAnsi"/>
        </w:rPr>
        <w:t>uj</w:t>
      </w:r>
      <w:r w:rsidRPr="007127E1">
        <w:t>í</w:t>
      </w:r>
      <w:r w:rsidRPr="007127E1">
        <w:rPr>
          <w:rFonts w:asciiTheme="minorHAnsi" w:hAnsiTheme="minorHAnsi" w:cstheme="minorHAnsi"/>
        </w:rPr>
        <w:t>c</w:t>
      </w:r>
      <w:r w:rsidRPr="007127E1">
        <w:t>í</w:t>
      </w:r>
      <w:r w:rsidRPr="007127E1">
        <w:rPr>
          <w:rFonts w:asciiTheme="minorHAnsi" w:hAnsiTheme="minorHAnsi" w:cstheme="minorHAnsi"/>
        </w:rPr>
        <w:t>m d</w:t>
      </w:r>
      <w:r w:rsidRPr="007127E1">
        <w:t>á</w:t>
      </w:r>
      <w:r w:rsidRPr="007127E1">
        <w:rPr>
          <w:rFonts w:asciiTheme="minorHAnsi" w:hAnsiTheme="minorHAnsi" w:cstheme="minorHAnsi"/>
        </w:rPr>
        <w:t>l</w:t>
      </w:r>
      <w:r w:rsidRPr="007127E1">
        <w:rPr>
          <w:rFonts w:asciiTheme="minorHAnsi" w:hAnsiTheme="minorHAnsi" w:cstheme="minorHAnsi"/>
        </w:rPr>
        <w:softHyphen/>
        <w:t>kov</w:t>
      </w:r>
      <w:r w:rsidRPr="007127E1">
        <w:t>ý</w:t>
      </w:r>
      <w:r w:rsidRPr="007127E1">
        <w:rPr>
          <w:rFonts w:asciiTheme="minorHAnsi" w:hAnsiTheme="minorHAnsi" w:cstheme="minorHAnsi"/>
        </w:rPr>
        <w:t xml:space="preserve"> p</w:t>
      </w:r>
      <w:r w:rsidRPr="007127E1">
        <w:t>ří</w:t>
      </w:r>
      <w:r w:rsidRPr="007127E1">
        <w:rPr>
          <w:rFonts w:asciiTheme="minorHAnsi" w:hAnsiTheme="minorHAnsi" w:cstheme="minorHAnsi"/>
        </w:rPr>
        <w:t>stup.</w:t>
      </w:r>
    </w:p>
    <w:p w14:paraId="5075E0EC" w14:textId="77777777" w:rsidR="007127E1" w:rsidRDefault="007127E1" w:rsidP="007127E1">
      <w:pPr>
        <w:spacing w:after="0"/>
        <w:rPr>
          <w:rFonts w:asciiTheme="minorHAnsi" w:hAnsiTheme="minorHAnsi" w:cstheme="minorHAnsi"/>
        </w:rPr>
      </w:pPr>
    </w:p>
    <w:p w14:paraId="5D0A69B2" w14:textId="3D325F11" w:rsidR="007127E1" w:rsidRPr="007127E1" w:rsidRDefault="007127E1" w:rsidP="007127E1">
      <w:pPr>
        <w:spacing w:after="0"/>
        <w:rPr>
          <w:rFonts w:asciiTheme="minorHAnsi" w:hAnsiTheme="minorHAnsi" w:cstheme="minorHAnsi"/>
          <w:b/>
          <w:bCs/>
        </w:rPr>
      </w:pPr>
      <w:r w:rsidRPr="007127E1">
        <w:rPr>
          <w:rFonts w:asciiTheme="minorHAnsi" w:hAnsiTheme="minorHAnsi" w:cstheme="minorHAnsi"/>
          <w:b/>
          <w:bCs/>
        </w:rPr>
        <w:t>Odmítnutí žádosti – škola informaci neposkytne</w:t>
      </w:r>
    </w:p>
    <w:p w14:paraId="7385BA7C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Theme="minorHAnsi" w:hAnsiTheme="minorHAnsi" w:cstheme="minorHAnsi"/>
        </w:rPr>
        <w:t>Pokud škola žádosti zcela nebo zčásti nevyhoví, musí postupovat formálně takto:</w:t>
      </w:r>
    </w:p>
    <w:p w14:paraId="6C502BAB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="Arial" w:hAnsi="Arial" w:cs="Arial"/>
        </w:rPr>
        <w:t>■</w:t>
      </w:r>
      <w:r w:rsidRPr="007127E1">
        <w:rPr>
          <w:rFonts w:asciiTheme="minorHAnsi" w:hAnsiTheme="minorHAnsi" w:cstheme="minorHAnsi"/>
        </w:rPr>
        <w:t xml:space="preserve"> vyd</w:t>
      </w:r>
      <w:r w:rsidRPr="007127E1">
        <w:t>á</w:t>
      </w:r>
      <w:r w:rsidRPr="007127E1">
        <w:rPr>
          <w:rFonts w:asciiTheme="minorHAnsi" w:hAnsiTheme="minorHAnsi" w:cstheme="minorHAnsi"/>
        </w:rPr>
        <w:t xml:space="preserve"> rozhodnut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 o odm</w:t>
      </w:r>
      <w:r w:rsidRPr="007127E1">
        <w:t>í</w:t>
      </w:r>
      <w:r w:rsidRPr="007127E1">
        <w:rPr>
          <w:rFonts w:asciiTheme="minorHAnsi" w:hAnsiTheme="minorHAnsi" w:cstheme="minorHAnsi"/>
        </w:rPr>
        <w:t>tnut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 </w:t>
      </w:r>
      <w:r w:rsidRPr="007127E1">
        <w:t>žá</w:t>
      </w:r>
      <w:r w:rsidRPr="007127E1">
        <w:rPr>
          <w:rFonts w:asciiTheme="minorHAnsi" w:hAnsiTheme="minorHAnsi" w:cstheme="minorHAnsi"/>
        </w:rPr>
        <w:t>dosti, p</w:t>
      </w:r>
      <w:r w:rsidRPr="007127E1">
        <w:t>ří</w:t>
      </w:r>
      <w:r w:rsidRPr="007127E1">
        <w:rPr>
          <w:rFonts w:asciiTheme="minorHAnsi" w:hAnsiTheme="minorHAnsi" w:cstheme="minorHAnsi"/>
        </w:rPr>
        <w:t>padn</w:t>
      </w:r>
      <w:r w:rsidRPr="007127E1">
        <w:t>ě</w:t>
      </w:r>
      <w:r w:rsidRPr="007127E1">
        <w:rPr>
          <w:rFonts w:asciiTheme="minorHAnsi" w:hAnsiTheme="minorHAnsi" w:cstheme="minorHAnsi"/>
        </w:rPr>
        <w:t xml:space="preserve"> o odm</w:t>
      </w:r>
      <w:r w:rsidRPr="007127E1">
        <w:t>í</w:t>
      </w:r>
      <w:r w:rsidRPr="007127E1">
        <w:rPr>
          <w:rFonts w:asciiTheme="minorHAnsi" w:hAnsiTheme="minorHAnsi" w:cstheme="minorHAnsi"/>
        </w:rPr>
        <w:t>tnut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 jej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 </w:t>
      </w:r>
      <w:r w:rsidRPr="007127E1">
        <w:t>čá</w:t>
      </w:r>
      <w:r w:rsidRPr="007127E1">
        <w:rPr>
          <w:rFonts w:asciiTheme="minorHAnsi" w:hAnsiTheme="minorHAnsi" w:cstheme="minorHAnsi"/>
        </w:rPr>
        <w:t>sti (</w:t>
      </w:r>
      <w:r w:rsidRPr="007127E1">
        <w:rPr>
          <w:rFonts w:asciiTheme="minorHAnsi" w:hAnsiTheme="minorHAnsi" w:cstheme="minorHAnsi"/>
          <w:u w:val="single"/>
        </w:rPr>
        <w:t>§ 15 odst. 1</w:t>
      </w:r>
      <w:r w:rsidRPr="007127E1">
        <w:rPr>
          <w:rFonts w:asciiTheme="minorHAnsi" w:hAnsiTheme="minorHAnsi" w:cstheme="minorHAnsi"/>
        </w:rPr>
        <w:t>) a</w:t>
      </w:r>
    </w:p>
    <w:p w14:paraId="5AA82C71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="Arial" w:hAnsi="Arial" w:cs="Arial"/>
        </w:rPr>
        <w:t>■</w:t>
      </w:r>
      <w:r w:rsidRPr="007127E1">
        <w:rPr>
          <w:rFonts w:asciiTheme="minorHAnsi" w:hAnsiTheme="minorHAnsi" w:cstheme="minorHAnsi"/>
        </w:rPr>
        <w:t xml:space="preserve"> v rozhodnut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 </w:t>
      </w:r>
      <w:r w:rsidRPr="007127E1">
        <w:t>řá</w:t>
      </w:r>
      <w:r w:rsidRPr="007127E1">
        <w:rPr>
          <w:rFonts w:asciiTheme="minorHAnsi" w:hAnsiTheme="minorHAnsi" w:cstheme="minorHAnsi"/>
        </w:rPr>
        <w:t>dn</w:t>
      </w:r>
      <w:r w:rsidRPr="007127E1">
        <w:t>ě</w:t>
      </w:r>
      <w:r w:rsidRPr="007127E1">
        <w:rPr>
          <w:rFonts w:asciiTheme="minorHAnsi" w:hAnsiTheme="minorHAnsi" w:cstheme="minorHAnsi"/>
        </w:rPr>
        <w:t xml:space="preserve"> od</w:t>
      </w:r>
      <w:r w:rsidRPr="007127E1">
        <w:t>ů</w:t>
      </w:r>
      <w:r w:rsidRPr="007127E1">
        <w:rPr>
          <w:rFonts w:asciiTheme="minorHAnsi" w:hAnsiTheme="minorHAnsi" w:cstheme="minorHAnsi"/>
        </w:rPr>
        <w:t>vodn</w:t>
      </w:r>
      <w:r w:rsidRPr="007127E1">
        <w:t>í</w:t>
      </w:r>
      <w:r w:rsidRPr="007127E1">
        <w:rPr>
          <w:rFonts w:asciiTheme="minorHAnsi" w:hAnsiTheme="minorHAnsi" w:cstheme="minorHAnsi"/>
        </w:rPr>
        <w:t>, pro</w:t>
      </w:r>
      <w:r w:rsidRPr="007127E1">
        <w:t>č</w:t>
      </w:r>
      <w:r w:rsidRPr="007127E1">
        <w:rPr>
          <w:rFonts w:asciiTheme="minorHAnsi" w:hAnsiTheme="minorHAnsi" w:cstheme="minorHAnsi"/>
        </w:rPr>
        <w:t xml:space="preserve"> informace nebyly poskytnuty; rozhodnut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 mus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 b</w:t>
      </w:r>
      <w:r w:rsidRPr="007127E1">
        <w:t>ý</w:t>
      </w:r>
      <w:r w:rsidRPr="007127E1">
        <w:rPr>
          <w:rFonts w:asciiTheme="minorHAnsi" w:hAnsiTheme="minorHAnsi" w:cstheme="minorHAnsi"/>
        </w:rPr>
        <w:t xml:space="preserve">t </w:t>
      </w:r>
      <w:r w:rsidRPr="007127E1">
        <w:t>řá</w:t>
      </w:r>
      <w:r w:rsidRPr="007127E1">
        <w:rPr>
          <w:rFonts w:asciiTheme="minorHAnsi" w:hAnsiTheme="minorHAnsi" w:cstheme="minorHAnsi"/>
        </w:rPr>
        <w:t>dn</w:t>
      </w:r>
      <w:r w:rsidRPr="007127E1">
        <w:t>ě</w:t>
      </w:r>
      <w:r w:rsidRPr="007127E1">
        <w:rPr>
          <w:rFonts w:asciiTheme="minorHAnsi" w:hAnsiTheme="minorHAnsi" w:cstheme="minorHAnsi"/>
        </w:rPr>
        <w:t xml:space="preserve"> od</w:t>
      </w:r>
      <w:r w:rsidRPr="007127E1">
        <w:t>ů</w:t>
      </w:r>
      <w:r w:rsidRPr="007127E1">
        <w:rPr>
          <w:rFonts w:asciiTheme="minorHAnsi" w:hAnsiTheme="minorHAnsi" w:cstheme="minorHAnsi"/>
        </w:rPr>
        <w:t>vod</w:t>
      </w:r>
      <w:r w:rsidRPr="007127E1">
        <w:rPr>
          <w:rFonts w:asciiTheme="minorHAnsi" w:hAnsiTheme="minorHAnsi" w:cstheme="minorHAnsi"/>
        </w:rPr>
        <w:softHyphen/>
        <w:t>n</w:t>
      </w:r>
      <w:r w:rsidRPr="007127E1">
        <w:t>ě</w:t>
      </w:r>
      <w:r w:rsidRPr="007127E1">
        <w:rPr>
          <w:rFonts w:asciiTheme="minorHAnsi" w:hAnsiTheme="minorHAnsi" w:cstheme="minorHAnsi"/>
        </w:rPr>
        <w:t>n</w:t>
      </w:r>
      <w:r w:rsidRPr="007127E1">
        <w:t>é</w:t>
      </w:r>
      <w:r w:rsidRPr="007127E1">
        <w:rPr>
          <w:rFonts w:asciiTheme="minorHAnsi" w:hAnsiTheme="minorHAnsi" w:cstheme="minorHAnsi"/>
        </w:rPr>
        <w:t xml:space="preserve"> a p</w:t>
      </w:r>
      <w:r w:rsidRPr="007127E1">
        <w:t>ř</w:t>
      </w:r>
      <w:r w:rsidRPr="007127E1">
        <w:rPr>
          <w:rFonts w:asciiTheme="minorHAnsi" w:hAnsiTheme="minorHAnsi" w:cstheme="minorHAnsi"/>
        </w:rPr>
        <w:t>ezkoumateln</w:t>
      </w:r>
      <w:r w:rsidRPr="007127E1">
        <w:t>é</w:t>
      </w:r>
      <w:r w:rsidRPr="007127E1">
        <w:rPr>
          <w:rFonts w:asciiTheme="minorHAnsi" w:hAnsiTheme="minorHAnsi" w:cstheme="minorHAnsi"/>
        </w:rPr>
        <w:t>.</w:t>
      </w:r>
    </w:p>
    <w:p w14:paraId="00BDC57E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Theme="minorHAnsi" w:hAnsiTheme="minorHAnsi" w:cstheme="minorHAnsi"/>
        </w:rPr>
        <w:t xml:space="preserve">„Mlčení“ školy nebo neformální sdělení, že škola informaci neposkytne, není postupem, který by byl v souladu se zákonem. </w:t>
      </w:r>
    </w:p>
    <w:p w14:paraId="77B7C8D2" w14:textId="77777777" w:rsidR="007127E1" w:rsidRDefault="007127E1" w:rsidP="007127E1">
      <w:pPr>
        <w:spacing w:after="0"/>
        <w:rPr>
          <w:rFonts w:asciiTheme="minorHAnsi" w:hAnsiTheme="minorHAnsi" w:cstheme="minorHAnsi"/>
        </w:rPr>
      </w:pPr>
    </w:p>
    <w:p w14:paraId="0B4E2F78" w14:textId="55429E17" w:rsidR="007127E1" w:rsidRPr="007127E1" w:rsidRDefault="007127E1" w:rsidP="007127E1">
      <w:pPr>
        <w:spacing w:after="0"/>
        <w:rPr>
          <w:rFonts w:asciiTheme="minorHAnsi" w:hAnsiTheme="minorHAnsi" w:cstheme="minorHAnsi"/>
          <w:b/>
          <w:bCs/>
        </w:rPr>
      </w:pPr>
      <w:r w:rsidRPr="007127E1">
        <w:rPr>
          <w:rFonts w:asciiTheme="minorHAnsi" w:hAnsiTheme="minorHAnsi" w:cstheme="minorHAnsi"/>
          <w:b/>
          <w:bCs/>
        </w:rPr>
        <w:t>Úhrada za poskytování informací</w:t>
      </w:r>
    </w:p>
    <w:p w14:paraId="77FD4B1C" w14:textId="77777777" w:rsidR="007127E1" w:rsidRDefault="007127E1" w:rsidP="007127E1">
      <w:pPr>
        <w:spacing w:after="0"/>
        <w:rPr>
          <w:rFonts w:asciiTheme="minorHAnsi" w:hAnsiTheme="minorHAnsi" w:cstheme="minorHAnsi"/>
        </w:rPr>
      </w:pPr>
    </w:p>
    <w:p w14:paraId="5424AF9E" w14:textId="60A012C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Theme="minorHAnsi" w:hAnsiTheme="minorHAnsi" w:cstheme="minorHAnsi"/>
        </w:rPr>
        <w:t>Škola může za poskytnutí informace požadovat úhradu, avšak pouze za podmínek stanovených záko</w:t>
      </w:r>
      <w:r w:rsidRPr="007127E1">
        <w:rPr>
          <w:rFonts w:asciiTheme="minorHAnsi" w:hAnsiTheme="minorHAnsi" w:cstheme="minorHAnsi"/>
        </w:rPr>
        <w:softHyphen/>
        <w:t>nem.</w:t>
      </w:r>
    </w:p>
    <w:p w14:paraId="742DFED5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Theme="minorHAnsi" w:hAnsiTheme="minorHAnsi" w:cstheme="minorHAnsi"/>
        </w:rPr>
        <w:t>Co se úhrad za poskytnutí informací týče, zákon ukládá školám povinnost:</w:t>
      </w:r>
    </w:p>
    <w:p w14:paraId="23963315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="Arial" w:hAnsi="Arial" w:cs="Arial"/>
        </w:rPr>
        <w:t>■</w:t>
      </w:r>
      <w:r w:rsidRPr="007127E1">
        <w:rPr>
          <w:rFonts w:asciiTheme="minorHAnsi" w:hAnsiTheme="minorHAnsi" w:cstheme="minorHAnsi"/>
        </w:rPr>
        <w:t xml:space="preserve"> zve</w:t>
      </w:r>
      <w:r w:rsidRPr="007127E1">
        <w:t>ř</w:t>
      </w:r>
      <w:r w:rsidRPr="007127E1">
        <w:rPr>
          <w:rFonts w:asciiTheme="minorHAnsi" w:hAnsiTheme="minorHAnsi" w:cstheme="minorHAnsi"/>
        </w:rPr>
        <w:t>ejnit sazebn</w:t>
      </w:r>
      <w:r w:rsidRPr="007127E1">
        <w:t>í</w:t>
      </w:r>
      <w:r w:rsidRPr="007127E1">
        <w:rPr>
          <w:rFonts w:asciiTheme="minorHAnsi" w:hAnsiTheme="minorHAnsi" w:cstheme="minorHAnsi"/>
        </w:rPr>
        <w:t xml:space="preserve">k </w:t>
      </w:r>
      <w:r w:rsidRPr="007127E1">
        <w:t>ú</w:t>
      </w:r>
      <w:r w:rsidRPr="007127E1">
        <w:rPr>
          <w:rFonts w:asciiTheme="minorHAnsi" w:hAnsiTheme="minorHAnsi" w:cstheme="minorHAnsi"/>
        </w:rPr>
        <w:t>hrad (</w:t>
      </w:r>
      <w:r w:rsidRPr="007127E1">
        <w:rPr>
          <w:rFonts w:asciiTheme="minorHAnsi" w:hAnsiTheme="minorHAnsi" w:cstheme="minorHAnsi"/>
          <w:u w:val="single"/>
        </w:rPr>
        <w:t>§ 5 odst. 1 písm. e)</w:t>
      </w:r>
      <w:r w:rsidRPr="007127E1">
        <w:rPr>
          <w:rFonts w:asciiTheme="minorHAnsi" w:hAnsiTheme="minorHAnsi" w:cstheme="minorHAnsi"/>
        </w:rPr>
        <w:t>),</w:t>
      </w:r>
    </w:p>
    <w:p w14:paraId="5432704A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="Arial" w:hAnsi="Arial" w:cs="Arial"/>
        </w:rPr>
        <w:t>■</w:t>
      </w:r>
      <w:r w:rsidRPr="007127E1">
        <w:rPr>
          <w:rFonts w:asciiTheme="minorHAnsi" w:hAnsiTheme="minorHAnsi" w:cstheme="minorHAnsi"/>
        </w:rPr>
        <w:t xml:space="preserve"> po</w:t>
      </w:r>
      <w:r w:rsidRPr="007127E1">
        <w:t>ž</w:t>
      </w:r>
      <w:r w:rsidRPr="007127E1">
        <w:rPr>
          <w:rFonts w:asciiTheme="minorHAnsi" w:hAnsiTheme="minorHAnsi" w:cstheme="minorHAnsi"/>
        </w:rPr>
        <w:t xml:space="preserve">adovat pouze </w:t>
      </w:r>
      <w:r w:rsidRPr="007127E1">
        <w:t>ú</w:t>
      </w:r>
      <w:r w:rsidRPr="007127E1">
        <w:rPr>
          <w:rFonts w:asciiTheme="minorHAnsi" w:hAnsiTheme="minorHAnsi" w:cstheme="minorHAnsi"/>
        </w:rPr>
        <w:t>hradu skute</w:t>
      </w:r>
      <w:r w:rsidRPr="007127E1">
        <w:t>č</w:t>
      </w:r>
      <w:r w:rsidRPr="007127E1">
        <w:rPr>
          <w:rFonts w:asciiTheme="minorHAnsi" w:hAnsiTheme="minorHAnsi" w:cstheme="minorHAnsi"/>
        </w:rPr>
        <w:t>n</w:t>
      </w:r>
      <w:r w:rsidRPr="007127E1">
        <w:t>ý</w:t>
      </w:r>
      <w:r w:rsidRPr="007127E1">
        <w:rPr>
          <w:rFonts w:asciiTheme="minorHAnsi" w:hAnsiTheme="minorHAnsi" w:cstheme="minorHAnsi"/>
        </w:rPr>
        <w:t>ch n</w:t>
      </w:r>
      <w:r w:rsidRPr="007127E1">
        <w:t>á</w:t>
      </w:r>
      <w:r w:rsidRPr="007127E1">
        <w:rPr>
          <w:rFonts w:asciiTheme="minorHAnsi" w:hAnsiTheme="minorHAnsi" w:cstheme="minorHAnsi"/>
        </w:rPr>
        <w:t>klad</w:t>
      </w:r>
      <w:r w:rsidRPr="007127E1">
        <w:t>ů</w:t>
      </w:r>
      <w:r w:rsidRPr="007127E1">
        <w:rPr>
          <w:rFonts w:asciiTheme="minorHAnsi" w:hAnsiTheme="minorHAnsi" w:cstheme="minorHAnsi"/>
        </w:rPr>
        <w:t xml:space="preserve"> (</w:t>
      </w:r>
      <w:r w:rsidRPr="007127E1">
        <w:rPr>
          <w:rFonts w:asciiTheme="minorHAnsi" w:hAnsiTheme="minorHAnsi" w:cstheme="minorHAnsi"/>
          <w:u w:val="single"/>
        </w:rPr>
        <w:t>§ 17</w:t>
      </w:r>
      <w:r w:rsidRPr="007127E1">
        <w:rPr>
          <w:rFonts w:asciiTheme="minorHAnsi" w:hAnsiTheme="minorHAnsi" w:cstheme="minorHAnsi"/>
        </w:rPr>
        <w:t xml:space="preserve">), tedy zejména nákladů spojených s: </w:t>
      </w:r>
    </w:p>
    <w:p w14:paraId="2E0AA18C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Theme="minorHAnsi" w:hAnsiTheme="minorHAnsi" w:cstheme="minorHAnsi"/>
        </w:rPr>
        <w:t>▪ pořízením kopií,</w:t>
      </w:r>
    </w:p>
    <w:p w14:paraId="68E44974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Theme="minorHAnsi" w:hAnsiTheme="minorHAnsi" w:cstheme="minorHAnsi"/>
        </w:rPr>
        <w:t>▪ technickými nosiči dat,</w:t>
      </w:r>
    </w:p>
    <w:p w14:paraId="18E2DFEE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Theme="minorHAnsi" w:hAnsiTheme="minorHAnsi" w:cstheme="minorHAnsi"/>
        </w:rPr>
        <w:t>▪ odesláním informace,</w:t>
      </w:r>
    </w:p>
    <w:p w14:paraId="52B55971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Theme="minorHAnsi" w:hAnsiTheme="minorHAnsi" w:cstheme="minorHAnsi"/>
        </w:rPr>
        <w:t>▪ mimořádně rozsáhlým vyhledáním informací.</w:t>
      </w:r>
    </w:p>
    <w:p w14:paraId="123535CC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Theme="minorHAnsi" w:hAnsiTheme="minorHAnsi" w:cstheme="minorHAnsi"/>
        </w:rPr>
        <w:t>Pokud škola úhradu v konkrétním případě požaduje, musí:</w:t>
      </w:r>
    </w:p>
    <w:p w14:paraId="1E5D7C3F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="Arial" w:hAnsi="Arial" w:cs="Arial"/>
        </w:rPr>
        <w:t>■</w:t>
      </w:r>
      <w:r w:rsidRPr="007127E1">
        <w:rPr>
          <w:rFonts w:asciiTheme="minorHAnsi" w:hAnsiTheme="minorHAnsi" w:cstheme="minorHAnsi"/>
        </w:rPr>
        <w:t xml:space="preserve"> </w:t>
      </w:r>
      <w:r w:rsidRPr="007127E1">
        <w:t>ž</w:t>
      </w:r>
      <w:r w:rsidRPr="007127E1">
        <w:rPr>
          <w:rFonts w:asciiTheme="minorHAnsi" w:hAnsiTheme="minorHAnsi" w:cstheme="minorHAnsi"/>
        </w:rPr>
        <w:t>adateli p</w:t>
      </w:r>
      <w:r w:rsidRPr="007127E1">
        <w:t>í</w:t>
      </w:r>
      <w:r w:rsidRPr="007127E1">
        <w:rPr>
          <w:rFonts w:asciiTheme="minorHAnsi" w:hAnsiTheme="minorHAnsi" w:cstheme="minorHAnsi"/>
        </w:rPr>
        <w:t>semn</w:t>
      </w:r>
      <w:r w:rsidRPr="007127E1">
        <w:t>ě</w:t>
      </w:r>
      <w:r w:rsidRPr="007127E1">
        <w:rPr>
          <w:rFonts w:asciiTheme="minorHAnsi" w:hAnsiTheme="minorHAnsi" w:cstheme="minorHAnsi"/>
        </w:rPr>
        <w:t xml:space="preserve"> ozn</w:t>
      </w:r>
      <w:r w:rsidRPr="007127E1">
        <w:t>á</w:t>
      </w:r>
      <w:r w:rsidRPr="007127E1">
        <w:rPr>
          <w:rFonts w:asciiTheme="minorHAnsi" w:hAnsiTheme="minorHAnsi" w:cstheme="minorHAnsi"/>
        </w:rPr>
        <w:t>mit v</w:t>
      </w:r>
      <w:r w:rsidRPr="007127E1">
        <w:t>ýš</w:t>
      </w:r>
      <w:r w:rsidRPr="007127E1">
        <w:rPr>
          <w:rFonts w:asciiTheme="minorHAnsi" w:hAnsiTheme="minorHAnsi" w:cstheme="minorHAnsi"/>
        </w:rPr>
        <w:t xml:space="preserve">i </w:t>
      </w:r>
      <w:r w:rsidRPr="007127E1">
        <w:t>ú</w:t>
      </w:r>
      <w:r w:rsidRPr="007127E1">
        <w:rPr>
          <w:rFonts w:asciiTheme="minorHAnsi" w:hAnsiTheme="minorHAnsi" w:cstheme="minorHAnsi"/>
        </w:rPr>
        <w:t>hrady ještě před poskytnutím informace,</w:t>
      </w:r>
    </w:p>
    <w:p w14:paraId="03744C04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="Arial" w:hAnsi="Arial" w:cs="Arial"/>
        </w:rPr>
        <w:t>■</w:t>
      </w:r>
      <w:r w:rsidRPr="007127E1">
        <w:rPr>
          <w:rFonts w:asciiTheme="minorHAnsi" w:hAnsiTheme="minorHAnsi" w:cstheme="minorHAnsi"/>
        </w:rPr>
        <w:t xml:space="preserve"> jasn</w:t>
      </w:r>
      <w:r w:rsidRPr="007127E1">
        <w:t>ě</w:t>
      </w:r>
      <w:r w:rsidRPr="007127E1">
        <w:rPr>
          <w:rFonts w:asciiTheme="minorHAnsi" w:hAnsiTheme="minorHAnsi" w:cstheme="minorHAnsi"/>
        </w:rPr>
        <w:t xml:space="preserve"> vysv</w:t>
      </w:r>
      <w:r w:rsidRPr="007127E1">
        <w:t>ě</w:t>
      </w:r>
      <w:r w:rsidRPr="007127E1">
        <w:rPr>
          <w:rFonts w:asciiTheme="minorHAnsi" w:hAnsiTheme="minorHAnsi" w:cstheme="minorHAnsi"/>
        </w:rPr>
        <w:t xml:space="preserve">tlit, jak byla </w:t>
      </w:r>
      <w:r w:rsidRPr="007127E1">
        <w:t>čá</w:t>
      </w:r>
      <w:r w:rsidRPr="007127E1">
        <w:rPr>
          <w:rFonts w:asciiTheme="minorHAnsi" w:hAnsiTheme="minorHAnsi" w:cstheme="minorHAnsi"/>
        </w:rPr>
        <w:t>stka vypo</w:t>
      </w:r>
      <w:r w:rsidRPr="007127E1">
        <w:t>č</w:t>
      </w:r>
      <w:r w:rsidRPr="007127E1">
        <w:rPr>
          <w:rFonts w:asciiTheme="minorHAnsi" w:hAnsiTheme="minorHAnsi" w:cstheme="minorHAnsi"/>
        </w:rPr>
        <w:t>tena,</w:t>
      </w:r>
    </w:p>
    <w:p w14:paraId="1F94E1BD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="Arial" w:hAnsi="Arial" w:cs="Arial"/>
        </w:rPr>
        <w:t>■</w:t>
      </w:r>
      <w:r w:rsidRPr="007127E1">
        <w:rPr>
          <w:rFonts w:asciiTheme="minorHAnsi" w:hAnsiTheme="minorHAnsi" w:cstheme="minorHAnsi"/>
        </w:rPr>
        <w:t xml:space="preserve"> pou</w:t>
      </w:r>
      <w:r w:rsidRPr="007127E1">
        <w:t>č</w:t>
      </w:r>
      <w:r w:rsidRPr="007127E1">
        <w:rPr>
          <w:rFonts w:asciiTheme="minorHAnsi" w:hAnsiTheme="minorHAnsi" w:cstheme="minorHAnsi"/>
        </w:rPr>
        <w:t xml:space="preserve">it </w:t>
      </w:r>
      <w:r w:rsidRPr="007127E1">
        <w:t>ž</w:t>
      </w:r>
      <w:r w:rsidRPr="007127E1">
        <w:rPr>
          <w:rFonts w:asciiTheme="minorHAnsi" w:hAnsiTheme="minorHAnsi" w:cstheme="minorHAnsi"/>
        </w:rPr>
        <w:t>adatele o mo</w:t>
      </w:r>
      <w:r w:rsidRPr="007127E1">
        <w:t>ž</w:t>
      </w:r>
      <w:r w:rsidRPr="007127E1">
        <w:rPr>
          <w:rFonts w:asciiTheme="minorHAnsi" w:hAnsiTheme="minorHAnsi" w:cstheme="minorHAnsi"/>
        </w:rPr>
        <w:t>nosti podat st</w:t>
      </w:r>
      <w:r w:rsidRPr="007127E1">
        <w:t>íž</w:t>
      </w:r>
      <w:r w:rsidRPr="007127E1">
        <w:rPr>
          <w:rFonts w:asciiTheme="minorHAnsi" w:hAnsiTheme="minorHAnsi" w:cstheme="minorHAnsi"/>
        </w:rPr>
        <w:t xml:space="preserve">nost podle </w:t>
      </w:r>
      <w:r w:rsidRPr="007127E1">
        <w:rPr>
          <w:rFonts w:asciiTheme="minorHAnsi" w:hAnsiTheme="minorHAnsi" w:cstheme="minorHAnsi"/>
          <w:u w:val="single"/>
        </w:rPr>
        <w:t>§ 16a odst. 1 písm. d)</w:t>
      </w:r>
      <w:r w:rsidRPr="007127E1">
        <w:rPr>
          <w:rFonts w:asciiTheme="minorHAnsi" w:hAnsiTheme="minorHAnsi" w:cstheme="minorHAnsi"/>
        </w:rPr>
        <w:t>.</w:t>
      </w:r>
    </w:p>
    <w:p w14:paraId="2DA4D08D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Theme="minorHAnsi" w:hAnsiTheme="minorHAnsi" w:cstheme="minorHAnsi"/>
        </w:rPr>
        <w:t>Bez splnění těchto náležitostí je požadavek na úhradu nezákonný.</w:t>
      </w:r>
    </w:p>
    <w:p w14:paraId="26FCF91B" w14:textId="77777777" w:rsidR="007127E1" w:rsidRDefault="007127E1" w:rsidP="007127E1">
      <w:pPr>
        <w:spacing w:after="0"/>
        <w:rPr>
          <w:rFonts w:asciiTheme="minorHAnsi" w:hAnsiTheme="minorHAnsi" w:cstheme="minorHAnsi"/>
        </w:rPr>
      </w:pPr>
    </w:p>
    <w:p w14:paraId="26E1703D" w14:textId="4B3763D0" w:rsidR="007127E1" w:rsidRPr="007127E1" w:rsidRDefault="007127E1" w:rsidP="007127E1">
      <w:pPr>
        <w:spacing w:after="0"/>
        <w:rPr>
          <w:rFonts w:asciiTheme="minorHAnsi" w:hAnsiTheme="minorHAnsi" w:cstheme="minorHAnsi"/>
          <w:b/>
          <w:bCs/>
        </w:rPr>
      </w:pPr>
      <w:r w:rsidRPr="007127E1">
        <w:rPr>
          <w:rFonts w:asciiTheme="minorHAnsi" w:hAnsiTheme="minorHAnsi" w:cstheme="minorHAnsi"/>
          <w:b/>
          <w:bCs/>
        </w:rPr>
        <w:t>Závěrem</w:t>
      </w:r>
    </w:p>
    <w:p w14:paraId="319BA4C9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Theme="minorHAnsi" w:hAnsiTheme="minorHAnsi" w:cstheme="minorHAnsi"/>
        </w:rPr>
        <w:t>Zákon č. 106/1999 Sb., o svobodném přístupu k informacím, vychází z principu transparentnosti veřejné správy. Škola jako veřejná instituce nemůže o tom, zda informaci poskytne či nikoliv, rozhodovat „podle uvážení“, v rozhodování o žádosti se řídí vždy zákonem.</w:t>
      </w:r>
    </w:p>
    <w:p w14:paraId="3B0D7794" w14:textId="77777777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Theme="minorHAnsi" w:hAnsiTheme="minorHAnsi" w:cstheme="minorHAnsi"/>
        </w:rPr>
        <w:t xml:space="preserve">Správnou aplikací informačního zákona jsou chráněna práva žadatelů, posiluje se důvěra ve fungování školy a škola je chráněna před zbytečnými stížnostmi a soudními spory. Má-li škola pochyby o tom, zda žádost vyřizuje správně, vždy se vyplatí vyhledat odbornou pomoc. </w:t>
      </w:r>
    </w:p>
    <w:p w14:paraId="262A9A92" w14:textId="0EB14A53" w:rsidR="007127E1" w:rsidRPr="007127E1" w:rsidRDefault="007127E1" w:rsidP="007127E1">
      <w:pPr>
        <w:spacing w:after="0"/>
        <w:rPr>
          <w:rFonts w:asciiTheme="minorHAnsi" w:hAnsiTheme="minorHAnsi" w:cstheme="minorHAnsi"/>
        </w:rPr>
      </w:pPr>
      <w:r w:rsidRPr="007127E1">
        <w:rPr>
          <w:rFonts w:asciiTheme="minorHAnsi" w:hAnsiTheme="minorHAnsi" w:cstheme="minorHAnsi"/>
        </w:rPr>
        <w:t xml:space="preserve">Podrobné informace týkající se aplikace informačního zákona lze čerpat např. zde </w:t>
      </w:r>
      <w:r w:rsidRPr="007127E1">
        <w:rPr>
          <w:rFonts w:asciiTheme="minorHAnsi" w:hAnsiTheme="minorHAnsi" w:cstheme="minorHAnsi"/>
          <w:u w:val="single"/>
        </w:rPr>
        <w:t>Ministerstvo vnitra – problematika informačního zákona</w:t>
      </w:r>
      <w:r w:rsidRPr="007127E1">
        <w:rPr>
          <w:rFonts w:asciiTheme="minorHAnsi" w:hAnsiTheme="minorHAnsi" w:cstheme="minorHAnsi"/>
        </w:rPr>
        <w:t>.</w:t>
      </w:r>
    </w:p>
    <w:sectPr w:rsidR="007127E1" w:rsidRPr="007127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7E1"/>
    <w:rsid w:val="00147BDC"/>
    <w:rsid w:val="00393B72"/>
    <w:rsid w:val="005620EA"/>
    <w:rsid w:val="00587C98"/>
    <w:rsid w:val="007127E1"/>
    <w:rsid w:val="00740067"/>
    <w:rsid w:val="008A5092"/>
    <w:rsid w:val="00DB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6D37D"/>
  <w15:chartTrackingRefBased/>
  <w15:docId w15:val="{8C0E69E9-5DBD-4E6F-A500-14F88398D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7127E1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127E1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127E1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127E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127E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127E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127E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127E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127E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7127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127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127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127E1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127E1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127E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127E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127E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127E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127E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127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127E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127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127E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127E1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127E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127E1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127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127E1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127E1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7127E1"/>
    <w:pPr>
      <w:autoSpaceDE w:val="0"/>
      <w:autoSpaceDN w:val="0"/>
      <w:adjustRightInd w:val="0"/>
      <w:spacing w:after="0"/>
    </w:pPr>
    <w:rPr>
      <w:rFonts w:ascii="Arial" w:hAnsi="Arial" w:cs="Arial"/>
      <w:color w:val="000000"/>
      <w:kern w:val="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7127E1"/>
    <w:pPr>
      <w:spacing w:line="241" w:lineRule="atLeast"/>
    </w:pPr>
    <w:rPr>
      <w:color w:val="auto"/>
    </w:rPr>
  </w:style>
  <w:style w:type="character" w:customStyle="1" w:styleId="A0">
    <w:name w:val="A0"/>
    <w:uiPriority w:val="99"/>
    <w:rsid w:val="007127E1"/>
    <w:rPr>
      <w:b/>
      <w:bCs/>
      <w:color w:val="000000"/>
      <w:sz w:val="60"/>
      <w:szCs w:val="60"/>
    </w:rPr>
  </w:style>
  <w:style w:type="paragraph" w:customStyle="1" w:styleId="Pa1">
    <w:name w:val="Pa1"/>
    <w:basedOn w:val="Default"/>
    <w:next w:val="Default"/>
    <w:uiPriority w:val="99"/>
    <w:rsid w:val="007127E1"/>
    <w:pPr>
      <w:spacing w:line="241" w:lineRule="atLeast"/>
    </w:pPr>
    <w:rPr>
      <w:color w:val="auto"/>
    </w:rPr>
  </w:style>
  <w:style w:type="character" w:customStyle="1" w:styleId="A1">
    <w:name w:val="A1"/>
    <w:uiPriority w:val="99"/>
    <w:rsid w:val="007127E1"/>
    <w:rPr>
      <w:color w:val="000000"/>
      <w:sz w:val="20"/>
      <w:szCs w:val="20"/>
    </w:rPr>
  </w:style>
  <w:style w:type="character" w:customStyle="1" w:styleId="A3">
    <w:name w:val="A3"/>
    <w:uiPriority w:val="99"/>
    <w:rsid w:val="007127E1"/>
    <w:rPr>
      <w:color w:val="000000"/>
      <w:sz w:val="20"/>
      <w:szCs w:val="20"/>
    </w:rPr>
  </w:style>
  <w:style w:type="character" w:customStyle="1" w:styleId="A4">
    <w:name w:val="A4"/>
    <w:uiPriority w:val="99"/>
    <w:rsid w:val="007127E1"/>
    <w:rPr>
      <w:color w:val="000000"/>
      <w:sz w:val="20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1290</Words>
  <Characters>7616</Characters>
  <Application>Microsoft Office Word</Application>
  <DocSecurity>0</DocSecurity>
  <Lines>63</Lines>
  <Paragraphs>17</Paragraphs>
  <ScaleCrop>false</ScaleCrop>
  <Company/>
  <LinksUpToDate>false</LinksUpToDate>
  <CharactersWithSpaces>8889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Štoček Milan</dc:creator>
  <cp:keywords/>
  <dc:description/>
  <cp:lastModifiedBy>Štoček Milan</cp:lastModifiedBy>
  <cp:revision>1</cp:revision>
  <dcterms:created xsi:type="dcterms:W3CDTF">2026-05-18T07:01:00Z</dcterms:created>
  <dcterms:modified xsi:type="dcterms:W3CDTF">2026-05-18T07:06:00Z</dcterms:modified>
</cp:coreProperties>
</file>