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40552" w14:textId="77777777" w:rsidR="005B4A63" w:rsidRPr="0061613B" w:rsidRDefault="005B4A63" w:rsidP="005B4A63">
      <w:pPr>
        <w:pStyle w:val="Nadpis2"/>
        <w:rPr>
          <w:sz w:val="24"/>
          <w:szCs w:val="24"/>
        </w:rPr>
      </w:pPr>
      <w:r w:rsidRPr="0061613B">
        <w:rPr>
          <w:sz w:val="24"/>
          <w:szCs w:val="24"/>
        </w:rPr>
        <w:t>Sdělení MŠMT k termínům konání společné části maturitní zkoušky ve školním roce 2011/2012</w:t>
      </w:r>
    </w:p>
    <w:p w14:paraId="155CEB91" w14:textId="77777777" w:rsidR="005B4A63" w:rsidRPr="0061613B" w:rsidRDefault="005B4A63" w:rsidP="005B4A63">
      <w:pPr>
        <w:pStyle w:val="article-perex"/>
      </w:pPr>
      <w:r w:rsidRPr="0061613B">
        <w:t xml:space="preserve">Ministerstvo školství, mládeže a tělovýchovy stanovuje termíny pro konání didaktických testů a písemných prací společné části maturitní zkoušky pro jarní zkušební období ve školním roce 2011/2012. </w:t>
      </w:r>
      <w:r w:rsidRPr="0061613B">
        <w:rPr>
          <w:rStyle w:val="cleaner"/>
          <w:rFonts w:eastAsiaTheme="majorEastAsia"/>
        </w:rPr>
        <w:t> </w:t>
      </w:r>
      <w:r w:rsidRPr="0061613B">
        <w:t xml:space="preserve"> </w:t>
      </w:r>
    </w:p>
    <w:p w14:paraId="28C5C5CF" w14:textId="77777777" w:rsidR="005B4A63" w:rsidRPr="0061613B" w:rsidRDefault="005B4A63" w:rsidP="005B4A63">
      <w:pPr>
        <w:pStyle w:val="Normlnweb"/>
      </w:pPr>
      <w:r w:rsidRPr="0061613B">
        <w:t xml:space="preserve">V Praze dne 29. března 2011 </w:t>
      </w:r>
    </w:p>
    <w:p w14:paraId="46426F84" w14:textId="77777777" w:rsidR="005B4A63" w:rsidRPr="0061613B" w:rsidRDefault="005B4A63" w:rsidP="005B4A63">
      <w:pPr>
        <w:pStyle w:val="Normlnweb"/>
      </w:pPr>
      <w:r w:rsidRPr="0061613B">
        <w:t>Čj.: 9372/2011-22</w:t>
      </w:r>
    </w:p>
    <w:p w14:paraId="7DBCE235" w14:textId="77777777" w:rsidR="005B4A63" w:rsidRPr="0061613B" w:rsidRDefault="005B4A63" w:rsidP="005B4A63">
      <w:pPr>
        <w:pStyle w:val="Nadpis3"/>
        <w:rPr>
          <w:sz w:val="24"/>
          <w:szCs w:val="24"/>
        </w:rPr>
      </w:pPr>
      <w:r w:rsidRPr="0061613B">
        <w:rPr>
          <w:rStyle w:val="Siln"/>
          <w:b w:val="0"/>
          <w:bCs w:val="0"/>
          <w:sz w:val="24"/>
          <w:szCs w:val="24"/>
        </w:rPr>
        <w:t>SDĚLENÍ</w:t>
      </w:r>
      <w:r w:rsidRPr="0061613B">
        <w:rPr>
          <w:sz w:val="24"/>
          <w:szCs w:val="24"/>
        </w:rPr>
        <w:t xml:space="preserve">  </w:t>
      </w:r>
    </w:p>
    <w:p w14:paraId="523F017D" w14:textId="77777777" w:rsidR="005B4A63" w:rsidRPr="0061613B" w:rsidRDefault="005B4A63" w:rsidP="005B4A63">
      <w:pPr>
        <w:pStyle w:val="Normlnweb"/>
      </w:pPr>
      <w:r w:rsidRPr="0061613B">
        <w:t xml:space="preserve">V souladu s § 2 odst. 3 vyhlášky č. 177/2009 Sb., o bližších podmínkách ukončování vzdělávání ve středních školách maturitní zkouškou, ve znění vyhlášky č. 90/2010 Sb., stanovuje Ministerstvo školství, mládeže a tělovýchovy termíny pro konání didaktických testů a písemných prací společné části maturitní zkoušky pro jarní zkušební období ve školním roce 2011/2012 na dny </w:t>
      </w:r>
      <w:r w:rsidRPr="0061613B">
        <w:rPr>
          <w:rStyle w:val="Siln"/>
          <w:rFonts w:eastAsiaTheme="majorEastAsia"/>
        </w:rPr>
        <w:t>28. května až 5. června 2012</w:t>
      </w:r>
      <w:r w:rsidRPr="0061613B">
        <w:t xml:space="preserve">. </w:t>
      </w:r>
    </w:p>
    <w:p w14:paraId="56290A86" w14:textId="77777777" w:rsidR="005B4A63" w:rsidRPr="0061613B" w:rsidRDefault="005B4A63" w:rsidP="005B4A63">
      <w:pPr>
        <w:pStyle w:val="Normlnweb"/>
      </w:pPr>
      <w:r w:rsidRPr="0061613B">
        <w:t xml:space="preserve">Tato skutečnost se však může změnit, protože MŠMT v současné době připravuje změnu vyhlášky č. 177/2009 Sb., která umožní posunutí termínů konání didaktického testu a písemné práce na počátek května příslušného kalendářního roku před ústní zkoušky. Případné termínové změny MŠMT zveřejní na svých webových stránkách. </w:t>
      </w:r>
    </w:p>
    <w:p w14:paraId="69E40007" w14:textId="71182149" w:rsidR="00704B05" w:rsidRDefault="005B4A63" w:rsidP="005B4A63">
      <w:pPr>
        <w:pStyle w:val="AdresaHTML"/>
      </w:pPr>
      <w:r w:rsidRPr="0061613B">
        <w:t>Ing. Ladislav Němec</w:t>
      </w:r>
      <w:r w:rsidRPr="0061613B">
        <w:br/>
        <w:t xml:space="preserve">náměstek ministra skupiny 2 </w:t>
      </w:r>
    </w:p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A63"/>
    <w:rsid w:val="005B4A63"/>
    <w:rsid w:val="00704B05"/>
    <w:rsid w:val="00874C10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67D42FF"/>
  <w15:chartTrackingRefBased/>
  <w15:docId w15:val="{5F4F86FC-7F93-0D40-9FE8-BB8F57090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B4A63"/>
    <w:rPr>
      <w:rFonts w:ascii="Times New Roman" w:eastAsia="Times New Roman" w:hAnsi="Times New Roman" w:cs="Times New Roman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B4A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5B4A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Nadpis3">
    <w:name w:val="heading 3"/>
    <w:basedOn w:val="Normln"/>
    <w:next w:val="Normln"/>
    <w:link w:val="Nadpis3Char"/>
    <w:unhideWhenUsed/>
    <w:qFormat/>
    <w:rsid w:val="005B4A6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B4A6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B4A6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lang w:eastAsia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B4A6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B4A6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lang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B4A6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B4A6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B4A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rsid w:val="005B4A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rsid w:val="005B4A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B4A6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B4A6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B4A6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B4A6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B4A6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B4A6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B4A6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5B4A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B4A6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5B4A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B4A63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eastAsia="en-US"/>
    </w:rPr>
  </w:style>
  <w:style w:type="character" w:customStyle="1" w:styleId="CittChar">
    <w:name w:val="Citát Char"/>
    <w:basedOn w:val="Standardnpsmoodstavce"/>
    <w:link w:val="Citt"/>
    <w:uiPriority w:val="29"/>
    <w:rsid w:val="005B4A6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B4A63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Zdraznnintenzivn">
    <w:name w:val="Intense Emphasis"/>
    <w:basedOn w:val="Standardnpsmoodstavce"/>
    <w:uiPriority w:val="21"/>
    <w:qFormat/>
    <w:rsid w:val="005B4A6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B4A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lang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B4A6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B4A63"/>
    <w:rPr>
      <w:b/>
      <w:bCs/>
      <w:smallCaps/>
      <w:color w:val="0F4761" w:themeColor="accent1" w:themeShade="BF"/>
      <w:spacing w:val="5"/>
    </w:rPr>
  </w:style>
  <w:style w:type="paragraph" w:customStyle="1" w:styleId="article-perex">
    <w:name w:val="article-perex"/>
    <w:basedOn w:val="Normln"/>
    <w:rsid w:val="005B4A63"/>
    <w:pPr>
      <w:spacing w:before="100" w:beforeAutospacing="1" w:after="100" w:afterAutospacing="1"/>
    </w:pPr>
  </w:style>
  <w:style w:type="character" w:customStyle="1" w:styleId="cleaner">
    <w:name w:val="cleaner"/>
    <w:basedOn w:val="Standardnpsmoodstavce"/>
    <w:rsid w:val="005B4A63"/>
  </w:style>
  <w:style w:type="paragraph" w:styleId="Normlnweb">
    <w:name w:val="Normal (Web)"/>
    <w:basedOn w:val="Normln"/>
    <w:rsid w:val="005B4A63"/>
    <w:pPr>
      <w:spacing w:before="100" w:beforeAutospacing="1" w:after="100" w:afterAutospacing="1"/>
    </w:pPr>
  </w:style>
  <w:style w:type="character" w:styleId="Siln">
    <w:name w:val="Strong"/>
    <w:basedOn w:val="Standardnpsmoodstavce"/>
    <w:qFormat/>
    <w:rsid w:val="005B4A63"/>
    <w:rPr>
      <w:b/>
      <w:bCs/>
    </w:rPr>
  </w:style>
  <w:style w:type="paragraph" w:styleId="AdresaHTML">
    <w:name w:val="HTML Address"/>
    <w:basedOn w:val="Normln"/>
    <w:link w:val="AdresaHTMLChar"/>
    <w:rsid w:val="005B4A63"/>
    <w:rPr>
      <w:i/>
      <w:iCs/>
    </w:rPr>
  </w:style>
  <w:style w:type="character" w:customStyle="1" w:styleId="AdresaHTMLChar">
    <w:name w:val="Adresa HTML Char"/>
    <w:basedOn w:val="Standardnpsmoodstavce"/>
    <w:link w:val="AdresaHTML"/>
    <w:rsid w:val="005B4A63"/>
    <w:rPr>
      <w:rFonts w:ascii="Times New Roman" w:eastAsia="Times New Roman" w:hAnsi="Times New Roman" w:cs="Times New Roman"/>
      <w:i/>
      <w:iCs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956</Characters>
  <Application>Microsoft Office Word</Application>
  <DocSecurity>0</DocSecurity>
  <Lines>7</Lines>
  <Paragraphs>2</Paragraphs>
  <ScaleCrop>false</ScaleCrop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2025-08-04T06:10:00Z</dcterms:created>
  <dcterms:modified xsi:type="dcterms:W3CDTF">2025-08-04T06:10:00Z</dcterms:modified>
</cp:coreProperties>
</file>