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47812DE" w14:textId="77777777" w:rsidR="00F472BE" w:rsidRPr="00306C5D" w:rsidRDefault="00F472BE" w:rsidP="00F472BE">
      <w:pPr>
        <w:spacing w:before="100" w:beforeAutospacing="1" w:after="100" w:afterAutospacing="1" w:line="240" w:lineRule="auto"/>
        <w:outlineLvl w:val="1"/>
        <w:rPr>
          <w:rFonts w:ascii="Times New Roman" w:eastAsia="Times New Roman" w:hAnsi="Times New Roman"/>
          <w:b/>
          <w:bCs/>
          <w:sz w:val="36"/>
          <w:szCs w:val="36"/>
          <w:lang w:eastAsia="cs-CZ"/>
        </w:rPr>
      </w:pPr>
      <w:r w:rsidRPr="00306C5D">
        <w:rPr>
          <w:rFonts w:ascii="Times New Roman" w:eastAsia="Times New Roman" w:hAnsi="Times New Roman"/>
          <w:b/>
          <w:bCs/>
          <w:sz w:val="36"/>
          <w:szCs w:val="36"/>
          <w:lang w:eastAsia="cs-CZ"/>
        </w:rPr>
        <w:t xml:space="preserve">Organizace školního roku </w:t>
      </w:r>
      <w:proofErr w:type="gramStart"/>
      <w:r w:rsidRPr="00306C5D">
        <w:rPr>
          <w:rFonts w:ascii="Times New Roman" w:eastAsia="Times New Roman" w:hAnsi="Times New Roman"/>
          <w:b/>
          <w:bCs/>
          <w:sz w:val="36"/>
          <w:szCs w:val="36"/>
          <w:lang w:eastAsia="cs-CZ"/>
        </w:rPr>
        <w:t>2014 - 2015</w:t>
      </w:r>
      <w:proofErr w:type="gramEnd"/>
    </w:p>
    <w:p w14:paraId="3D78D4FF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Organizace školního roku 2013/2014 v základních školách, středních školách, základních uměleckých školách a konzervatořích   </w:t>
      </w:r>
    </w:p>
    <w:p w14:paraId="5F900856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Č. j.: MSMT18448/2013 </w:t>
      </w:r>
    </w:p>
    <w:p w14:paraId="339CB2F2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proofErr w:type="gramStart"/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>Dne  21.</w:t>
      </w:r>
      <w:proofErr w:type="gramEnd"/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 května 2013 </w:t>
      </w:r>
    </w:p>
    <w:p w14:paraId="1D89B061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Období školního vyučování ve školním roce 2014/2015 začne ve všech základních školách, středních školách, základních uměleckých školách a konzervatořích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 pondělí 1. září 2014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. Vyučování bude v prvním pololetí ukončeno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ve čtvrtek 29. ledna 2015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. Období školního vyučování ve druhém pololetí bude ukončeno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v </w:t>
      </w:r>
      <w:proofErr w:type="gramStart"/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úterý  30.</w:t>
      </w:r>
      <w:proofErr w:type="gramEnd"/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 xml:space="preserve"> června 2015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</w:p>
    <w:p w14:paraId="46403122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Podzimní prázdniny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připadnou na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pondělí 27. října a středu 29. října 2014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.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Vánoční prázdniny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budou zahájeny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 pondělí 22. prosince 2014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a skončí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 pátek 2. ledna 2015.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Vyučování začne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 pondělí 5. ledna 2015.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14:paraId="27A9D286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Jednodenní pololetní prázdniny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připadnou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na pátek 30. ledna 2015.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</w:t>
      </w:r>
    </w:p>
    <w:p w14:paraId="38FE2B1B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Jarní prázdniny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v délce jednoho týdne jsou podle sídla školy stanoveny takto: </w:t>
      </w:r>
    </w:p>
    <w:p w14:paraId="09C88F24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  </w:t>
      </w:r>
    </w:p>
    <w:tbl>
      <w:tblPr>
        <w:tblW w:w="0" w:type="auto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99"/>
        <w:gridCol w:w="7757"/>
      </w:tblGrid>
      <w:tr w:rsidR="00F472BE" w:rsidRPr="008A13DC" w14:paraId="19475F4F" w14:textId="77777777" w:rsidTr="000C09A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E2813DE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 Termín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28F29E8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 Okresy, obvody hl. města Prahy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</w:tr>
      <w:tr w:rsidR="00F472BE" w:rsidRPr="008A13DC" w14:paraId="11124249" w14:textId="77777777" w:rsidTr="000C09A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62200BC0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2. 2. </w:t>
            </w:r>
            <w:proofErr w:type="gramStart"/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-  8.</w:t>
            </w:r>
            <w:proofErr w:type="gramEnd"/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2. 2015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26FAB7B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Česká Lípa, Jablonec nad Nisou, Liberec, Semily, Havlíčkův Brod, Jihlava, Pelhřimov, Třebíč, Žďár nad Sázavou, Kladno, Kolín, Kutná Hora, Písek, Náchod, Bruntál </w:t>
            </w:r>
          </w:p>
        </w:tc>
      </w:tr>
      <w:tr w:rsidR="00F472BE" w:rsidRPr="008A13DC" w14:paraId="4426B4BD" w14:textId="77777777" w:rsidTr="000C09A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0485B1A2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9. 2. - 15. 2. 2015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17FC466E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Mladá Boleslav, Příbram, Tábor, Prachatice, Strakonice, Ústí nad Labem, Chomutov, Most, Jičín, Rychnov nad Kněžnou, Olomouc, Šumperk, Opava, Jeseník </w:t>
            </w:r>
          </w:p>
        </w:tc>
      </w:tr>
      <w:tr w:rsidR="00F472BE" w:rsidRPr="008A13DC" w14:paraId="5AF33DD9" w14:textId="77777777" w:rsidTr="000C09A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BF09B24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16. 2. - 22. 2. 2015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787C7DCE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Benešov, Beroun, Rokycany, České Budějovice, Český Krumlov, Klatovy, Trutnov, Pardubice, Chrudim, Svitavy, Ústí nad Orlicí, Ostrava-město </w:t>
            </w:r>
          </w:p>
        </w:tc>
      </w:tr>
      <w:tr w:rsidR="00F472BE" w:rsidRPr="008A13DC" w14:paraId="332F421C" w14:textId="77777777" w:rsidTr="000C09A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40988AF8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23. 2. -   1.3. 2015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37181D77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Praha 1 až 5, Blansko, Brno-město, Brno-venkov, Břeclav, Hodonín, Vyškov, Znojmo, Domažlice, Tachov, Louny, Prostějov, Karviná </w:t>
            </w:r>
          </w:p>
        </w:tc>
      </w:tr>
      <w:tr w:rsidR="00F472BE" w:rsidRPr="008A13DC" w14:paraId="02AF5F20" w14:textId="77777777" w:rsidTr="000C09A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37080AE2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2. 3. </w:t>
            </w:r>
            <w:proofErr w:type="gramStart"/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-  8.</w:t>
            </w:r>
            <w:proofErr w:type="gramEnd"/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 xml:space="preserve"> 3. 2015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4A964A5B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Praha 6 až 10, Cheb, Karlovy Vary, Sokolov, Nymburk, Jindřichův Hradec, Litoměřice, Děčín, Přerov, Frýdek-Místek </w:t>
            </w:r>
          </w:p>
        </w:tc>
      </w:tr>
      <w:tr w:rsidR="00F472BE" w:rsidRPr="008A13DC" w14:paraId="6F34CDB3" w14:textId="77777777" w:rsidTr="000C09AC">
        <w:trPr>
          <w:tblCellSpacing w:w="0" w:type="dxa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hideMark/>
          </w:tcPr>
          <w:p w14:paraId="1CE10ED7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b/>
                <w:bCs/>
                <w:sz w:val="24"/>
                <w:szCs w:val="24"/>
                <w:lang w:eastAsia="cs-CZ"/>
              </w:rPr>
              <w:t>9. 3. - 15. 3. 2015</w:t>
            </w: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14:paraId="01031B23" w14:textId="77777777" w:rsidR="00F472BE" w:rsidRPr="00306C5D" w:rsidRDefault="00F472BE" w:rsidP="000C09AC">
            <w:pPr>
              <w:spacing w:before="100" w:beforeAutospacing="1" w:after="100" w:afterAutospacing="1" w:line="240" w:lineRule="auto"/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</w:pPr>
            <w:r w:rsidRPr="00306C5D">
              <w:rPr>
                <w:rFonts w:ascii="Times New Roman" w:eastAsia="Times New Roman" w:hAnsi="Times New Roman"/>
                <w:sz w:val="24"/>
                <w:szCs w:val="24"/>
                <w:lang w:eastAsia="cs-CZ"/>
              </w:rPr>
              <w:t xml:space="preserve">Kroměříž, Uherské Hradiště, Vsetín, Zlín, Praha-východ, Praha-západ, Mělník, Rakovník, Plzeň-město, Plzeň-sever, Plzeň-jih, Hradec Králové, Teplice, Nový Jičín </w:t>
            </w:r>
          </w:p>
        </w:tc>
      </w:tr>
    </w:tbl>
    <w:p w14:paraId="57C450E0" w14:textId="77777777" w:rsidR="00F472BE" w:rsidRPr="00306C5D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Poznámky k tabulce: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br/>
        <w:t>Praha 1 až 5 jsou městské části: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Praha 1,  Praha 2,  Praha 3,  Praha 4,  Praha 5,  Praha 11,  Praha 12, Praha 13, Praha 16, Praha-Kunratice, Praha-Libuš, Praha-Lipence, Praha-Lochkov, Praha-Řeporyje, Praha-Slivenec, Praha-Šeberov, Praha-Újezd, Praha-Velká Chuchle, Praha-Zbraslav, Praha-Zličín.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br/>
        <w:t>Praha 6 až 10 jsou městské části: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Praha 6,  Praha 7,  Praha 8,  Praha 9, Praha 10, Praha 14, Praha 15, Praha 17, Praha 18, Praha  19, Praha  20, Praha  21, Praha  22, Praha-Kolovraty, Praha-Běchovice, Praha-Benice, Praha-Březiněves, Praha-Čakovice, Praha-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lastRenderedPageBreak/>
        <w:t xml:space="preserve">Ďáblice, Praha-Dolní  Chabry, Praha-Dolní  Měcholupy, Praha-Dolní Počernice, Praha-Dubeč, Praha-Klánovice, Praha-Koloděje, Praha-Královice, Praha-Křeslice, Praha-Lysolaje, Praha-Nebušice, Praha-Nedvězí, Praha-Petrovice, Praha-Přední Kopanina, Praha-Satalice, Praha-Suchdol, Praha-Štěrboholy, Praha-Troja, Praha-Vinoř. </w:t>
      </w:r>
    </w:p>
    <w:p w14:paraId="4AA536A4" w14:textId="59624BC7" w:rsidR="00704B05" w:rsidRPr="00F472BE" w:rsidRDefault="00F472BE" w:rsidP="00F472BE">
      <w:pPr>
        <w:spacing w:before="100" w:beforeAutospacing="1" w:after="100" w:afterAutospacing="1" w:line="240" w:lineRule="auto"/>
        <w:rPr>
          <w:rFonts w:ascii="Times New Roman" w:eastAsia="Times New Roman" w:hAnsi="Times New Roman"/>
          <w:sz w:val="24"/>
          <w:szCs w:val="24"/>
          <w:lang w:eastAsia="cs-CZ"/>
        </w:rPr>
      </w:pP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Velikonoční prázdniny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připadnou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na čtvrtek 2. dubna a pátek 3. dubna 2015.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br/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Hlavní prázdniny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t xml:space="preserve"> budou trvat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od středy 1. července 2015 do pondělí 31. srpna 2015.</w:t>
      </w:r>
      <w:r w:rsidRPr="00306C5D">
        <w:rPr>
          <w:rFonts w:ascii="Times New Roman" w:eastAsia="Times New Roman" w:hAnsi="Times New Roman"/>
          <w:sz w:val="24"/>
          <w:szCs w:val="24"/>
          <w:lang w:eastAsia="cs-CZ"/>
        </w:rPr>
        <w:br/>
        <w:t xml:space="preserve">Období školního vyučování ve školním roce 2015/2016 začne </w:t>
      </w:r>
      <w:r w:rsidRPr="00306C5D">
        <w:rPr>
          <w:rFonts w:ascii="Times New Roman" w:eastAsia="Times New Roman" w:hAnsi="Times New Roman"/>
          <w:b/>
          <w:bCs/>
          <w:sz w:val="24"/>
          <w:szCs w:val="24"/>
          <w:lang w:eastAsia="cs-CZ"/>
        </w:rPr>
        <w:t>v pondělí 1. září 2015.</w:t>
      </w:r>
    </w:p>
    <w:sectPr w:rsidR="00704B05" w:rsidRPr="00F472BE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BE"/>
    <w:rsid w:val="00704B05"/>
    <w:rsid w:val="00B94EFF"/>
    <w:rsid w:val="00D72504"/>
    <w:rsid w:val="00F472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4:docId w14:val="7A10B469"/>
  <w15:chartTrackingRefBased/>
  <w15:docId w15:val="{46094270-6961-0C4A-B72D-402A892F45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cs-CZ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  <w:rsid w:val="00F472BE"/>
    <w:pPr>
      <w:spacing w:after="200" w:line="276" w:lineRule="auto"/>
    </w:pPr>
    <w:rPr>
      <w:rFonts w:ascii="Calibri" w:eastAsia="Calibri" w:hAnsi="Calibri" w:cs="Times New Roman"/>
      <w:sz w:val="22"/>
      <w:szCs w:val="22"/>
    </w:rPr>
  </w:style>
  <w:style w:type="paragraph" w:styleId="Nadpis1">
    <w:name w:val="heading 1"/>
    <w:basedOn w:val="Normln"/>
    <w:next w:val="Normln"/>
    <w:link w:val="Nadpis1Char"/>
    <w:uiPriority w:val="9"/>
    <w:qFormat/>
    <w:rsid w:val="00F472BE"/>
    <w:pPr>
      <w:keepNext/>
      <w:keepLines/>
      <w:spacing w:before="360" w:after="80" w:line="240" w:lineRule="auto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Nadpis2">
    <w:name w:val="heading 2"/>
    <w:basedOn w:val="Normln"/>
    <w:next w:val="Normln"/>
    <w:link w:val="Nadpis2Char"/>
    <w:uiPriority w:val="9"/>
    <w:semiHidden/>
    <w:unhideWhenUsed/>
    <w:qFormat/>
    <w:rsid w:val="00F472BE"/>
    <w:pPr>
      <w:keepNext/>
      <w:keepLines/>
      <w:spacing w:before="160" w:after="80" w:line="240" w:lineRule="auto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Nadpis3">
    <w:name w:val="heading 3"/>
    <w:basedOn w:val="Normln"/>
    <w:next w:val="Normln"/>
    <w:link w:val="Nadpis3Char"/>
    <w:uiPriority w:val="9"/>
    <w:semiHidden/>
    <w:unhideWhenUsed/>
    <w:qFormat/>
    <w:rsid w:val="00F472BE"/>
    <w:pPr>
      <w:keepNext/>
      <w:keepLines/>
      <w:spacing w:before="160" w:after="80" w:line="240" w:lineRule="auto"/>
      <w:outlineLvl w:val="2"/>
    </w:pPr>
    <w:rPr>
      <w:rFonts w:asciiTheme="minorHAnsi" w:eastAsiaTheme="majorEastAsia" w:hAnsiTheme="minorHAnsi" w:cstheme="majorBidi"/>
      <w:color w:val="0F4761" w:themeColor="accent1" w:themeShade="BF"/>
      <w:sz w:val="28"/>
      <w:szCs w:val="28"/>
    </w:rPr>
  </w:style>
  <w:style w:type="paragraph" w:styleId="Nadpis4">
    <w:name w:val="heading 4"/>
    <w:basedOn w:val="Normln"/>
    <w:next w:val="Normln"/>
    <w:link w:val="Nadpis4Char"/>
    <w:uiPriority w:val="9"/>
    <w:semiHidden/>
    <w:unhideWhenUsed/>
    <w:qFormat/>
    <w:rsid w:val="00F472BE"/>
    <w:pPr>
      <w:keepNext/>
      <w:keepLines/>
      <w:spacing w:before="80" w:after="40" w:line="240" w:lineRule="auto"/>
      <w:outlineLvl w:val="3"/>
    </w:pPr>
    <w:rPr>
      <w:rFonts w:asciiTheme="minorHAnsi" w:eastAsiaTheme="majorEastAsia" w:hAnsiTheme="minorHAnsi" w:cstheme="majorBidi"/>
      <w:i/>
      <w:iCs/>
      <w:color w:val="0F4761" w:themeColor="accent1" w:themeShade="BF"/>
      <w:sz w:val="24"/>
      <w:szCs w:val="24"/>
    </w:rPr>
  </w:style>
  <w:style w:type="paragraph" w:styleId="Nadpis5">
    <w:name w:val="heading 5"/>
    <w:basedOn w:val="Normln"/>
    <w:next w:val="Normln"/>
    <w:link w:val="Nadpis5Char"/>
    <w:uiPriority w:val="9"/>
    <w:semiHidden/>
    <w:unhideWhenUsed/>
    <w:qFormat/>
    <w:rsid w:val="00F472BE"/>
    <w:pPr>
      <w:keepNext/>
      <w:keepLines/>
      <w:spacing w:before="80" w:after="40" w:line="240" w:lineRule="auto"/>
      <w:outlineLvl w:val="4"/>
    </w:pPr>
    <w:rPr>
      <w:rFonts w:asciiTheme="minorHAnsi" w:eastAsiaTheme="majorEastAsia" w:hAnsiTheme="minorHAnsi" w:cstheme="majorBidi"/>
      <w:color w:val="0F4761" w:themeColor="accent1" w:themeShade="BF"/>
      <w:sz w:val="24"/>
      <w:szCs w:val="24"/>
    </w:rPr>
  </w:style>
  <w:style w:type="paragraph" w:styleId="Nadpis6">
    <w:name w:val="heading 6"/>
    <w:basedOn w:val="Normln"/>
    <w:next w:val="Normln"/>
    <w:link w:val="Nadpis6Char"/>
    <w:uiPriority w:val="9"/>
    <w:semiHidden/>
    <w:unhideWhenUsed/>
    <w:qFormat/>
    <w:rsid w:val="00F472BE"/>
    <w:pPr>
      <w:keepNext/>
      <w:keepLines/>
      <w:spacing w:before="40" w:after="0" w:line="240" w:lineRule="auto"/>
      <w:outlineLvl w:val="5"/>
    </w:pPr>
    <w:rPr>
      <w:rFonts w:asciiTheme="minorHAnsi" w:eastAsiaTheme="majorEastAsia" w:hAnsiTheme="minorHAnsi" w:cstheme="majorBidi"/>
      <w:i/>
      <w:iCs/>
      <w:color w:val="595959" w:themeColor="text1" w:themeTint="A6"/>
      <w:sz w:val="24"/>
      <w:szCs w:val="24"/>
    </w:rPr>
  </w:style>
  <w:style w:type="paragraph" w:styleId="Nadpis7">
    <w:name w:val="heading 7"/>
    <w:basedOn w:val="Normln"/>
    <w:next w:val="Normln"/>
    <w:link w:val="Nadpis7Char"/>
    <w:uiPriority w:val="9"/>
    <w:semiHidden/>
    <w:unhideWhenUsed/>
    <w:qFormat/>
    <w:rsid w:val="00F472BE"/>
    <w:pPr>
      <w:keepNext/>
      <w:keepLines/>
      <w:spacing w:before="40" w:after="0" w:line="240" w:lineRule="auto"/>
      <w:outlineLvl w:val="6"/>
    </w:pPr>
    <w:rPr>
      <w:rFonts w:asciiTheme="minorHAnsi" w:eastAsiaTheme="majorEastAsia" w:hAnsiTheme="minorHAnsi" w:cstheme="majorBidi"/>
      <w:color w:val="595959" w:themeColor="text1" w:themeTint="A6"/>
      <w:sz w:val="24"/>
      <w:szCs w:val="24"/>
    </w:rPr>
  </w:style>
  <w:style w:type="paragraph" w:styleId="Nadpis8">
    <w:name w:val="heading 8"/>
    <w:basedOn w:val="Normln"/>
    <w:next w:val="Normln"/>
    <w:link w:val="Nadpis8Char"/>
    <w:uiPriority w:val="9"/>
    <w:semiHidden/>
    <w:unhideWhenUsed/>
    <w:qFormat/>
    <w:rsid w:val="00F472BE"/>
    <w:pPr>
      <w:keepNext/>
      <w:keepLines/>
      <w:spacing w:after="0" w:line="240" w:lineRule="auto"/>
      <w:outlineLvl w:val="7"/>
    </w:pPr>
    <w:rPr>
      <w:rFonts w:asciiTheme="minorHAnsi" w:eastAsiaTheme="majorEastAsia" w:hAnsiTheme="minorHAnsi" w:cstheme="majorBidi"/>
      <w:i/>
      <w:iCs/>
      <w:color w:val="272727" w:themeColor="text1" w:themeTint="D8"/>
      <w:sz w:val="24"/>
      <w:szCs w:val="24"/>
    </w:rPr>
  </w:style>
  <w:style w:type="paragraph" w:styleId="Nadpis9">
    <w:name w:val="heading 9"/>
    <w:basedOn w:val="Normln"/>
    <w:next w:val="Normln"/>
    <w:link w:val="Nadpis9Char"/>
    <w:uiPriority w:val="9"/>
    <w:semiHidden/>
    <w:unhideWhenUsed/>
    <w:qFormat/>
    <w:rsid w:val="00F472BE"/>
    <w:pPr>
      <w:keepNext/>
      <w:keepLines/>
      <w:spacing w:after="0" w:line="240" w:lineRule="auto"/>
      <w:outlineLvl w:val="8"/>
    </w:pPr>
    <w:rPr>
      <w:rFonts w:asciiTheme="minorHAnsi" w:eastAsiaTheme="majorEastAsia" w:hAnsiTheme="minorHAnsi" w:cstheme="majorBidi"/>
      <w:color w:val="272727" w:themeColor="text1" w:themeTint="D8"/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F472BE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Nadpis2Char">
    <w:name w:val="Nadpis 2 Char"/>
    <w:basedOn w:val="Standardnpsmoodstavce"/>
    <w:link w:val="Nadpis2"/>
    <w:uiPriority w:val="9"/>
    <w:semiHidden/>
    <w:rsid w:val="00F472BE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Nadpis3Char">
    <w:name w:val="Nadpis 3 Char"/>
    <w:basedOn w:val="Standardnpsmoodstavce"/>
    <w:link w:val="Nadpis3"/>
    <w:uiPriority w:val="9"/>
    <w:semiHidden/>
    <w:rsid w:val="00F472BE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Nadpis4Char">
    <w:name w:val="Nadpis 4 Char"/>
    <w:basedOn w:val="Standardnpsmoodstavce"/>
    <w:link w:val="Nadpis4"/>
    <w:uiPriority w:val="9"/>
    <w:semiHidden/>
    <w:rsid w:val="00F472BE"/>
    <w:rPr>
      <w:rFonts w:eastAsiaTheme="majorEastAsia" w:cstheme="majorBidi"/>
      <w:i/>
      <w:iCs/>
      <w:color w:val="0F4761" w:themeColor="accent1" w:themeShade="BF"/>
    </w:rPr>
  </w:style>
  <w:style w:type="character" w:customStyle="1" w:styleId="Nadpis5Char">
    <w:name w:val="Nadpis 5 Char"/>
    <w:basedOn w:val="Standardnpsmoodstavce"/>
    <w:link w:val="Nadpis5"/>
    <w:uiPriority w:val="9"/>
    <w:semiHidden/>
    <w:rsid w:val="00F472BE"/>
    <w:rPr>
      <w:rFonts w:eastAsiaTheme="majorEastAsia" w:cstheme="majorBidi"/>
      <w:color w:val="0F4761" w:themeColor="accent1" w:themeShade="BF"/>
    </w:rPr>
  </w:style>
  <w:style w:type="character" w:customStyle="1" w:styleId="Nadpis6Char">
    <w:name w:val="Nadpis 6 Char"/>
    <w:basedOn w:val="Standardnpsmoodstavce"/>
    <w:link w:val="Nadpis6"/>
    <w:uiPriority w:val="9"/>
    <w:semiHidden/>
    <w:rsid w:val="00F472BE"/>
    <w:rPr>
      <w:rFonts w:eastAsiaTheme="majorEastAsia" w:cstheme="majorBidi"/>
      <w:i/>
      <w:iCs/>
      <w:color w:val="595959" w:themeColor="text1" w:themeTint="A6"/>
    </w:rPr>
  </w:style>
  <w:style w:type="character" w:customStyle="1" w:styleId="Nadpis7Char">
    <w:name w:val="Nadpis 7 Char"/>
    <w:basedOn w:val="Standardnpsmoodstavce"/>
    <w:link w:val="Nadpis7"/>
    <w:uiPriority w:val="9"/>
    <w:semiHidden/>
    <w:rsid w:val="00F472BE"/>
    <w:rPr>
      <w:rFonts w:eastAsiaTheme="majorEastAsia" w:cstheme="majorBidi"/>
      <w:color w:val="595959" w:themeColor="text1" w:themeTint="A6"/>
    </w:rPr>
  </w:style>
  <w:style w:type="character" w:customStyle="1" w:styleId="Nadpis8Char">
    <w:name w:val="Nadpis 8 Char"/>
    <w:basedOn w:val="Standardnpsmoodstavce"/>
    <w:link w:val="Nadpis8"/>
    <w:uiPriority w:val="9"/>
    <w:semiHidden/>
    <w:rsid w:val="00F472BE"/>
    <w:rPr>
      <w:rFonts w:eastAsiaTheme="majorEastAsia" w:cstheme="majorBidi"/>
      <w:i/>
      <w:iCs/>
      <w:color w:val="272727" w:themeColor="text1" w:themeTint="D8"/>
    </w:rPr>
  </w:style>
  <w:style w:type="character" w:customStyle="1" w:styleId="Nadpis9Char">
    <w:name w:val="Nadpis 9 Char"/>
    <w:basedOn w:val="Standardnpsmoodstavce"/>
    <w:link w:val="Nadpis9"/>
    <w:uiPriority w:val="9"/>
    <w:semiHidden/>
    <w:rsid w:val="00F472BE"/>
    <w:rPr>
      <w:rFonts w:eastAsiaTheme="majorEastAsia" w:cstheme="majorBidi"/>
      <w:color w:val="272727" w:themeColor="text1" w:themeTint="D8"/>
    </w:rPr>
  </w:style>
  <w:style w:type="paragraph" w:styleId="Nzev">
    <w:name w:val="Title"/>
    <w:basedOn w:val="Normln"/>
    <w:next w:val="Normln"/>
    <w:link w:val="NzevChar"/>
    <w:uiPriority w:val="10"/>
    <w:qFormat/>
    <w:rsid w:val="00F472BE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zevChar">
    <w:name w:val="Název Char"/>
    <w:basedOn w:val="Standardnpsmoodstavce"/>
    <w:link w:val="Nzev"/>
    <w:uiPriority w:val="10"/>
    <w:rsid w:val="00F472BE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nadpis">
    <w:name w:val="Subtitle"/>
    <w:basedOn w:val="Normln"/>
    <w:next w:val="Normln"/>
    <w:link w:val="PodnadpisChar"/>
    <w:uiPriority w:val="11"/>
    <w:qFormat/>
    <w:rsid w:val="00F472BE"/>
    <w:pPr>
      <w:numPr>
        <w:ilvl w:val="1"/>
      </w:numPr>
      <w:spacing w:after="160" w:line="240" w:lineRule="auto"/>
    </w:pPr>
    <w:rPr>
      <w:rFonts w:asciiTheme="minorHAnsi" w:eastAsiaTheme="majorEastAsia" w:hAnsiTheme="minorHAnsi" w:cstheme="majorBidi"/>
      <w:color w:val="595959" w:themeColor="text1" w:themeTint="A6"/>
      <w:spacing w:val="15"/>
      <w:sz w:val="28"/>
      <w:szCs w:val="28"/>
    </w:rPr>
  </w:style>
  <w:style w:type="character" w:customStyle="1" w:styleId="PodnadpisChar">
    <w:name w:val="Podnadpis Char"/>
    <w:basedOn w:val="Standardnpsmoodstavce"/>
    <w:link w:val="Podnadpis"/>
    <w:uiPriority w:val="11"/>
    <w:rsid w:val="00F472BE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t">
    <w:name w:val="Quote"/>
    <w:basedOn w:val="Normln"/>
    <w:next w:val="Normln"/>
    <w:link w:val="CittChar"/>
    <w:uiPriority w:val="29"/>
    <w:qFormat/>
    <w:rsid w:val="00F472BE"/>
    <w:pPr>
      <w:spacing w:before="160" w:after="160" w:line="240" w:lineRule="auto"/>
      <w:jc w:val="center"/>
    </w:pPr>
    <w:rPr>
      <w:rFonts w:asciiTheme="minorHAnsi" w:eastAsiaTheme="minorHAnsi" w:hAnsiTheme="minorHAnsi" w:cstheme="minorBidi"/>
      <w:i/>
      <w:iCs/>
      <w:color w:val="404040" w:themeColor="text1" w:themeTint="BF"/>
      <w:sz w:val="24"/>
      <w:szCs w:val="24"/>
    </w:rPr>
  </w:style>
  <w:style w:type="character" w:customStyle="1" w:styleId="CittChar">
    <w:name w:val="Citát Char"/>
    <w:basedOn w:val="Standardnpsmoodstavce"/>
    <w:link w:val="Citt"/>
    <w:uiPriority w:val="29"/>
    <w:rsid w:val="00F472BE"/>
    <w:rPr>
      <w:i/>
      <w:iCs/>
      <w:color w:val="404040" w:themeColor="text1" w:themeTint="BF"/>
    </w:rPr>
  </w:style>
  <w:style w:type="paragraph" w:styleId="Odstavecseseznamem">
    <w:name w:val="List Paragraph"/>
    <w:basedOn w:val="Normln"/>
    <w:uiPriority w:val="34"/>
    <w:qFormat/>
    <w:rsid w:val="00F472BE"/>
    <w:pPr>
      <w:spacing w:after="0" w:line="240" w:lineRule="auto"/>
      <w:ind w:left="720"/>
      <w:contextualSpacing/>
    </w:pPr>
    <w:rPr>
      <w:rFonts w:asciiTheme="minorHAnsi" w:eastAsiaTheme="minorHAnsi" w:hAnsiTheme="minorHAnsi" w:cstheme="minorBidi"/>
      <w:sz w:val="24"/>
      <w:szCs w:val="24"/>
    </w:rPr>
  </w:style>
  <w:style w:type="character" w:styleId="Zdraznnintenzivn">
    <w:name w:val="Intense Emphasis"/>
    <w:basedOn w:val="Standardnpsmoodstavce"/>
    <w:uiPriority w:val="21"/>
    <w:qFormat/>
    <w:rsid w:val="00F472BE"/>
    <w:rPr>
      <w:i/>
      <w:iCs/>
      <w:color w:val="0F4761" w:themeColor="accent1" w:themeShade="BF"/>
    </w:rPr>
  </w:style>
  <w:style w:type="paragraph" w:styleId="Vrazncitt">
    <w:name w:val="Intense Quote"/>
    <w:basedOn w:val="Normln"/>
    <w:next w:val="Normln"/>
    <w:link w:val="VrazncittChar"/>
    <w:uiPriority w:val="30"/>
    <w:qFormat/>
    <w:rsid w:val="00F472BE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 w:line="240" w:lineRule="auto"/>
      <w:ind w:left="864" w:right="864"/>
      <w:jc w:val="center"/>
    </w:pPr>
    <w:rPr>
      <w:rFonts w:asciiTheme="minorHAnsi" w:eastAsiaTheme="minorHAnsi" w:hAnsiTheme="minorHAnsi" w:cstheme="minorBidi"/>
      <w:i/>
      <w:iCs/>
      <w:color w:val="0F4761" w:themeColor="accent1" w:themeShade="BF"/>
      <w:sz w:val="24"/>
      <w:szCs w:val="24"/>
    </w:rPr>
  </w:style>
  <w:style w:type="character" w:customStyle="1" w:styleId="VrazncittChar">
    <w:name w:val="Výrazný citát Char"/>
    <w:basedOn w:val="Standardnpsmoodstavce"/>
    <w:link w:val="Vrazncitt"/>
    <w:uiPriority w:val="30"/>
    <w:rsid w:val="00F472BE"/>
    <w:rPr>
      <w:i/>
      <w:iCs/>
      <w:color w:val="0F4761" w:themeColor="accent1" w:themeShade="BF"/>
    </w:rPr>
  </w:style>
  <w:style w:type="character" w:styleId="Odkazintenzivn">
    <w:name w:val="Intense Reference"/>
    <w:basedOn w:val="Standardnpsmoodstavce"/>
    <w:uiPriority w:val="32"/>
    <w:qFormat/>
    <w:rsid w:val="00F472BE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443</Words>
  <Characters>2616</Characters>
  <Application>Microsoft Office Word</Application>
  <DocSecurity>0</DocSecurity>
  <Lines>21</Lines>
  <Paragraphs>6</Paragraphs>
  <ScaleCrop>false</ScaleCrop>
  <Company/>
  <LinksUpToDate>false</LinksUpToDate>
  <CharactersWithSpaces>3053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Microsoft Office User</cp:lastModifiedBy>
  <cp:revision>1</cp:revision>
  <dcterms:created xsi:type="dcterms:W3CDTF">2025-08-04T09:56:00Z</dcterms:created>
  <dcterms:modified xsi:type="dcterms:W3CDTF">2025-08-04T09:56:00Z</dcterms:modified>
</cp:coreProperties>
</file>