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C8A1A" w14:textId="77777777" w:rsidR="00DC26E8" w:rsidRPr="00D501E6" w:rsidRDefault="00DC26E8" w:rsidP="00DC26E8">
      <w:pPr>
        <w:jc w:val="center"/>
        <w:rPr>
          <w:rFonts w:eastAsia="Times New Roman"/>
        </w:rPr>
      </w:pPr>
      <w:r w:rsidRPr="00D501E6">
        <w:rPr>
          <w:rFonts w:eastAsia="Times New Roman"/>
          <w:b/>
          <w:bCs/>
        </w:rPr>
        <w:t>NAŘÍZENÍ VLÁDY</w:t>
      </w:r>
    </w:p>
    <w:p w14:paraId="72AAF49D" w14:textId="77777777" w:rsidR="00DC26E8" w:rsidRPr="00D501E6" w:rsidRDefault="00DC26E8" w:rsidP="00DC26E8">
      <w:pPr>
        <w:rPr>
          <w:rFonts w:eastAsia="Times New Roman"/>
        </w:rPr>
      </w:pPr>
    </w:p>
    <w:p w14:paraId="23771DD4" w14:textId="77777777" w:rsidR="00DC26E8" w:rsidRPr="00D501E6" w:rsidRDefault="00DC26E8" w:rsidP="00DC26E8">
      <w:pPr>
        <w:jc w:val="center"/>
        <w:rPr>
          <w:rFonts w:eastAsia="Times New Roman"/>
        </w:rPr>
      </w:pPr>
      <w:r w:rsidRPr="00D501E6">
        <w:rPr>
          <w:rFonts w:eastAsia="Times New Roman"/>
          <w:b/>
          <w:bCs/>
        </w:rPr>
        <w:t>o způsobu evidence úrazů, hlášení a zasílání záznamu o úrazu</w:t>
      </w:r>
    </w:p>
    <w:p w14:paraId="2BC00BFC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br/>
      </w:r>
      <w:r w:rsidRPr="00D501E6">
        <w:rPr>
          <w:rFonts w:eastAsia="Times New Roman"/>
        </w:rPr>
        <w:br/>
        <w:t>Vláda nařizuje k provedení zákona č. 262/2006 Sb., zákoník práce, ve znění zákona č. 585/2006 Sb., zákona č. 181/2007 Sb., zákona č. 261/2007 Sb., zákona č. 296/2007 Sb., zákona č. 362/2007 Sb., nálezu Ústavního soudu, vyhlášeného pod č. 116/2008 Sb., zákona č. 121/2008 Sb., zákona č. 126/2008 Sb., zákona č. 294/2008 Sb., zákona č. 305/2008 Sb., zákona č. 306/2008 Sb., zákona č. 382/2008 Sb., zákona č. 286/2009 Sb., zákona č. 320/2009 Sb. a zákona č. 326/2009 Sb., a k provedení zákona č. 309/2006 Sb., kterým se upravují další požadavky bezpečnosti a ochrany zdraví při práci v pracovněprávních vztazích a o zajištění bezpečnosti a ochrany zdraví při činnosti nebo poskytování služeb mimo pracovněprávní vztahy (zákon o zajištění dalších podmínek bezpečnosti a ochrany zdraví při práci), ve znění zákona č. 362/2007 Sb., zákona č. 189/2008 Sb. a zákona č. 223/2009 Sb.:</w:t>
      </w:r>
      <w:r w:rsidRPr="00D501E6">
        <w:rPr>
          <w:rFonts w:eastAsia="Times New Roman"/>
        </w:rPr>
        <w:br/>
      </w:r>
    </w:p>
    <w:p w14:paraId="01987E58" w14:textId="77777777" w:rsidR="00DC26E8" w:rsidRPr="00D501E6" w:rsidRDefault="00DC26E8" w:rsidP="00DC26E8">
      <w:pPr>
        <w:jc w:val="center"/>
        <w:rPr>
          <w:rFonts w:eastAsia="Times New Roman"/>
        </w:rPr>
      </w:pPr>
      <w:r w:rsidRPr="00D501E6">
        <w:rPr>
          <w:rFonts w:eastAsia="Times New Roman"/>
        </w:rPr>
        <w:t>§ 1</w:t>
      </w:r>
    </w:p>
    <w:p w14:paraId="5233A77F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br/>
        <w:t>Toto nařízení zapracovává příslušné předpisy Evropské unie1), zároveň navazuje na přímo použitelný předpis Evropské unie2) a upravuje způsob a obsah evidence, hlášení a zasílání záznamu o úrazu, hlášení smrtelného pracovního úrazu, vzor záznamu o úrazu a okruh orgánů a institucí, kterým se ohlašuje pracovní úraz a zasílá záznam o úrazu.</w:t>
      </w:r>
      <w:r w:rsidRPr="00D501E6">
        <w:rPr>
          <w:rFonts w:eastAsia="Times New Roman"/>
        </w:rPr>
        <w:br/>
      </w:r>
    </w:p>
    <w:p w14:paraId="22AD8F74" w14:textId="77777777" w:rsidR="00DC26E8" w:rsidRPr="00D501E6" w:rsidRDefault="00DC26E8" w:rsidP="00DC26E8">
      <w:pPr>
        <w:jc w:val="center"/>
        <w:rPr>
          <w:rFonts w:eastAsia="Times New Roman"/>
        </w:rPr>
      </w:pPr>
      <w:r w:rsidRPr="00D501E6">
        <w:rPr>
          <w:rFonts w:eastAsia="Times New Roman"/>
        </w:rPr>
        <w:t>§ 2</w:t>
      </w:r>
    </w:p>
    <w:p w14:paraId="77650BAF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br/>
        <w:t>(1) Zaměstnavatel3) vede evidenci o úrazech v knize úrazů4) v elektronické nebo listinné podobě. Evidence obsahuje tyto údaje:</w:t>
      </w:r>
      <w:r w:rsidRPr="00D501E6">
        <w:rPr>
          <w:rFonts w:eastAsia="Times New Roman"/>
        </w:rPr>
        <w:br/>
      </w:r>
      <w:r w:rsidRPr="00D501E6">
        <w:rPr>
          <w:rFonts w:eastAsia="Times New Roman"/>
        </w:rPr>
        <w:br/>
      </w:r>
    </w:p>
    <w:p w14:paraId="7A7E41C4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a) </w:t>
      </w:r>
    </w:p>
    <w:p w14:paraId="58ADEC85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jméno, popřípadě jména, a příjmení (dále jen "jméno") úrazem postiženého zaměstnance5),</w:t>
      </w:r>
    </w:p>
    <w:p w14:paraId="23578EF2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b) </w:t>
      </w:r>
    </w:p>
    <w:p w14:paraId="7113B194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datum a hodinu úrazu,</w:t>
      </w:r>
    </w:p>
    <w:p w14:paraId="1B90688A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c) </w:t>
      </w:r>
    </w:p>
    <w:p w14:paraId="0E072DA8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místo, kde k úrazu došlo,</w:t>
      </w:r>
    </w:p>
    <w:p w14:paraId="446F505C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d) </w:t>
      </w:r>
    </w:p>
    <w:p w14:paraId="7D6ABA73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činnost, při níž k úrazu došlo,</w:t>
      </w:r>
    </w:p>
    <w:p w14:paraId="027FD69A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e) </w:t>
      </w:r>
    </w:p>
    <w:p w14:paraId="7D587921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počet hodin odpracovaných bezprostředně před vznikem úrazu,</w:t>
      </w:r>
    </w:p>
    <w:p w14:paraId="462BE71E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f) </w:t>
      </w:r>
    </w:p>
    <w:p w14:paraId="1D4E4BAF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celkový počet zraněných osob,</w:t>
      </w:r>
    </w:p>
    <w:p w14:paraId="5FBA2D9F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g) </w:t>
      </w:r>
    </w:p>
    <w:p w14:paraId="04751DAF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 xml:space="preserve">druh zranění a zraněná část těla </w:t>
      </w:r>
      <w:r w:rsidRPr="00D501E6">
        <w:rPr>
          <w:rFonts w:eastAsia="Times New Roman"/>
          <w:u w:val="single"/>
        </w:rPr>
        <w:t>podle přílohy č. 3 k tomuto nařízení</w:t>
      </w:r>
      <w:r w:rsidRPr="00D501E6">
        <w:rPr>
          <w:rFonts w:eastAsia="Times New Roman"/>
        </w:rPr>
        <w:t>,</w:t>
      </w:r>
    </w:p>
    <w:p w14:paraId="1C006BCA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  <w:u w:val="single"/>
        </w:rPr>
        <w:t xml:space="preserve">h) </w:t>
      </w:r>
    </w:p>
    <w:p w14:paraId="5733D41C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  <w:u w:val="single"/>
        </w:rPr>
        <w:t>popis úrazového děje,</w:t>
      </w:r>
    </w:p>
    <w:p w14:paraId="7A5D2B0F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  <w:u w:val="single"/>
        </w:rPr>
        <w:t>i</w:t>
      </w:r>
      <w:r w:rsidRPr="00D501E6">
        <w:rPr>
          <w:rFonts w:eastAsia="Times New Roman"/>
        </w:rPr>
        <w:t xml:space="preserve">) </w:t>
      </w:r>
    </w:p>
    <w:p w14:paraId="6349C613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druh úrazu6),</w:t>
      </w:r>
    </w:p>
    <w:p w14:paraId="2040A8D6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  <w:u w:val="single"/>
        </w:rPr>
        <w:t>j</w:t>
      </w:r>
      <w:r w:rsidRPr="00D501E6">
        <w:rPr>
          <w:rFonts w:eastAsia="Times New Roman"/>
        </w:rPr>
        <w:t xml:space="preserve">) </w:t>
      </w:r>
    </w:p>
    <w:p w14:paraId="6B99DCBA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zdroj úrazu,</w:t>
      </w:r>
    </w:p>
    <w:p w14:paraId="08B5B440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  <w:u w:val="single"/>
        </w:rPr>
        <w:lastRenderedPageBreak/>
        <w:t>k</w:t>
      </w:r>
      <w:r w:rsidRPr="00D501E6">
        <w:rPr>
          <w:rFonts w:eastAsia="Times New Roman"/>
        </w:rPr>
        <w:t xml:space="preserve">) </w:t>
      </w:r>
    </w:p>
    <w:p w14:paraId="3DD0A549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příčiny úrazu,</w:t>
      </w:r>
    </w:p>
    <w:p w14:paraId="0861B78A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  <w:u w:val="single"/>
        </w:rPr>
        <w:t>l</w:t>
      </w:r>
      <w:r w:rsidRPr="00D501E6">
        <w:rPr>
          <w:rFonts w:eastAsia="Times New Roman"/>
        </w:rPr>
        <w:t xml:space="preserve">) </w:t>
      </w:r>
    </w:p>
    <w:p w14:paraId="27CAF0B1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jména svědků úrazu,</w:t>
      </w:r>
    </w:p>
    <w:p w14:paraId="2F807BB0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  <w:u w:val="single"/>
        </w:rPr>
        <w:t>m</w:t>
      </w:r>
      <w:r w:rsidRPr="00D501E6">
        <w:rPr>
          <w:rFonts w:eastAsia="Times New Roman"/>
        </w:rPr>
        <w:t xml:space="preserve">) </w:t>
      </w:r>
    </w:p>
    <w:p w14:paraId="6F15CA0E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jméno a pracovní zařazení toho, kdo údaje zaznamenal.</w:t>
      </w:r>
    </w:p>
    <w:p w14:paraId="31F560FD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>(2) Došlo-li k úrazu u jiného zaměstnavatele, k němuž byl zaměstnanec vyslán7) nebo dočasně přidělen8), zaznamenají údaje podle odstavce 1 do knih úrazů zaměstnavatel úrazem postiženého zaměstnance a zaměstnavatel, k němuž byl úrazem postižený zaměstnanec vyslán nebo dočasně přidělen.</w:t>
      </w:r>
      <w:r w:rsidRPr="00D501E6">
        <w:rPr>
          <w:rFonts w:eastAsia="Times New Roman"/>
        </w:rPr>
        <w:br/>
      </w:r>
      <w:r w:rsidRPr="00D501E6">
        <w:rPr>
          <w:rFonts w:eastAsia="Times New Roman"/>
        </w:rPr>
        <w:br/>
        <w:t xml:space="preserve">(3) Zaměstnavatel vydá zaměstnanci na jeho žádost </w:t>
      </w:r>
      <w:r w:rsidRPr="00D501E6">
        <w:rPr>
          <w:rFonts w:eastAsia="Times New Roman"/>
          <w:u w:val="single"/>
        </w:rPr>
        <w:t>potvrzenou kopii</w:t>
      </w:r>
      <w:r w:rsidRPr="00D501E6">
        <w:rPr>
          <w:rFonts w:eastAsia="Times New Roman"/>
        </w:rPr>
        <w:t xml:space="preserve"> nebo výpis údajů v knize úrazů9) o jeho úrazu; dojde-li ke smrtelnému úrazu, zaměstnavatel je vydá rodinným příslušníkům zaměstnance na jejich žádost9).</w:t>
      </w:r>
      <w:r w:rsidRPr="00D501E6">
        <w:rPr>
          <w:rFonts w:eastAsia="Times New Roman"/>
        </w:rPr>
        <w:br/>
      </w:r>
    </w:p>
    <w:p w14:paraId="2D96A4F3" w14:textId="77777777" w:rsidR="00DC26E8" w:rsidRPr="00D501E6" w:rsidRDefault="00DC26E8" w:rsidP="00DC26E8">
      <w:pPr>
        <w:jc w:val="center"/>
        <w:rPr>
          <w:rFonts w:eastAsia="Times New Roman"/>
        </w:rPr>
      </w:pPr>
      <w:r w:rsidRPr="00D501E6">
        <w:rPr>
          <w:rFonts w:eastAsia="Times New Roman"/>
        </w:rPr>
        <w:t>§ 3</w:t>
      </w:r>
    </w:p>
    <w:p w14:paraId="0742CC5B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br/>
        <w:t>Pro statistické účely se smrtelným pracovním úrazem rozumí takové poškození zdraví, na jehož následky úrazem postižený zaměstnanec nejpozději do 1 roku zemřel.</w:t>
      </w:r>
      <w:r w:rsidRPr="00D501E6">
        <w:rPr>
          <w:rFonts w:eastAsia="Times New Roman"/>
        </w:rPr>
        <w:br/>
      </w:r>
    </w:p>
    <w:p w14:paraId="28A67CE0" w14:textId="77777777" w:rsidR="00DC26E8" w:rsidRPr="00D501E6" w:rsidRDefault="00DC26E8" w:rsidP="00DC26E8">
      <w:pPr>
        <w:jc w:val="center"/>
        <w:rPr>
          <w:rFonts w:eastAsia="Times New Roman"/>
        </w:rPr>
      </w:pPr>
      <w:r w:rsidRPr="00D501E6">
        <w:rPr>
          <w:rFonts w:eastAsia="Times New Roman"/>
        </w:rPr>
        <w:t>§ 4</w:t>
      </w:r>
    </w:p>
    <w:p w14:paraId="16117199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br/>
        <w:t>(1) Zaměstnavatel ohlásí pracovní úraz bez zbytečného odkladu</w:t>
      </w:r>
      <w:r w:rsidRPr="00D501E6">
        <w:rPr>
          <w:rFonts w:eastAsia="Times New Roman"/>
        </w:rPr>
        <w:br/>
      </w:r>
      <w:r w:rsidRPr="00D501E6">
        <w:rPr>
          <w:rFonts w:eastAsia="Times New Roman"/>
        </w:rPr>
        <w:br/>
      </w:r>
    </w:p>
    <w:p w14:paraId="363FB45A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a) </w:t>
      </w:r>
    </w:p>
    <w:p w14:paraId="44F6BC42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územně příslušnému útvaru Policie České republiky, nasvědčují-li zjištěné skutečnosti tomu, že v souvislosti s pracovním úrazem byl spáchán trestný čin,</w:t>
      </w:r>
    </w:p>
    <w:p w14:paraId="48A10877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b) </w:t>
      </w:r>
    </w:p>
    <w:p w14:paraId="64CEAAEC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odborové organizaci a zástupci pro oblast bezpečnosti a ochrany zdraví při práci10),</w:t>
      </w:r>
    </w:p>
    <w:p w14:paraId="67801CF0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c) </w:t>
      </w:r>
    </w:p>
    <w:p w14:paraId="38E31108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příslušnému oblastnímu inspektorátu práce, došlo-li k úrazu u fyzické nebo právnické osoby, která podle jiného právního předpisu podléhá jeho kontrolní působnosti11), a trvá-li hospitalizace úrazem postiženého zaměstnance více než 5 dnů nebo lze-li vzhledem k povaze zranění takovou dobu hospitalizace předpokládat,</w:t>
      </w:r>
    </w:p>
    <w:p w14:paraId="7A1144AE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d) </w:t>
      </w:r>
    </w:p>
    <w:p w14:paraId="0384D32E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příslušnému obvodnímu báňskému úřadu, podléhá-li činnost, pracoviště nebo technické zařízení vrchnímu dozoru podle jiného právního předpisu12), jde-li o závažný pracovní úraz podle jiného právního předpisu13),</w:t>
      </w:r>
    </w:p>
    <w:p w14:paraId="19A64AE1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e) </w:t>
      </w:r>
    </w:p>
    <w:p w14:paraId="1B9351F0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zaměstnavateli, který zaměstnance k práci u něho vyslal nebo dočasně přidělil</w:t>
      </w:r>
      <w:r w:rsidRPr="00D501E6">
        <w:rPr>
          <w:rFonts w:eastAsia="Times New Roman"/>
          <w:u w:val="single"/>
        </w:rPr>
        <w:t>.</w:t>
      </w:r>
    </w:p>
    <w:p w14:paraId="7DBB2080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>(2) Zaměstnavatel ohlásí smrtelný pracovní úraz bez zbytečného odkladu</w:t>
      </w:r>
      <w:r w:rsidRPr="00D501E6">
        <w:rPr>
          <w:rFonts w:eastAsia="Times New Roman"/>
        </w:rPr>
        <w:br/>
      </w:r>
      <w:r w:rsidRPr="00D501E6">
        <w:rPr>
          <w:rFonts w:eastAsia="Times New Roman"/>
        </w:rPr>
        <w:br/>
      </w:r>
    </w:p>
    <w:p w14:paraId="0EDAD72C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a) </w:t>
      </w:r>
    </w:p>
    <w:p w14:paraId="7C7D7272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územně příslušnému útvaru Policie České republiky,</w:t>
      </w:r>
    </w:p>
    <w:p w14:paraId="739C79D8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b) </w:t>
      </w:r>
    </w:p>
    <w:p w14:paraId="54FB4C2D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odborové organizaci a zástupci pro oblast bezpečnosti a ochrany zdraví při práci,</w:t>
      </w:r>
    </w:p>
    <w:p w14:paraId="47A64C2A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c) </w:t>
      </w:r>
    </w:p>
    <w:p w14:paraId="51C4BDB9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lastRenderedPageBreak/>
        <w:t>příslušnému oblastnímu inspektorátu práce, došlo-li k úrazu u fyzické nebo právnické osoby, která podle jiného právního předpisu podléhá jeho kontrolní působnosti,</w:t>
      </w:r>
    </w:p>
    <w:p w14:paraId="03AF5394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d) </w:t>
      </w:r>
    </w:p>
    <w:p w14:paraId="7826016B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příslušnému obvodnímu báňskému úřadu, podléhá-li činnost, pracoviště nebo technické zařízení vrchnímu dozoru podle jiného právního předpisu,</w:t>
      </w:r>
    </w:p>
    <w:p w14:paraId="65116FF6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e) </w:t>
      </w:r>
    </w:p>
    <w:p w14:paraId="69012793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zaměstnavateli, který zaměstnance k práci u něho vyslal nebo dočasně přidělil,</w:t>
      </w:r>
    </w:p>
    <w:p w14:paraId="6C58323A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f) </w:t>
      </w:r>
    </w:p>
    <w:p w14:paraId="0E8BD6A1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zdravotní pojišťovně, u které byl smrtelným pracovním úrazem postižený zaměstnanec pojištěn.</w:t>
      </w:r>
      <w:r w:rsidRPr="00D501E6">
        <w:rPr>
          <w:rFonts w:eastAsia="Times New Roman"/>
        </w:rPr>
        <w:br/>
      </w:r>
    </w:p>
    <w:p w14:paraId="25B5A632" w14:textId="77777777" w:rsidR="00DC26E8" w:rsidRPr="00D501E6" w:rsidRDefault="00DC26E8" w:rsidP="00DC26E8">
      <w:pPr>
        <w:jc w:val="center"/>
        <w:rPr>
          <w:rFonts w:eastAsia="Times New Roman"/>
        </w:rPr>
      </w:pPr>
      <w:r w:rsidRPr="00D501E6">
        <w:rPr>
          <w:rFonts w:eastAsia="Times New Roman"/>
        </w:rPr>
        <w:t>§ 5</w:t>
      </w:r>
    </w:p>
    <w:p w14:paraId="44B59F7C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br/>
        <w:t>(1) Záznam o úrazu vyhotovuje zaměstnavatel úrazem postiženého zaměstnance neprodleně, nejpozději však do 5 pracovních dnů ode dne, kdy se o úrazu dozvěděl. Záznam o úrazu předá zaměstnavatel bez zbytečného odkladu oprávněným osobám15).</w:t>
      </w:r>
      <w:r w:rsidRPr="00D501E6">
        <w:rPr>
          <w:rFonts w:eastAsia="Times New Roman"/>
        </w:rPr>
        <w:br/>
      </w:r>
      <w:r w:rsidRPr="00D501E6">
        <w:rPr>
          <w:rFonts w:eastAsia="Times New Roman"/>
        </w:rPr>
        <w:br/>
        <w:t>(2) Vzor záznamu o úrazu je uveden v příloze č. 1 k tomuto nařízení.</w:t>
      </w:r>
      <w:r w:rsidRPr="00D501E6">
        <w:rPr>
          <w:rFonts w:eastAsia="Times New Roman"/>
        </w:rPr>
        <w:br/>
      </w:r>
    </w:p>
    <w:p w14:paraId="06B4314A" w14:textId="77777777" w:rsidR="00DC26E8" w:rsidRPr="00D501E6" w:rsidRDefault="00DC26E8" w:rsidP="00DC26E8">
      <w:pPr>
        <w:jc w:val="center"/>
        <w:rPr>
          <w:rFonts w:eastAsia="Times New Roman"/>
        </w:rPr>
      </w:pPr>
      <w:r w:rsidRPr="00D501E6">
        <w:rPr>
          <w:rFonts w:eastAsia="Times New Roman"/>
        </w:rPr>
        <w:t>§ 6</w:t>
      </w:r>
    </w:p>
    <w:p w14:paraId="49D3A42C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br/>
        <w:t>Zaměstnavatel zašle záznam o úrazu za uplynulý kalendářní měsíc nejpozději do pátého dne následujícího měsíce</w:t>
      </w:r>
      <w:r w:rsidRPr="00D501E6">
        <w:rPr>
          <w:rFonts w:eastAsia="Times New Roman"/>
        </w:rPr>
        <w:br/>
      </w:r>
      <w:r w:rsidRPr="00D501E6">
        <w:rPr>
          <w:rFonts w:eastAsia="Times New Roman"/>
        </w:rPr>
        <w:br/>
      </w:r>
    </w:p>
    <w:p w14:paraId="574DFFFA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a) </w:t>
      </w:r>
    </w:p>
    <w:p w14:paraId="66620B69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územně příslušnému útvaru Policie České republiky, nasvědčují-li zjištěné skutečnosti tomu, že v souvislosti s pracovním úrazem byl spáchán trestný čin,</w:t>
      </w:r>
    </w:p>
    <w:p w14:paraId="5A5CA312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b) </w:t>
      </w:r>
    </w:p>
    <w:p w14:paraId="2EE8C0E8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příslušnému oblastnímu inspektorátu práce, došlo-li k úrazu u fyzické nebo právnické osoby, která podle jiného právního předpisu podléhá jeho kontrolní působnosti,</w:t>
      </w:r>
    </w:p>
    <w:p w14:paraId="323D562E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c) </w:t>
      </w:r>
    </w:p>
    <w:p w14:paraId="761FEAA4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příslušnému obvodnímu báňskému úřadu, podléhá-li činnost, pracoviště nebo technické zařízení vrchnímu dozoru podle jiného právního předpisu,</w:t>
      </w:r>
    </w:p>
    <w:p w14:paraId="41797DCE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d) </w:t>
      </w:r>
    </w:p>
    <w:p w14:paraId="6CDC14C9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zdravotní pojišťovně, u které je pracovním úrazem postižený zaměstnanec pojištěn</w:t>
      </w:r>
      <w:r w:rsidRPr="00D501E6">
        <w:rPr>
          <w:rFonts w:eastAsia="Times New Roman"/>
          <w:u w:val="single"/>
        </w:rPr>
        <w:t>.</w:t>
      </w:r>
      <w:r w:rsidRPr="00D501E6">
        <w:rPr>
          <w:rFonts w:eastAsia="Times New Roman"/>
        </w:rPr>
        <w:br/>
      </w:r>
    </w:p>
    <w:p w14:paraId="521651C3" w14:textId="77777777" w:rsidR="00DC26E8" w:rsidRPr="00D501E6" w:rsidRDefault="00DC26E8" w:rsidP="00DC26E8">
      <w:pPr>
        <w:jc w:val="center"/>
        <w:rPr>
          <w:rFonts w:eastAsia="Times New Roman"/>
        </w:rPr>
      </w:pPr>
      <w:r w:rsidRPr="00D501E6">
        <w:rPr>
          <w:rFonts w:eastAsia="Times New Roman"/>
        </w:rPr>
        <w:t>§ 7</w:t>
      </w:r>
    </w:p>
    <w:p w14:paraId="3D4B91AA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br/>
        <w:t>V případě smrtelného pracovního úrazu zašle zaměstnavatel záznam o úrazu nejpozději do 5 dnů ode dne, kdy se o úrazu dozvěděl,</w:t>
      </w:r>
      <w:r w:rsidRPr="00D501E6">
        <w:rPr>
          <w:rFonts w:eastAsia="Times New Roman"/>
        </w:rPr>
        <w:br/>
      </w:r>
      <w:r w:rsidRPr="00D501E6">
        <w:rPr>
          <w:rFonts w:eastAsia="Times New Roman"/>
        </w:rPr>
        <w:br/>
      </w:r>
    </w:p>
    <w:p w14:paraId="171FE8D9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a) </w:t>
      </w:r>
    </w:p>
    <w:p w14:paraId="3E348840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územně příslušnému útvaru Policie České republiky,</w:t>
      </w:r>
    </w:p>
    <w:p w14:paraId="005BDAAB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b) </w:t>
      </w:r>
    </w:p>
    <w:p w14:paraId="5EE0764F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příslušnému oblastnímu inspektorátu práce, došlo-li k úrazu u fyzické nebo právnické osoby, která podle jiného právního předpisu podléhá jeho kontrolní působnosti,</w:t>
      </w:r>
    </w:p>
    <w:p w14:paraId="6427AAA3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c) </w:t>
      </w:r>
    </w:p>
    <w:p w14:paraId="60CA13B1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lastRenderedPageBreak/>
        <w:t>příslušnému obvodnímu báňskému úřadu, podléhá-li činnost, pracoviště nebo technické zařízení vrchnímu dozoru podle jiného právního předpisu,</w:t>
      </w:r>
    </w:p>
    <w:p w14:paraId="43625D65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d) </w:t>
      </w:r>
    </w:p>
    <w:p w14:paraId="2FA5BB57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zdravotní pojišťovně, u které byl smrtelným pracovním úrazem postižený zaměstnanec pojištěn,</w:t>
      </w:r>
      <w:r w:rsidRPr="00D501E6">
        <w:rPr>
          <w:rFonts w:eastAsia="Times New Roman"/>
        </w:rPr>
        <w:br/>
      </w:r>
    </w:p>
    <w:p w14:paraId="0410D5AC" w14:textId="77777777" w:rsidR="00DC26E8" w:rsidRPr="00D501E6" w:rsidRDefault="00DC26E8" w:rsidP="00DC26E8">
      <w:pPr>
        <w:jc w:val="center"/>
        <w:rPr>
          <w:rFonts w:eastAsia="Times New Roman"/>
          <w:u w:val="single"/>
        </w:rPr>
      </w:pPr>
      <w:r w:rsidRPr="00D501E6">
        <w:rPr>
          <w:rFonts w:eastAsia="Times New Roman"/>
          <w:u w:val="single"/>
        </w:rPr>
        <w:t>§ 7a</w:t>
      </w:r>
    </w:p>
    <w:p w14:paraId="14E1CB87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  <w:u w:val="single"/>
        </w:rPr>
        <w:br/>
        <w:t>Zaměstnavatel zašle pro účely likvidace pojistných událostí z důvodu zákonného pojištění odpovědnosti zaměstnavatele za škodu při pracovním úrazu nebo nemoci z povolání záznam o úrazu i organizační jednotce pojišťovny, u které je pro tento účel pojištěn16).</w:t>
      </w:r>
      <w:r w:rsidRPr="00D501E6">
        <w:rPr>
          <w:rFonts w:eastAsia="Times New Roman"/>
          <w:u w:val="single"/>
        </w:rPr>
        <w:br/>
      </w:r>
    </w:p>
    <w:p w14:paraId="3549BBAE" w14:textId="77777777" w:rsidR="00DC26E8" w:rsidRPr="00D501E6" w:rsidRDefault="00DC26E8" w:rsidP="00DC26E8">
      <w:pPr>
        <w:jc w:val="center"/>
        <w:rPr>
          <w:rFonts w:eastAsia="Times New Roman"/>
        </w:rPr>
      </w:pPr>
      <w:r w:rsidRPr="00D501E6">
        <w:rPr>
          <w:rFonts w:eastAsia="Times New Roman"/>
        </w:rPr>
        <w:t>§ 8</w:t>
      </w:r>
    </w:p>
    <w:p w14:paraId="68B1E08B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br/>
        <w:t xml:space="preserve">(1) Byl-li zaměstnavatelem odeslán záznam o úrazu podle § 6 a 7 a následně se zaměstnavatel dozví o skutečnostech, které vedou ke změně v něm uvedených údajů, vyhotoví zaměstnavatel úrazem postiženého zaměstnance záznam o </w:t>
      </w:r>
      <w:proofErr w:type="gramStart"/>
      <w:r w:rsidRPr="00D501E6">
        <w:rPr>
          <w:rFonts w:eastAsia="Times New Roman"/>
        </w:rPr>
        <w:t>úrazu - hlášení</w:t>
      </w:r>
      <w:proofErr w:type="gramEnd"/>
      <w:r w:rsidRPr="00D501E6">
        <w:rPr>
          <w:rFonts w:eastAsia="Times New Roman"/>
        </w:rPr>
        <w:t xml:space="preserve"> změn.</w:t>
      </w:r>
      <w:r w:rsidRPr="00D501E6">
        <w:rPr>
          <w:rFonts w:eastAsia="Times New Roman"/>
        </w:rPr>
        <w:br/>
      </w:r>
      <w:r w:rsidRPr="00D501E6">
        <w:rPr>
          <w:rFonts w:eastAsia="Times New Roman"/>
        </w:rPr>
        <w:br/>
        <w:t>(2) Záznam o úrazu - hlášení změn vyhotoví zaměstnavatel úrazem postiženého zaměstnance v případě, že</w:t>
      </w:r>
      <w:r w:rsidRPr="00D501E6">
        <w:rPr>
          <w:rFonts w:eastAsia="Times New Roman"/>
        </w:rPr>
        <w:br/>
      </w:r>
      <w:r w:rsidRPr="00D501E6">
        <w:rPr>
          <w:rFonts w:eastAsia="Times New Roman"/>
        </w:rPr>
        <w:br/>
      </w:r>
    </w:p>
    <w:p w14:paraId="0B0028A3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  <w:u w:val="single"/>
        </w:rPr>
        <w:t xml:space="preserve">a) </w:t>
      </w:r>
    </w:p>
    <w:p w14:paraId="2023BD86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  <w:u w:val="single"/>
        </w:rPr>
        <w:t>hospitalizace úrazem postiženého zaměstnance přesáhla 5 po sobě jdoucích dnů a byla ukončena po odeslání záznamu o úrazu,</w:t>
      </w:r>
    </w:p>
    <w:p w14:paraId="162A7C06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b) </w:t>
      </w:r>
    </w:p>
    <w:p w14:paraId="76E4AA73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dočasná pracovní neschopnost úrazem postiženého zaměstnance v důsledku jeho úrazu byla ukončena po odeslání záznamu o úrazu,</w:t>
      </w:r>
    </w:p>
    <w:p w14:paraId="3D6BE76D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c) </w:t>
      </w:r>
    </w:p>
    <w:p w14:paraId="6F9A1EEE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zaměstnanec postižený úrazem na jeho následky nejpozději do 1 roku zemřel,</w:t>
      </w:r>
    </w:p>
    <w:p w14:paraId="06A1849B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d) </w:t>
      </w:r>
    </w:p>
    <w:p w14:paraId="7D68D066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 xml:space="preserve">došlo ke změně v posouzení zdroje nebo příčiny úrazu, povahy úrazu, popřípadě k jiným skutečnostem majícím vliv na zpracování a obsah záznamu o </w:t>
      </w:r>
      <w:proofErr w:type="gramStart"/>
      <w:r w:rsidRPr="00D501E6">
        <w:rPr>
          <w:rFonts w:eastAsia="Times New Roman"/>
        </w:rPr>
        <w:t>úrazu - hlášení</w:t>
      </w:r>
      <w:proofErr w:type="gramEnd"/>
      <w:r w:rsidRPr="00D501E6">
        <w:rPr>
          <w:rFonts w:eastAsia="Times New Roman"/>
        </w:rPr>
        <w:t xml:space="preserve"> změn</w:t>
      </w:r>
      <w:r w:rsidRPr="00D501E6">
        <w:rPr>
          <w:rFonts w:eastAsia="Times New Roman"/>
          <w:u w:val="single"/>
        </w:rPr>
        <w:t>,</w:t>
      </w:r>
    </w:p>
    <w:p w14:paraId="390FCBB2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  <w:u w:val="single"/>
        </w:rPr>
        <w:t xml:space="preserve">e) </w:t>
      </w:r>
    </w:p>
    <w:p w14:paraId="2E064235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  <w:u w:val="single"/>
        </w:rPr>
        <w:t>na základě téhož pracovního úrazu vznikla a byla ukončena další pracovní neschopnost.</w:t>
      </w:r>
    </w:p>
    <w:p w14:paraId="4126BD3A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(3) Záznam o </w:t>
      </w:r>
      <w:proofErr w:type="gramStart"/>
      <w:r w:rsidRPr="00D501E6">
        <w:rPr>
          <w:rFonts w:eastAsia="Times New Roman"/>
        </w:rPr>
        <w:t>úrazu - hlášení</w:t>
      </w:r>
      <w:proofErr w:type="gramEnd"/>
      <w:r w:rsidRPr="00D501E6">
        <w:rPr>
          <w:rFonts w:eastAsia="Times New Roman"/>
        </w:rPr>
        <w:t xml:space="preserve"> změn zašle zaměstnavatel úrazem postiženého zaměstnance nejpozději do pátého dne následujícího měsíce</w:t>
      </w:r>
      <w:r w:rsidRPr="00D501E6">
        <w:rPr>
          <w:rFonts w:eastAsia="Times New Roman"/>
        </w:rPr>
        <w:br/>
      </w:r>
      <w:r w:rsidRPr="00D501E6">
        <w:rPr>
          <w:rFonts w:eastAsia="Times New Roman"/>
        </w:rPr>
        <w:br/>
      </w:r>
    </w:p>
    <w:p w14:paraId="063628F9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a) </w:t>
      </w:r>
    </w:p>
    <w:p w14:paraId="66CE9632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příslušnému oblastnímu inspektorátu práce, došlo-li k úrazu u fyzické nebo právnické osoby, která podle jiného právního předpisu podléhá jeho kontrolní působnosti,</w:t>
      </w:r>
    </w:p>
    <w:p w14:paraId="1E64EFC8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b) </w:t>
      </w:r>
    </w:p>
    <w:p w14:paraId="214F898D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příslušnému obvodnímu báňskému úřadu, podléhá-li činnost, pracoviště nebo technické zařízení vrchnímu dozoru podle jiného právního předpisu,</w:t>
      </w:r>
    </w:p>
    <w:p w14:paraId="035C9B0D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c) </w:t>
      </w:r>
    </w:p>
    <w:p w14:paraId="12B4F760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zdravotní pojišťovně, u které je pracovním úrazem postižený zaměstnanec pojištěn,</w:t>
      </w:r>
    </w:p>
    <w:p w14:paraId="4382D373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d) </w:t>
      </w:r>
    </w:p>
    <w:p w14:paraId="0CF6B7C0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lastRenderedPageBreak/>
        <w:t>územně příslušnému útvaru Policie České republiky, nasvědčují-li zjištěné skutečnosti tomu, že v souvislosti s pracovním úrazem byl spáchán trestný čin nebo v případě smrtelného pracovního úrazu</w:t>
      </w:r>
      <w:r w:rsidRPr="00D501E6">
        <w:rPr>
          <w:rFonts w:eastAsia="Times New Roman"/>
          <w:u w:val="single"/>
        </w:rPr>
        <w:t>.</w:t>
      </w:r>
    </w:p>
    <w:p w14:paraId="6FF3F379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br/>
      </w:r>
      <w:r w:rsidRPr="00D501E6">
        <w:rPr>
          <w:rFonts w:eastAsia="Times New Roman"/>
          <w:u w:val="single"/>
        </w:rPr>
        <w:t>(4) Zaměstnavatel zašle pro účely likvidace pojistných událostí z důvodu zákonného pojištění odpovědnosti zaměstnavatele za škodu při pracovním úrazu nebo nemoci z povolání a při smrtelném pracovním úrazu záznam o úrazu - hlášení změn i organizační složce pojišťovny, u které je pro tento účel pojištěn16).</w:t>
      </w:r>
      <w:r w:rsidRPr="00D501E6">
        <w:rPr>
          <w:rFonts w:eastAsia="Times New Roman"/>
        </w:rPr>
        <w:br/>
      </w:r>
      <w:r w:rsidRPr="00D501E6">
        <w:rPr>
          <w:rFonts w:eastAsia="Times New Roman"/>
        </w:rPr>
        <w:br/>
      </w:r>
      <w:r w:rsidRPr="00D501E6">
        <w:rPr>
          <w:rFonts w:eastAsia="Times New Roman"/>
          <w:u w:val="single"/>
        </w:rPr>
        <w:t>(5) V případě, že došlo ke změně v posouzení zdroje nebo příčiny úrazu, povahy úrazu, popřípadě k jiným skutečnostem majícím vliv na zpracování a obsah záznamu o úrazu - hlášení změn, předá zaměstnavatel jedno vyhotovení záznamu o úrazu - hlášení změn úrazem postiženému zaměstnanci a v případě smrtelného pracovního úrazu jeho rodinným příslušníkům.</w:t>
      </w:r>
      <w:r w:rsidRPr="00D501E6">
        <w:rPr>
          <w:rFonts w:eastAsia="Times New Roman"/>
        </w:rPr>
        <w:br/>
      </w:r>
      <w:r w:rsidRPr="00D501E6">
        <w:rPr>
          <w:rFonts w:eastAsia="Times New Roman"/>
        </w:rPr>
        <w:br/>
        <w:t>(</w:t>
      </w:r>
      <w:r w:rsidRPr="00D501E6">
        <w:rPr>
          <w:rFonts w:eastAsia="Times New Roman"/>
          <w:u w:val="single"/>
        </w:rPr>
        <w:t>6</w:t>
      </w:r>
      <w:r w:rsidRPr="00D501E6">
        <w:rPr>
          <w:rFonts w:eastAsia="Times New Roman"/>
        </w:rPr>
        <w:t>) Vzor záznamu o úrazu - hlášení změn je uveden v příloze č. 2 k tomuto nařízení.</w:t>
      </w:r>
      <w:r w:rsidRPr="00D501E6">
        <w:rPr>
          <w:rFonts w:eastAsia="Times New Roman"/>
        </w:rPr>
        <w:br/>
      </w:r>
    </w:p>
    <w:p w14:paraId="7CD06808" w14:textId="77777777" w:rsidR="00DC26E8" w:rsidRPr="00D501E6" w:rsidRDefault="00DC26E8" w:rsidP="00DC26E8">
      <w:pPr>
        <w:jc w:val="center"/>
        <w:rPr>
          <w:rFonts w:eastAsia="Times New Roman"/>
        </w:rPr>
      </w:pPr>
      <w:r w:rsidRPr="00D501E6">
        <w:rPr>
          <w:rFonts w:eastAsia="Times New Roman"/>
        </w:rPr>
        <w:t>§ 9</w:t>
      </w:r>
    </w:p>
    <w:p w14:paraId="6233FD81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br/>
        <w:t xml:space="preserve">(1) Záznam o úrazu i záznam o </w:t>
      </w:r>
      <w:proofErr w:type="gramStart"/>
      <w:r w:rsidRPr="00D501E6">
        <w:rPr>
          <w:rFonts w:eastAsia="Times New Roman"/>
        </w:rPr>
        <w:t>úrazu - hlášení</w:t>
      </w:r>
      <w:proofErr w:type="gramEnd"/>
      <w:r w:rsidRPr="00D501E6">
        <w:rPr>
          <w:rFonts w:eastAsia="Times New Roman"/>
        </w:rPr>
        <w:t xml:space="preserve"> změn zasílá zaměstnavatel elektronicky nebo v listinné podobě.</w:t>
      </w:r>
      <w:r w:rsidRPr="00D501E6">
        <w:rPr>
          <w:rFonts w:eastAsia="Times New Roman"/>
        </w:rPr>
        <w:br/>
      </w:r>
      <w:r w:rsidRPr="00D501E6">
        <w:rPr>
          <w:rFonts w:eastAsia="Times New Roman"/>
        </w:rPr>
        <w:br/>
        <w:t>(2) Zasílá-li se záznam o úrazu nebo záznam o úrazu - hlášení změn elektronicky, lze použít tiskopis podle přílohy č. 1 k tomuto nařízení nebo přílohy č. 2 k tomuto nařízení; Ministerstvo práce a sociálních věcí zpřístupní tiskopisy způsobem umožňujícím dálkový přístup.</w:t>
      </w:r>
      <w:r w:rsidRPr="00D501E6">
        <w:rPr>
          <w:rFonts w:eastAsia="Times New Roman"/>
        </w:rPr>
        <w:br/>
      </w:r>
    </w:p>
    <w:p w14:paraId="7F912EC7" w14:textId="77777777" w:rsidR="00DC26E8" w:rsidRPr="00D501E6" w:rsidRDefault="00DC26E8" w:rsidP="00DC26E8">
      <w:pPr>
        <w:jc w:val="center"/>
        <w:rPr>
          <w:rFonts w:eastAsia="Times New Roman"/>
        </w:rPr>
      </w:pPr>
      <w:r w:rsidRPr="00D501E6">
        <w:rPr>
          <w:rFonts w:eastAsia="Times New Roman"/>
        </w:rPr>
        <w:t>§ 10</w:t>
      </w:r>
    </w:p>
    <w:p w14:paraId="7FBC7E3A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br/>
        <w:t>Příslušnost útvaru Policie České republiky a správních úřadů podle § 4, 6, 7 a 8 se řídí místem, kde došlo k úrazu nebo smrtelnému pracovnímu úrazu.</w:t>
      </w:r>
      <w:r w:rsidRPr="00D501E6">
        <w:rPr>
          <w:rFonts w:eastAsia="Times New Roman"/>
        </w:rPr>
        <w:br/>
      </w:r>
    </w:p>
    <w:p w14:paraId="7D4373AC" w14:textId="77777777" w:rsidR="00DC26E8" w:rsidRPr="00D501E6" w:rsidRDefault="00DC26E8" w:rsidP="00DC26E8">
      <w:pPr>
        <w:jc w:val="center"/>
        <w:rPr>
          <w:rFonts w:eastAsia="Times New Roman"/>
        </w:rPr>
      </w:pPr>
      <w:r w:rsidRPr="00D501E6">
        <w:rPr>
          <w:rFonts w:eastAsia="Times New Roman"/>
        </w:rPr>
        <w:t>§ 11</w:t>
      </w:r>
    </w:p>
    <w:p w14:paraId="1FB99063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br/>
        <w:t>Nařízení vlády č. 494/2001 Sb., kterým se stanoví způsob evidence, hlášení a zasílání záznamu o úrazu, vzor záznamu o úrazu a okruh orgánů a institucí, kterým se ohlašuje pracovní úraz a zasílá záznam o úrazu, se zrušuje.</w:t>
      </w:r>
      <w:r w:rsidRPr="00D501E6">
        <w:rPr>
          <w:rFonts w:eastAsia="Times New Roman"/>
        </w:rPr>
        <w:br/>
      </w:r>
    </w:p>
    <w:p w14:paraId="2CE4E608" w14:textId="77777777" w:rsidR="00DC26E8" w:rsidRPr="00D501E6" w:rsidRDefault="00DC26E8" w:rsidP="00DC26E8">
      <w:pPr>
        <w:jc w:val="center"/>
        <w:rPr>
          <w:rFonts w:eastAsia="Times New Roman"/>
        </w:rPr>
      </w:pPr>
      <w:r w:rsidRPr="00D501E6">
        <w:rPr>
          <w:rFonts w:eastAsia="Times New Roman"/>
        </w:rPr>
        <w:t>§ 12</w:t>
      </w:r>
    </w:p>
    <w:p w14:paraId="64597FFE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br/>
        <w:t>Toto nařízení nabývá účinnosti dnem 1. ledna 2011.</w:t>
      </w:r>
      <w:r w:rsidRPr="00D501E6">
        <w:rPr>
          <w:rFonts w:eastAsia="Times New Roman"/>
        </w:rPr>
        <w:br/>
      </w:r>
      <w:r w:rsidRPr="00D501E6">
        <w:rPr>
          <w:rFonts w:eastAsia="Times New Roman"/>
        </w:rPr>
        <w:br/>
      </w:r>
      <w:r w:rsidRPr="00D501E6">
        <w:rPr>
          <w:rFonts w:eastAsia="Times New Roman"/>
        </w:rPr>
        <w:br/>
        <w:t>____________________________________________________________</w:t>
      </w:r>
      <w:r w:rsidRPr="00D501E6">
        <w:rPr>
          <w:rFonts w:eastAsia="Times New Roman"/>
        </w:rPr>
        <w:br/>
      </w:r>
    </w:p>
    <w:p w14:paraId="5890313A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1) </w:t>
      </w:r>
    </w:p>
    <w:p w14:paraId="2EBD64E0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Směrnice Rady 89/391/EHS ze dne 12. června 1989 o zavádění opatření pro zlepšení bezpečnosti a ochrany zdraví zaměstnanců při práci.</w:t>
      </w:r>
    </w:p>
    <w:p w14:paraId="32D3A0F2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  <w:u w:val="single"/>
        </w:rPr>
        <w:t xml:space="preserve">2) </w:t>
      </w:r>
    </w:p>
    <w:p w14:paraId="7BD226E6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  <w:u w:val="single"/>
        </w:rPr>
        <w:t xml:space="preserve">Nařízení Evropského parlamentu a Rady (ES) č. 1338/2008 ze dne 16. prosince 2008 o statistice Společenství v oblasti veřejného zdraví a bezpečnosti a ochrany zdraví při </w:t>
      </w:r>
      <w:r w:rsidRPr="00D501E6">
        <w:rPr>
          <w:rFonts w:eastAsia="Times New Roman"/>
          <w:u w:val="single"/>
        </w:rPr>
        <w:lastRenderedPageBreak/>
        <w:t>práci.</w:t>
      </w:r>
      <w:r w:rsidRPr="00D501E6">
        <w:rPr>
          <w:rFonts w:eastAsia="Times New Roman"/>
          <w:u w:val="single"/>
        </w:rPr>
        <w:br/>
        <w:t>Nařízení Komise (EU) č. 349/2011 ze dne 11. dubna 2011, kterým se provádí nařízení Evropského parlamentu a Rady (ES) č. 1338/2008 o statistice Společenství v oblasti veřejného zdraví a bezpečnosti a ochrany zdraví při práci, pokud jde o statistiku pracovních úrazů.</w:t>
      </w:r>
    </w:p>
    <w:p w14:paraId="482B2E3B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3) </w:t>
      </w:r>
    </w:p>
    <w:p w14:paraId="3B995DD5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§ 7 odst. 1 zákoníku práce.</w:t>
      </w:r>
    </w:p>
    <w:p w14:paraId="05B18A67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4) </w:t>
      </w:r>
    </w:p>
    <w:p w14:paraId="0717329D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§ 105 odst. 2 zákoníku práce.</w:t>
      </w:r>
    </w:p>
    <w:p w14:paraId="1FFD766C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5) </w:t>
      </w:r>
    </w:p>
    <w:p w14:paraId="59B4C85A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§ 12 a 13 zákona o zajištění dalších podmínek bezpečnosti a ochrany zdraví při práci.</w:t>
      </w:r>
    </w:p>
    <w:p w14:paraId="07770A9A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6) </w:t>
      </w:r>
    </w:p>
    <w:p w14:paraId="7CDE6A9E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§ 105 odst. 3 zákoníku práce.</w:t>
      </w:r>
      <w:r w:rsidRPr="00D501E6">
        <w:rPr>
          <w:rFonts w:eastAsia="Times New Roman"/>
        </w:rPr>
        <w:br/>
        <w:t>§ 6 odst. 3 zákona č. 61/1988 Sb., o hornické činnosti, výbušninách a o státní báňské správě, ve znění zákona č. 315/2001 Sb. a zákona č. 376/2007 Sb.</w:t>
      </w:r>
    </w:p>
    <w:p w14:paraId="7BAD23D5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7) </w:t>
      </w:r>
    </w:p>
    <w:p w14:paraId="3C44AD12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§ 42 zákoníku práce.</w:t>
      </w:r>
    </w:p>
    <w:p w14:paraId="31B06DC5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8) </w:t>
      </w:r>
    </w:p>
    <w:p w14:paraId="586FFD6D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§ 13 odst. 2 písm. h) zákoníku práce.</w:t>
      </w:r>
    </w:p>
    <w:p w14:paraId="5B5A16C9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9) </w:t>
      </w:r>
    </w:p>
    <w:p w14:paraId="2A291535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§ 101 odst. 6 zákoníku práce.</w:t>
      </w:r>
    </w:p>
    <w:p w14:paraId="051F5338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10) </w:t>
      </w:r>
    </w:p>
    <w:p w14:paraId="1DC85154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§ 105 odst. 1 zákoníku práce.</w:t>
      </w:r>
    </w:p>
    <w:p w14:paraId="28E4D005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11) </w:t>
      </w:r>
    </w:p>
    <w:p w14:paraId="6D0D14BF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§ 6 zákona č. 251/2005 Sb., o inspekci práce, ve znění zákona č. 264/2006 Sb. a zákona č. 362/2007 Sb.</w:t>
      </w:r>
    </w:p>
    <w:p w14:paraId="29E1E7C9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12) </w:t>
      </w:r>
    </w:p>
    <w:p w14:paraId="5A85E25C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Například § 39 odst. 1 a 2 zákona č. 61/1988 Sb., ve znění zákona č. 542/1991 Sb., zákona č. 315/2001 Sb., zákona č. 206/2002 Sb. a zákona č. 376/2007 Sb.</w:t>
      </w:r>
    </w:p>
    <w:p w14:paraId="5D49C32E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13) </w:t>
      </w:r>
    </w:p>
    <w:p w14:paraId="71D19ACB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Například § 6 odst. 3 zákona č. 61/1988 Sb., ve znění zákona č. 315/2001 Sb. a zákona č. 376/2007 Sb., vyhláška č. 22/1989 Sb., o bezpečnosti a ochraně zdraví při práci a bezpečnosti provozu při hornické činnosti při dobývání nevyhrazených nerostů pod zemí, ve znění pozdějších předpisů.</w:t>
      </w:r>
    </w:p>
    <w:p w14:paraId="112C4AD8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</w:rPr>
        <w:t xml:space="preserve">15) </w:t>
      </w:r>
    </w:p>
    <w:p w14:paraId="6B4005ED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</w:rPr>
        <w:t>§ 105 odst. 3 zákoníku práce.</w:t>
      </w:r>
    </w:p>
    <w:p w14:paraId="12303D8D" w14:textId="77777777" w:rsidR="00DC26E8" w:rsidRPr="00D501E6" w:rsidRDefault="00DC26E8" w:rsidP="00DC26E8">
      <w:pPr>
        <w:rPr>
          <w:rFonts w:eastAsia="Times New Roman"/>
        </w:rPr>
      </w:pPr>
      <w:r w:rsidRPr="00D501E6">
        <w:rPr>
          <w:rFonts w:eastAsia="Times New Roman"/>
          <w:u w:val="single"/>
        </w:rPr>
        <w:t xml:space="preserve">16) </w:t>
      </w:r>
    </w:p>
    <w:p w14:paraId="5FB605CA" w14:textId="77777777" w:rsidR="00DC26E8" w:rsidRPr="00D501E6" w:rsidRDefault="00DC26E8" w:rsidP="00DC26E8">
      <w:pPr>
        <w:ind w:left="720"/>
        <w:rPr>
          <w:rFonts w:eastAsia="Times New Roman"/>
        </w:rPr>
      </w:pPr>
      <w:r w:rsidRPr="00D501E6">
        <w:rPr>
          <w:rFonts w:eastAsia="Times New Roman"/>
          <w:u w:val="single"/>
        </w:rPr>
        <w:t>§ 8 písm. c) vyhlášky č. 125/1993 Sb., kterou se stanoví podmínky a sazby zákonného pojištění odpovědnosti zaměstnavatele za škodu při pracovním úrazu nebo nemoci z povolání.</w:t>
      </w:r>
      <w:r w:rsidRPr="00D501E6">
        <w:rPr>
          <w:rFonts w:eastAsia="Times New Roman"/>
        </w:rPr>
        <w:br/>
      </w:r>
    </w:p>
    <w:p w14:paraId="6508FFBB" w14:textId="77777777" w:rsidR="00DC26E8" w:rsidRPr="00D501E6" w:rsidRDefault="00DC26E8" w:rsidP="00DC26E8">
      <w:pPr>
        <w:pStyle w:val="Normlnweb"/>
        <w:spacing w:before="0" w:beforeAutospacing="0" w:after="0" w:afterAutospacing="0"/>
        <w:jc w:val="right"/>
      </w:pPr>
      <w:r w:rsidRPr="00D501E6">
        <w:rPr>
          <w:b/>
          <w:bCs/>
          <w:u w:val="single"/>
        </w:rPr>
        <w:t>Příloha č. 1 k nařízení vlády č. 201/2010 Sb.</w:t>
      </w:r>
    </w:p>
    <w:p w14:paraId="2547919C" w14:textId="77777777" w:rsidR="00DC26E8" w:rsidRPr="00D501E6" w:rsidRDefault="00DC26E8" w:rsidP="00DC26E8">
      <w:pPr>
        <w:pStyle w:val="Normlnweb"/>
        <w:spacing w:before="0" w:beforeAutospacing="0" w:after="0" w:afterAutospacing="0"/>
        <w:jc w:val="right"/>
      </w:pPr>
      <w:r w:rsidRPr="00D501E6">
        <w:rPr>
          <w:b/>
          <w:bCs/>
          <w:u w:val="single"/>
        </w:rPr>
        <w:t>Příloha č. 2 k nařízení vlády č. 201/2010 Sb.</w:t>
      </w:r>
    </w:p>
    <w:p w14:paraId="45A9DDFF" w14:textId="77777777" w:rsidR="00DC26E8" w:rsidRPr="00D501E6" w:rsidRDefault="00DC26E8" w:rsidP="00DC26E8">
      <w:pPr>
        <w:jc w:val="center"/>
        <w:rPr>
          <w:rFonts w:eastAsia="Times New Roman"/>
        </w:rPr>
      </w:pPr>
      <w:r w:rsidRPr="00D501E6">
        <w:rPr>
          <w:rFonts w:eastAsia="Times New Roman"/>
          <w:b/>
          <w:bCs/>
        </w:rPr>
        <w:t>Přílohy č. 1 a 2</w:t>
      </w:r>
    </w:p>
    <w:p w14:paraId="20B64EB0" w14:textId="77777777" w:rsidR="00DC26E8" w:rsidRPr="00D501E6" w:rsidRDefault="00DC26E8" w:rsidP="00DC26E8">
      <w:pPr>
        <w:rPr>
          <w:rFonts w:eastAsia="Times New Roman"/>
        </w:rPr>
      </w:pPr>
    </w:p>
    <w:p w14:paraId="0CF5819E" w14:textId="77777777" w:rsidR="00DC26E8" w:rsidRPr="00D501E6" w:rsidRDefault="00DC26E8" w:rsidP="00DC26E8">
      <w:pPr>
        <w:pStyle w:val="Normlnweb"/>
        <w:spacing w:before="0" w:beforeAutospacing="0" w:after="0" w:afterAutospacing="0"/>
        <w:jc w:val="right"/>
      </w:pPr>
      <w:r w:rsidRPr="00D501E6">
        <w:rPr>
          <w:b/>
          <w:bCs/>
          <w:u w:val="single"/>
        </w:rPr>
        <w:t>Příloha č. 3 k nařízení vlády č. 201/2010 Sb.</w:t>
      </w:r>
    </w:p>
    <w:p w14:paraId="417A4F68" w14:textId="77777777" w:rsidR="00DC26E8" w:rsidRPr="00D501E6" w:rsidRDefault="00DC26E8" w:rsidP="00DC26E8">
      <w:pPr>
        <w:rPr>
          <w:rFonts w:eastAsia="Times New Roman"/>
        </w:rPr>
      </w:pPr>
    </w:p>
    <w:p w14:paraId="0C452DCA" w14:textId="77777777" w:rsidR="00DC26E8" w:rsidRPr="00D501E6" w:rsidRDefault="00DC26E8" w:rsidP="00DC26E8">
      <w:pPr>
        <w:jc w:val="center"/>
        <w:rPr>
          <w:rFonts w:eastAsia="Times New Roman"/>
        </w:rPr>
      </w:pPr>
      <w:r w:rsidRPr="00D501E6">
        <w:rPr>
          <w:rFonts w:eastAsia="Times New Roman"/>
          <w:b/>
          <w:bCs/>
        </w:rPr>
        <w:t>Příloha č. 3</w:t>
      </w:r>
    </w:p>
    <w:p w14:paraId="694100F6" w14:textId="0E67258E" w:rsidR="004F3ECE" w:rsidRPr="00DC26E8" w:rsidRDefault="00DC26E8">
      <w:pPr>
        <w:rPr>
          <w:rFonts w:eastAsia="Times New Roman"/>
        </w:rPr>
      </w:pPr>
      <w:r w:rsidRPr="00D501E6">
        <w:rPr>
          <w:rFonts w:eastAsia="Times New Roman"/>
        </w:rPr>
        <w:br/>
      </w:r>
    </w:p>
    <w:sectPr w:rsidR="004F3ECE" w:rsidRPr="00DC26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6E8"/>
    <w:rsid w:val="004F3ECE"/>
    <w:rsid w:val="00DC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1599B45"/>
  <w15:chartTrackingRefBased/>
  <w15:docId w15:val="{11A5A989-6FAF-AF43-9B33-12FAB95F3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C26E8"/>
    <w:rPr>
      <w:rFonts w:ascii="Times New Roman" w:eastAsiaTheme="minorEastAsia" w:hAnsi="Times New Roman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C26E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1658</Words>
  <Characters>9789</Characters>
  <Application>Microsoft Office Word</Application>
  <DocSecurity>0</DocSecurity>
  <Lines>81</Lines>
  <Paragraphs>22</Paragraphs>
  <ScaleCrop>false</ScaleCrop>
  <Company/>
  <LinksUpToDate>false</LinksUpToDate>
  <CharactersWithSpaces>11425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2023-06-03T09:52:00Z</dcterms:created>
  <dcterms:modified xsi:type="dcterms:W3CDTF">2023-06-03T09:52:00Z</dcterms:modified>
</cp:coreProperties>
</file>