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733C7" w14:textId="77777777" w:rsidR="000B5AB4" w:rsidRPr="001430C4" w:rsidRDefault="000B5AB4" w:rsidP="000B5AB4">
      <w:pPr>
        <w:jc w:val="center"/>
        <w:rPr>
          <w:rFonts w:eastAsia="Times New Roman"/>
        </w:rPr>
      </w:pPr>
      <w:r w:rsidRPr="001430C4">
        <w:rPr>
          <w:rFonts w:eastAsia="Times New Roman"/>
          <w:b/>
          <w:bCs/>
        </w:rPr>
        <w:t>NAŘÍZENÍ VLÁDY</w:t>
      </w:r>
    </w:p>
    <w:p w14:paraId="6A4A0B58" w14:textId="77777777" w:rsidR="000B5AB4" w:rsidRPr="001430C4" w:rsidRDefault="000B5AB4" w:rsidP="000B5AB4">
      <w:pPr>
        <w:rPr>
          <w:rFonts w:eastAsia="Times New Roman"/>
        </w:rPr>
      </w:pPr>
    </w:p>
    <w:p w14:paraId="35A215B2" w14:textId="77777777" w:rsidR="000B5AB4" w:rsidRPr="001430C4" w:rsidRDefault="000B5AB4" w:rsidP="000B5AB4">
      <w:pPr>
        <w:jc w:val="center"/>
        <w:rPr>
          <w:rFonts w:eastAsia="Times New Roman"/>
        </w:rPr>
      </w:pPr>
      <w:r w:rsidRPr="001430C4">
        <w:rPr>
          <w:rFonts w:eastAsia="Times New Roman"/>
          <w:b/>
          <w:bCs/>
        </w:rPr>
        <w:t>o soustavě oborů vzdělání v základním, středním</w:t>
      </w:r>
    </w:p>
    <w:p w14:paraId="262728A1" w14:textId="77777777" w:rsidR="000B5AB4" w:rsidRPr="001430C4" w:rsidRDefault="000B5AB4" w:rsidP="000B5AB4">
      <w:pPr>
        <w:jc w:val="center"/>
        <w:rPr>
          <w:rFonts w:eastAsia="Times New Roman"/>
        </w:rPr>
      </w:pPr>
      <w:r w:rsidRPr="001430C4">
        <w:rPr>
          <w:rFonts w:eastAsia="Times New Roman"/>
          <w:b/>
          <w:bCs/>
        </w:rPr>
        <w:t>a vyšším odborném vzdělávání</w:t>
      </w:r>
    </w:p>
    <w:p w14:paraId="474E6F98" w14:textId="77777777" w:rsidR="000B5AB4" w:rsidRPr="001430C4" w:rsidRDefault="000B5AB4" w:rsidP="000B5AB4">
      <w:pPr>
        <w:rPr>
          <w:rFonts w:eastAsia="Times New Roman"/>
        </w:rPr>
      </w:pPr>
      <w:r w:rsidRPr="001430C4">
        <w:rPr>
          <w:rFonts w:eastAsia="Times New Roman"/>
        </w:rPr>
        <w:br/>
      </w:r>
      <w:r w:rsidRPr="001430C4">
        <w:rPr>
          <w:rFonts w:eastAsia="Times New Roman"/>
        </w:rPr>
        <w:br/>
        <w:t>Vláda nařizuje podle § 3 odst. 5, § 58 odst. 5 a § 83 odst. 1 zákona č. 561/2004 Sb., o předškolním, základním, středním, vyšším odborném a jiném vzdělávání (školský zákon), ve znění zákona č. 49/2009 Sb.:</w:t>
      </w:r>
      <w:r w:rsidRPr="001430C4">
        <w:rPr>
          <w:rFonts w:eastAsia="Times New Roman"/>
        </w:rPr>
        <w:br/>
      </w:r>
    </w:p>
    <w:p w14:paraId="271C0285" w14:textId="77777777" w:rsidR="000B5AB4" w:rsidRPr="001430C4" w:rsidRDefault="000B5AB4" w:rsidP="000B5AB4">
      <w:pPr>
        <w:jc w:val="center"/>
        <w:rPr>
          <w:rFonts w:eastAsia="Times New Roman"/>
        </w:rPr>
      </w:pPr>
      <w:r w:rsidRPr="001430C4">
        <w:rPr>
          <w:rFonts w:eastAsia="Times New Roman"/>
        </w:rPr>
        <w:t>§ 1</w:t>
      </w:r>
    </w:p>
    <w:p w14:paraId="78997C28" w14:textId="77777777" w:rsidR="000B5AB4" w:rsidRPr="001430C4" w:rsidRDefault="000B5AB4" w:rsidP="000B5AB4">
      <w:pPr>
        <w:rPr>
          <w:rFonts w:eastAsia="Times New Roman"/>
        </w:rPr>
      </w:pPr>
    </w:p>
    <w:p w14:paraId="333D148D" w14:textId="77777777" w:rsidR="000B5AB4" w:rsidRPr="001430C4" w:rsidRDefault="000B5AB4" w:rsidP="000B5AB4">
      <w:pPr>
        <w:jc w:val="center"/>
        <w:rPr>
          <w:rFonts w:eastAsia="Times New Roman"/>
        </w:rPr>
      </w:pPr>
      <w:r w:rsidRPr="001430C4">
        <w:rPr>
          <w:rFonts w:eastAsia="Times New Roman"/>
          <w:b/>
          <w:bCs/>
        </w:rPr>
        <w:t>Soustava oborů vzdělání</w:t>
      </w:r>
    </w:p>
    <w:p w14:paraId="494A2F2D" w14:textId="77777777" w:rsidR="000B5AB4" w:rsidRPr="001430C4" w:rsidRDefault="000B5AB4" w:rsidP="000B5AB4">
      <w:pPr>
        <w:rPr>
          <w:rFonts w:eastAsia="Times New Roman"/>
        </w:rPr>
      </w:pPr>
      <w:r w:rsidRPr="001430C4">
        <w:rPr>
          <w:rFonts w:eastAsia="Times New Roman"/>
        </w:rPr>
        <w:br/>
        <w:t>V příloze č. 1 k tomuto nařízení je uvedena soustava oborů vzdělání v základním, středním a vyšším odborném vzdělávání, s uvedením oborů vzdělání, v nichž lze dosáhnout základního vzdělání, středního vzdělání, středního vzdělání s výučním listem a středního vzdělání s maturitní zkouškou, vyššího odborného vzdělání v konzervatoři a vyššího odborného vzdělání, jejich návaznost na obory vzdělání podle předchozích právních předpisů, návaznost oborů vzdělání pro uchazeče přijímané do nástavbového studia a nejvyšší počet žáků ve skupině na jednoho učitele odborného výcviku.</w:t>
      </w:r>
      <w:r w:rsidRPr="001430C4">
        <w:rPr>
          <w:rFonts w:eastAsia="Times New Roman"/>
        </w:rPr>
        <w:br/>
      </w:r>
    </w:p>
    <w:p w14:paraId="3E00B5E7" w14:textId="77777777" w:rsidR="000B5AB4" w:rsidRPr="001430C4" w:rsidRDefault="000B5AB4" w:rsidP="000B5AB4">
      <w:pPr>
        <w:jc w:val="center"/>
        <w:rPr>
          <w:rFonts w:eastAsia="Times New Roman"/>
        </w:rPr>
      </w:pPr>
      <w:r w:rsidRPr="001430C4">
        <w:rPr>
          <w:rFonts w:eastAsia="Times New Roman"/>
        </w:rPr>
        <w:t>§ 2</w:t>
      </w:r>
    </w:p>
    <w:p w14:paraId="3C4F2F9E" w14:textId="77777777" w:rsidR="000B5AB4" w:rsidRPr="001430C4" w:rsidRDefault="000B5AB4" w:rsidP="000B5AB4">
      <w:pPr>
        <w:rPr>
          <w:rFonts w:eastAsia="Times New Roman"/>
        </w:rPr>
      </w:pPr>
    </w:p>
    <w:p w14:paraId="44E28BED" w14:textId="77777777" w:rsidR="000B5AB4" w:rsidRPr="001430C4" w:rsidRDefault="000B5AB4" w:rsidP="000B5AB4">
      <w:pPr>
        <w:jc w:val="center"/>
        <w:rPr>
          <w:rFonts w:eastAsia="Times New Roman"/>
        </w:rPr>
      </w:pPr>
      <w:r w:rsidRPr="001430C4">
        <w:rPr>
          <w:rFonts w:eastAsia="Times New Roman"/>
          <w:b/>
          <w:bCs/>
        </w:rPr>
        <w:t>Podmínky zdravotní způsobilosti uchazeče ke vzdělávání</w:t>
      </w:r>
    </w:p>
    <w:p w14:paraId="421EE089" w14:textId="77777777" w:rsidR="000B5AB4" w:rsidRPr="001430C4" w:rsidRDefault="000B5AB4" w:rsidP="000B5AB4">
      <w:pPr>
        <w:rPr>
          <w:rFonts w:eastAsia="Times New Roman"/>
        </w:rPr>
      </w:pPr>
      <w:r w:rsidRPr="001430C4">
        <w:rPr>
          <w:rFonts w:eastAsia="Times New Roman"/>
        </w:rPr>
        <w:br/>
        <w:t xml:space="preserve">(1) Onemocnění a zdravotní obtíže, které vylučují zdravotní způsobilost uchazeče ke vzdělávání, se pro jednotlivé obory vzdělání stanoví v příloze č. 1 k tomuto nařízení. </w:t>
      </w:r>
      <w:r w:rsidRPr="001430C4">
        <w:rPr>
          <w:rFonts w:eastAsia="Times New Roman"/>
        </w:rPr>
        <w:br/>
      </w:r>
      <w:r w:rsidRPr="001430C4">
        <w:rPr>
          <w:rFonts w:eastAsia="Times New Roman"/>
        </w:rPr>
        <w:br/>
        <w:t>(2) Onemocnění nebo zdravotní obtíže pro účely stanovení podmínek zdravotní způsobilosti uchazeče ke vzdělávání se stanoví v příloze č. 2 k tomuto nařízení.</w:t>
      </w:r>
      <w:r w:rsidRPr="001430C4">
        <w:rPr>
          <w:rFonts w:eastAsia="Times New Roman"/>
        </w:rPr>
        <w:br/>
      </w:r>
      <w:r w:rsidRPr="001430C4">
        <w:rPr>
          <w:rFonts w:eastAsia="Times New Roman"/>
        </w:rPr>
        <w:br/>
        <w:t>(3) Podmínky zdravotní způsobilosti uchazečů k základnímu vzdělávání se nestanoví.</w:t>
      </w:r>
      <w:r w:rsidRPr="001430C4">
        <w:rPr>
          <w:rFonts w:eastAsia="Times New Roman"/>
        </w:rPr>
        <w:br/>
      </w:r>
    </w:p>
    <w:p w14:paraId="3598AEA7" w14:textId="77777777" w:rsidR="000B5AB4" w:rsidRPr="001430C4" w:rsidRDefault="000B5AB4" w:rsidP="000B5AB4">
      <w:pPr>
        <w:jc w:val="center"/>
        <w:rPr>
          <w:rFonts w:eastAsia="Times New Roman"/>
        </w:rPr>
      </w:pPr>
      <w:r w:rsidRPr="001430C4">
        <w:rPr>
          <w:rFonts w:eastAsia="Times New Roman"/>
        </w:rPr>
        <w:t>§ 3</w:t>
      </w:r>
    </w:p>
    <w:p w14:paraId="3D711010" w14:textId="77777777" w:rsidR="000B5AB4" w:rsidRPr="001430C4" w:rsidRDefault="000B5AB4" w:rsidP="000B5AB4">
      <w:pPr>
        <w:rPr>
          <w:rFonts w:eastAsia="Times New Roman"/>
        </w:rPr>
      </w:pPr>
    </w:p>
    <w:p w14:paraId="35821605" w14:textId="77777777" w:rsidR="000B5AB4" w:rsidRPr="001430C4" w:rsidRDefault="000B5AB4" w:rsidP="000B5AB4">
      <w:pPr>
        <w:jc w:val="center"/>
        <w:rPr>
          <w:rFonts w:eastAsia="Times New Roman"/>
        </w:rPr>
      </w:pPr>
      <w:r w:rsidRPr="001430C4">
        <w:rPr>
          <w:rFonts w:eastAsia="Times New Roman"/>
          <w:b/>
          <w:bCs/>
        </w:rPr>
        <w:t>Zrušovací ustanovení</w:t>
      </w:r>
    </w:p>
    <w:p w14:paraId="5A93A059" w14:textId="77777777" w:rsidR="000B5AB4" w:rsidRPr="001430C4" w:rsidRDefault="000B5AB4" w:rsidP="000B5AB4">
      <w:pPr>
        <w:rPr>
          <w:rFonts w:eastAsia="Times New Roman"/>
        </w:rPr>
      </w:pPr>
      <w:r w:rsidRPr="001430C4">
        <w:rPr>
          <w:rFonts w:eastAsia="Times New Roman"/>
        </w:rPr>
        <w:br/>
        <w:t>Zrušuje se:</w:t>
      </w:r>
      <w:r w:rsidRPr="001430C4">
        <w:rPr>
          <w:rFonts w:eastAsia="Times New Roman"/>
        </w:rPr>
        <w:br/>
      </w:r>
      <w:r w:rsidRPr="001430C4">
        <w:rPr>
          <w:rFonts w:eastAsia="Times New Roman"/>
        </w:rPr>
        <w:br/>
      </w:r>
    </w:p>
    <w:p w14:paraId="6C7B4AB3" w14:textId="77777777" w:rsidR="000B5AB4" w:rsidRPr="001430C4" w:rsidRDefault="000B5AB4" w:rsidP="000B5AB4">
      <w:pPr>
        <w:rPr>
          <w:rFonts w:eastAsia="Times New Roman"/>
        </w:rPr>
      </w:pPr>
      <w:r w:rsidRPr="001430C4">
        <w:rPr>
          <w:rFonts w:eastAsia="Times New Roman"/>
        </w:rPr>
        <w:t xml:space="preserve">1. </w:t>
      </w:r>
    </w:p>
    <w:p w14:paraId="50EDA319" w14:textId="77777777" w:rsidR="000B5AB4" w:rsidRPr="001430C4" w:rsidRDefault="000B5AB4" w:rsidP="000B5AB4">
      <w:pPr>
        <w:ind w:left="720"/>
        <w:rPr>
          <w:rFonts w:eastAsia="Times New Roman"/>
        </w:rPr>
      </w:pPr>
      <w:r w:rsidRPr="001430C4">
        <w:rPr>
          <w:rFonts w:eastAsia="Times New Roman"/>
        </w:rPr>
        <w:t>Nařízení vlády č. 689/2004 Sb., o soustavě oborů vzdělání v základním, středním a vyšším odborném vzdělávání.</w:t>
      </w:r>
    </w:p>
    <w:p w14:paraId="4796C97A" w14:textId="77777777" w:rsidR="000B5AB4" w:rsidRPr="001430C4" w:rsidRDefault="000B5AB4" w:rsidP="000B5AB4">
      <w:pPr>
        <w:rPr>
          <w:rFonts w:eastAsia="Times New Roman"/>
        </w:rPr>
      </w:pPr>
      <w:r w:rsidRPr="001430C4">
        <w:rPr>
          <w:rFonts w:eastAsia="Times New Roman"/>
        </w:rPr>
        <w:t xml:space="preserve">2. </w:t>
      </w:r>
    </w:p>
    <w:p w14:paraId="7EBC2D86" w14:textId="77777777" w:rsidR="000B5AB4" w:rsidRPr="001430C4" w:rsidRDefault="000B5AB4" w:rsidP="000B5AB4">
      <w:pPr>
        <w:ind w:left="720"/>
        <w:rPr>
          <w:rFonts w:eastAsia="Times New Roman"/>
        </w:rPr>
      </w:pPr>
      <w:r w:rsidRPr="001430C4">
        <w:rPr>
          <w:rFonts w:eastAsia="Times New Roman"/>
        </w:rPr>
        <w:t>Nařízení vlády č. 18/2006 Sb., kterým se mění nařízení vlády č. 689/2004 Sb., o soustavě oborů vzdělání v základním, středním a vyšším odborném vzdělávání.</w:t>
      </w:r>
    </w:p>
    <w:p w14:paraId="142B7694" w14:textId="77777777" w:rsidR="000B5AB4" w:rsidRPr="001430C4" w:rsidRDefault="000B5AB4" w:rsidP="000B5AB4">
      <w:pPr>
        <w:rPr>
          <w:rFonts w:eastAsia="Times New Roman"/>
        </w:rPr>
      </w:pPr>
      <w:r w:rsidRPr="001430C4">
        <w:rPr>
          <w:rFonts w:eastAsia="Times New Roman"/>
        </w:rPr>
        <w:t xml:space="preserve">3. </w:t>
      </w:r>
    </w:p>
    <w:p w14:paraId="6270B9D8" w14:textId="77777777" w:rsidR="000B5AB4" w:rsidRPr="001430C4" w:rsidRDefault="000B5AB4" w:rsidP="000B5AB4">
      <w:pPr>
        <w:ind w:left="720"/>
        <w:rPr>
          <w:rFonts w:eastAsia="Times New Roman"/>
        </w:rPr>
      </w:pPr>
      <w:r w:rsidRPr="001430C4">
        <w:rPr>
          <w:rFonts w:eastAsia="Times New Roman"/>
        </w:rPr>
        <w:lastRenderedPageBreak/>
        <w:t>Nařízení vlády č. 224/2007 Sb., kterým se mění nařízení vlády č. 689/2004 Sb., o soustavě oborů vzdělání v základním, středním a vyšším odborném vzdělávání, ve znění nařízení vlády č. 18/2006 Sb.</w:t>
      </w:r>
    </w:p>
    <w:p w14:paraId="19968882" w14:textId="77777777" w:rsidR="000B5AB4" w:rsidRPr="001430C4" w:rsidRDefault="000B5AB4" w:rsidP="000B5AB4">
      <w:pPr>
        <w:rPr>
          <w:rFonts w:eastAsia="Times New Roman"/>
        </w:rPr>
      </w:pPr>
      <w:r w:rsidRPr="001430C4">
        <w:rPr>
          <w:rFonts w:eastAsia="Times New Roman"/>
        </w:rPr>
        <w:t xml:space="preserve">4. </w:t>
      </w:r>
    </w:p>
    <w:p w14:paraId="3EFFB26D" w14:textId="77777777" w:rsidR="000B5AB4" w:rsidRPr="001430C4" w:rsidRDefault="000B5AB4" w:rsidP="000B5AB4">
      <w:pPr>
        <w:ind w:left="720"/>
        <w:rPr>
          <w:rFonts w:eastAsia="Times New Roman"/>
        </w:rPr>
      </w:pPr>
      <w:r w:rsidRPr="001430C4">
        <w:rPr>
          <w:rFonts w:eastAsia="Times New Roman"/>
        </w:rPr>
        <w:t>Nařízení vlády č. 268/2008 Sb., kterým se mění nařízení vlády č. 689/2004 Sb., o soustavě oborů vzdělání v základním, středním a vyšším odborném vzdělávání, ve znění pozdějších předpisů.</w:t>
      </w:r>
    </w:p>
    <w:p w14:paraId="726CD936" w14:textId="77777777" w:rsidR="000B5AB4" w:rsidRPr="001430C4" w:rsidRDefault="000B5AB4" w:rsidP="000B5AB4">
      <w:pPr>
        <w:rPr>
          <w:rFonts w:eastAsia="Times New Roman"/>
        </w:rPr>
      </w:pPr>
      <w:r w:rsidRPr="001430C4">
        <w:rPr>
          <w:rFonts w:eastAsia="Times New Roman"/>
        </w:rPr>
        <w:t xml:space="preserve">5. </w:t>
      </w:r>
    </w:p>
    <w:p w14:paraId="54D5CFBF" w14:textId="77777777" w:rsidR="000B5AB4" w:rsidRPr="001430C4" w:rsidRDefault="000B5AB4" w:rsidP="000B5AB4">
      <w:pPr>
        <w:ind w:left="720"/>
        <w:rPr>
          <w:rFonts w:eastAsia="Times New Roman"/>
        </w:rPr>
      </w:pPr>
      <w:r w:rsidRPr="001430C4">
        <w:rPr>
          <w:rFonts w:eastAsia="Times New Roman"/>
        </w:rPr>
        <w:t>Nařízení vlády č. 98/2009 Sb., kterým se mění nařízení vlády č. 689/2004 Sb., o soustavě oborů vzdělání v základním, středním a vyšším odborném vzdělávání, ve znění pozdějších předpisů.</w:t>
      </w:r>
    </w:p>
    <w:p w14:paraId="298FB837" w14:textId="77777777" w:rsidR="000B5AB4" w:rsidRPr="001430C4" w:rsidRDefault="000B5AB4" w:rsidP="000B5AB4">
      <w:pPr>
        <w:rPr>
          <w:rFonts w:eastAsia="Times New Roman"/>
        </w:rPr>
      </w:pPr>
      <w:r w:rsidRPr="001430C4">
        <w:rPr>
          <w:rFonts w:eastAsia="Times New Roman"/>
        </w:rPr>
        <w:t xml:space="preserve">6. </w:t>
      </w:r>
    </w:p>
    <w:p w14:paraId="099AEA0E" w14:textId="77777777" w:rsidR="000B5AB4" w:rsidRPr="001430C4" w:rsidRDefault="000B5AB4" w:rsidP="000B5AB4">
      <w:pPr>
        <w:ind w:left="720"/>
        <w:rPr>
          <w:rFonts w:eastAsia="Times New Roman"/>
        </w:rPr>
      </w:pPr>
      <w:r w:rsidRPr="001430C4">
        <w:rPr>
          <w:rFonts w:eastAsia="Times New Roman"/>
        </w:rPr>
        <w:t>Nařízení vlády č. 242/2009 Sb., kterým se mění nařízení vlády č. 689/2004 Sb., o soustavě oborů vzdělání v základním, středním a vyšším odborném vzdělávání, ve znění pozdějších předpisů.</w:t>
      </w:r>
      <w:r w:rsidRPr="001430C4">
        <w:rPr>
          <w:rFonts w:eastAsia="Times New Roman"/>
        </w:rPr>
        <w:br/>
      </w:r>
    </w:p>
    <w:p w14:paraId="1711C6EC" w14:textId="77777777" w:rsidR="000B5AB4" w:rsidRPr="001430C4" w:rsidRDefault="000B5AB4" w:rsidP="000B5AB4">
      <w:pPr>
        <w:jc w:val="center"/>
        <w:rPr>
          <w:rFonts w:eastAsia="Times New Roman"/>
        </w:rPr>
      </w:pPr>
      <w:r w:rsidRPr="001430C4">
        <w:rPr>
          <w:rFonts w:eastAsia="Times New Roman"/>
        </w:rPr>
        <w:t>§ 4</w:t>
      </w:r>
    </w:p>
    <w:p w14:paraId="2009092E" w14:textId="77777777" w:rsidR="000B5AB4" w:rsidRPr="001430C4" w:rsidRDefault="000B5AB4" w:rsidP="000B5AB4">
      <w:pPr>
        <w:rPr>
          <w:rFonts w:eastAsia="Times New Roman"/>
        </w:rPr>
      </w:pPr>
    </w:p>
    <w:p w14:paraId="15B1DB17" w14:textId="77777777" w:rsidR="000B5AB4" w:rsidRPr="001430C4" w:rsidRDefault="000B5AB4" w:rsidP="000B5AB4">
      <w:pPr>
        <w:jc w:val="center"/>
        <w:rPr>
          <w:rFonts w:eastAsia="Times New Roman"/>
        </w:rPr>
      </w:pPr>
      <w:r w:rsidRPr="001430C4">
        <w:rPr>
          <w:rFonts w:eastAsia="Times New Roman"/>
          <w:b/>
          <w:bCs/>
        </w:rPr>
        <w:t>Účinnost</w:t>
      </w:r>
    </w:p>
    <w:p w14:paraId="632ECFBB" w14:textId="77777777" w:rsidR="000B5AB4" w:rsidRPr="001430C4" w:rsidRDefault="000B5AB4" w:rsidP="000B5AB4">
      <w:pPr>
        <w:rPr>
          <w:rFonts w:eastAsia="Times New Roman"/>
        </w:rPr>
      </w:pPr>
      <w:r w:rsidRPr="001430C4">
        <w:rPr>
          <w:rFonts w:eastAsia="Times New Roman"/>
        </w:rPr>
        <w:br/>
        <w:t>Toto nařízení nabývá účinnosti dnem 31. srpna 2010.</w:t>
      </w:r>
      <w:r w:rsidRPr="001430C4">
        <w:rPr>
          <w:rFonts w:eastAsia="Times New Roman"/>
        </w:rPr>
        <w:br/>
      </w:r>
    </w:p>
    <w:p w14:paraId="15E412A0" w14:textId="77777777" w:rsidR="000B5AB4" w:rsidRPr="001430C4" w:rsidRDefault="000B5AB4" w:rsidP="000B5AB4">
      <w:pPr>
        <w:pStyle w:val="Normlnweb"/>
        <w:spacing w:before="0" w:beforeAutospacing="0" w:after="0" w:afterAutospacing="0"/>
        <w:jc w:val="right"/>
      </w:pPr>
      <w:r w:rsidRPr="001430C4">
        <w:rPr>
          <w:b/>
          <w:bCs/>
        </w:rPr>
        <w:t>Příloha č. 1 k nařízení vlády č. 211/2010 Sb.</w:t>
      </w:r>
    </w:p>
    <w:p w14:paraId="69AB47DC" w14:textId="77777777" w:rsidR="000B5AB4" w:rsidRPr="001430C4" w:rsidRDefault="000B5AB4" w:rsidP="000B5AB4">
      <w:pPr>
        <w:pStyle w:val="Normlnweb"/>
        <w:spacing w:before="0" w:beforeAutospacing="0" w:after="0" w:afterAutospacing="0"/>
        <w:jc w:val="right"/>
      </w:pPr>
      <w:r w:rsidRPr="001430C4">
        <w:rPr>
          <w:b/>
          <w:bCs/>
        </w:rPr>
        <w:t>Příloha č. 2 k nařízení vlády č. 211/2010 Sb.</w:t>
      </w:r>
    </w:p>
    <w:p w14:paraId="6AF0A48D" w14:textId="77777777" w:rsidR="000B5AB4" w:rsidRPr="001430C4" w:rsidRDefault="000B5AB4" w:rsidP="000B5AB4">
      <w:pPr>
        <w:rPr>
          <w:rFonts w:eastAsia="Times New Roman"/>
        </w:rPr>
      </w:pPr>
    </w:p>
    <w:p w14:paraId="2CE5A910" w14:textId="77777777" w:rsidR="000B5AB4" w:rsidRPr="001430C4" w:rsidRDefault="000B5AB4" w:rsidP="000B5AB4">
      <w:pPr>
        <w:jc w:val="center"/>
        <w:rPr>
          <w:rFonts w:eastAsia="Times New Roman"/>
        </w:rPr>
      </w:pPr>
      <w:r w:rsidRPr="001430C4">
        <w:rPr>
          <w:rFonts w:eastAsia="Times New Roman"/>
        </w:rPr>
        <w:t>Přílohy 1 a 2</w:t>
      </w:r>
    </w:p>
    <w:p w14:paraId="01939DC3" w14:textId="77777777" w:rsidR="000B5AB4" w:rsidRPr="001430C4" w:rsidRDefault="000B5AB4" w:rsidP="000B5AB4">
      <w:pPr>
        <w:rPr>
          <w:rFonts w:eastAsia="Times New Roman"/>
        </w:rPr>
      </w:pPr>
      <w:r w:rsidRPr="001430C4">
        <w:rPr>
          <w:rFonts w:eastAsia="Times New Roman"/>
        </w:rPr>
        <w:br/>
      </w:r>
      <w:r w:rsidRPr="001430C4">
        <w:rPr>
          <w:rFonts w:eastAsia="Times New Roman"/>
        </w:rPr>
        <w:br/>
      </w:r>
      <w:r w:rsidRPr="001430C4">
        <w:rPr>
          <w:rFonts w:eastAsia="Times New Roman"/>
          <w:b/>
          <w:bCs/>
        </w:rPr>
        <w:t>Body vyhlášky č. 367/2012 Sb., které nelze zapracovat:</w:t>
      </w:r>
      <w:r w:rsidRPr="001430C4">
        <w:rPr>
          <w:rFonts w:eastAsia="Times New Roman"/>
        </w:rPr>
        <w:br/>
      </w:r>
      <w:r w:rsidRPr="001430C4">
        <w:rPr>
          <w:rFonts w:eastAsia="Times New Roman"/>
        </w:rPr>
        <w:br/>
        <w:t>3. V Příloze č. 1 v oddíle C části C2 se pod řádek</w:t>
      </w:r>
    </w:p>
    <w:p w14:paraId="1717F83E" w14:textId="77777777" w:rsidR="000B5AB4" w:rsidRPr="001430C4" w:rsidRDefault="000B5AB4" w:rsidP="000B5AB4">
      <w:pPr>
        <w:jc w:val="center"/>
        <w:rPr>
          <w:rFonts w:eastAsia="Times New Roman"/>
        </w:rPr>
      </w:pPr>
      <w:proofErr w:type="spellStart"/>
      <w:r w:rsidRPr="001430C4">
        <w:rPr>
          <w:rFonts w:eastAsia="Times New Roman"/>
        </w:rPr>
        <w:t>řadek</w:t>
      </w:r>
      <w:proofErr w:type="spellEnd"/>
    </w:p>
    <w:p w14:paraId="0D9B110F" w14:textId="77777777" w:rsidR="000B5AB4" w:rsidRPr="001430C4" w:rsidRDefault="000B5AB4" w:rsidP="000B5AB4">
      <w:pPr>
        <w:rPr>
          <w:rFonts w:eastAsia="Times New Roman"/>
        </w:rPr>
      </w:pPr>
      <w:r w:rsidRPr="001430C4">
        <w:rPr>
          <w:rFonts w:eastAsia="Times New Roman"/>
        </w:rPr>
        <w:br/>
        <w:t>4. V Příloze č. 1 v oddíle C části C2 se řádek</w:t>
      </w:r>
    </w:p>
    <w:p w14:paraId="10EA23B6" w14:textId="77777777" w:rsidR="000B5AB4" w:rsidRPr="001430C4" w:rsidRDefault="000B5AB4" w:rsidP="000B5AB4">
      <w:pPr>
        <w:jc w:val="center"/>
        <w:rPr>
          <w:rFonts w:eastAsia="Times New Roman"/>
        </w:rPr>
      </w:pPr>
      <w:proofErr w:type="spellStart"/>
      <w:r w:rsidRPr="001430C4">
        <w:rPr>
          <w:rFonts w:eastAsia="Times New Roman"/>
        </w:rPr>
        <w:t>řadek</w:t>
      </w:r>
      <w:proofErr w:type="spellEnd"/>
    </w:p>
    <w:p w14:paraId="0168C23E" w14:textId="77777777" w:rsidR="000B5AB4" w:rsidRPr="001430C4" w:rsidRDefault="000B5AB4" w:rsidP="000B5AB4">
      <w:pPr>
        <w:rPr>
          <w:rFonts w:eastAsia="Times New Roman"/>
        </w:rPr>
      </w:pPr>
      <w:r w:rsidRPr="001430C4">
        <w:rPr>
          <w:rFonts w:eastAsia="Times New Roman"/>
        </w:rPr>
        <w:br/>
        <w:t>5. V Příloze č. 1 v oddíle C části C2 se řádek</w:t>
      </w:r>
    </w:p>
    <w:p w14:paraId="2AF07A70" w14:textId="77777777" w:rsidR="000B5AB4" w:rsidRPr="001430C4" w:rsidRDefault="000B5AB4" w:rsidP="000B5AB4">
      <w:pPr>
        <w:jc w:val="center"/>
        <w:rPr>
          <w:rFonts w:eastAsia="Times New Roman"/>
        </w:rPr>
      </w:pPr>
      <w:proofErr w:type="spellStart"/>
      <w:r w:rsidRPr="001430C4">
        <w:rPr>
          <w:rFonts w:eastAsia="Times New Roman"/>
        </w:rPr>
        <w:t>řadek</w:t>
      </w:r>
      <w:proofErr w:type="spellEnd"/>
    </w:p>
    <w:p w14:paraId="6695D578" w14:textId="77777777" w:rsidR="000B5AB4" w:rsidRPr="001430C4" w:rsidRDefault="000B5AB4" w:rsidP="000B5AB4">
      <w:pPr>
        <w:rPr>
          <w:rFonts w:eastAsia="Times New Roman"/>
        </w:rPr>
      </w:pPr>
      <w:r w:rsidRPr="001430C4">
        <w:rPr>
          <w:rFonts w:eastAsia="Times New Roman"/>
        </w:rPr>
        <w:br/>
        <w:t>6. V Příloze č. 1 v oddíle C části C2 se řádek</w:t>
      </w:r>
    </w:p>
    <w:p w14:paraId="1D2B41D3" w14:textId="77777777" w:rsidR="000B5AB4" w:rsidRPr="001430C4" w:rsidRDefault="000B5AB4" w:rsidP="000B5AB4">
      <w:pPr>
        <w:jc w:val="center"/>
        <w:rPr>
          <w:rFonts w:eastAsia="Times New Roman"/>
        </w:rPr>
      </w:pPr>
      <w:proofErr w:type="spellStart"/>
      <w:r w:rsidRPr="001430C4">
        <w:rPr>
          <w:rFonts w:eastAsia="Times New Roman"/>
        </w:rPr>
        <w:t>řadek</w:t>
      </w:r>
      <w:proofErr w:type="spellEnd"/>
    </w:p>
    <w:p w14:paraId="1F88FE57" w14:textId="77777777" w:rsidR="000B5AB4" w:rsidRPr="001430C4" w:rsidRDefault="000B5AB4" w:rsidP="000B5AB4">
      <w:pPr>
        <w:rPr>
          <w:rFonts w:eastAsia="Times New Roman"/>
        </w:rPr>
      </w:pPr>
      <w:r w:rsidRPr="001430C4">
        <w:rPr>
          <w:rFonts w:eastAsia="Times New Roman"/>
        </w:rPr>
        <w:br/>
        <w:t>7. V Příloze č. 1 v oddíle C se na konci části C2 doplňuje poznámka k tabulce C2 č. 5, která zní:</w:t>
      </w:r>
      <w:r w:rsidRPr="001430C4">
        <w:rPr>
          <w:rFonts w:eastAsia="Times New Roman"/>
        </w:rPr>
        <w:br/>
      </w:r>
      <w:r w:rsidRPr="001430C4">
        <w:rPr>
          <w:rFonts w:eastAsia="Times New Roman"/>
        </w:rPr>
        <w:br/>
      </w:r>
    </w:p>
    <w:p w14:paraId="65921C68" w14:textId="77777777" w:rsidR="000B5AB4" w:rsidRPr="001430C4" w:rsidRDefault="000B5AB4" w:rsidP="000B5AB4">
      <w:pPr>
        <w:rPr>
          <w:rFonts w:eastAsia="Times New Roman"/>
        </w:rPr>
      </w:pPr>
      <w:r w:rsidRPr="001430C4">
        <w:rPr>
          <w:rFonts w:eastAsia="Times New Roman"/>
        </w:rPr>
        <w:t xml:space="preserve">"5) </w:t>
      </w:r>
    </w:p>
    <w:p w14:paraId="3158A297" w14:textId="77777777" w:rsidR="000B5AB4" w:rsidRPr="001430C4" w:rsidRDefault="000B5AB4" w:rsidP="000B5AB4">
      <w:pPr>
        <w:ind w:left="720"/>
        <w:rPr>
          <w:rFonts w:eastAsia="Times New Roman"/>
        </w:rPr>
      </w:pPr>
      <w:r w:rsidRPr="001430C4">
        <w:rPr>
          <w:rFonts w:eastAsia="Times New Roman"/>
        </w:rPr>
        <w:t>Obory vzdělání poskytující střední vzdělání s výučním listem s platností od školního roku 2013/2014 počínaje 1. ročníkem.".</w:t>
      </w:r>
    </w:p>
    <w:p w14:paraId="30624868" w14:textId="77777777" w:rsidR="000B5AB4" w:rsidRPr="001430C4" w:rsidRDefault="000B5AB4" w:rsidP="000B5AB4">
      <w:pPr>
        <w:rPr>
          <w:rFonts w:eastAsia="Times New Roman"/>
        </w:rPr>
      </w:pPr>
      <w:r w:rsidRPr="001430C4">
        <w:rPr>
          <w:rFonts w:eastAsia="Times New Roman"/>
        </w:rPr>
        <w:t>13. V Příloze č. 1 v oddíle E části E2 se pod řádek</w:t>
      </w:r>
    </w:p>
    <w:p w14:paraId="4580978C" w14:textId="77777777" w:rsidR="000B5AB4" w:rsidRPr="001430C4" w:rsidRDefault="000B5AB4" w:rsidP="000B5AB4">
      <w:pPr>
        <w:jc w:val="center"/>
        <w:rPr>
          <w:rFonts w:eastAsia="Times New Roman"/>
        </w:rPr>
      </w:pPr>
      <w:proofErr w:type="spellStart"/>
      <w:r w:rsidRPr="001430C4">
        <w:rPr>
          <w:rFonts w:eastAsia="Times New Roman"/>
        </w:rPr>
        <w:lastRenderedPageBreak/>
        <w:t>řadek</w:t>
      </w:r>
      <w:proofErr w:type="spellEnd"/>
    </w:p>
    <w:p w14:paraId="7142A08F" w14:textId="77777777" w:rsidR="000B5AB4" w:rsidRPr="001430C4" w:rsidRDefault="000B5AB4" w:rsidP="000B5AB4">
      <w:pPr>
        <w:rPr>
          <w:rFonts w:eastAsia="Times New Roman"/>
        </w:rPr>
      </w:pPr>
      <w:r w:rsidRPr="001430C4">
        <w:rPr>
          <w:rFonts w:eastAsia="Times New Roman"/>
        </w:rPr>
        <w:br/>
        <w:t>14. V Příloze č. 1 v oddíle E se na konci části E2 doplňuje poznámka k tabulce E2 č. 3, která zní:</w:t>
      </w:r>
      <w:r w:rsidRPr="001430C4">
        <w:rPr>
          <w:rFonts w:eastAsia="Times New Roman"/>
        </w:rPr>
        <w:br/>
      </w:r>
      <w:r w:rsidRPr="001430C4">
        <w:rPr>
          <w:rFonts w:eastAsia="Times New Roman"/>
        </w:rPr>
        <w:br/>
      </w:r>
    </w:p>
    <w:p w14:paraId="241691D3" w14:textId="77777777" w:rsidR="000B5AB4" w:rsidRPr="001430C4" w:rsidRDefault="000B5AB4" w:rsidP="000B5AB4">
      <w:pPr>
        <w:rPr>
          <w:rFonts w:eastAsia="Times New Roman"/>
        </w:rPr>
      </w:pPr>
      <w:r w:rsidRPr="001430C4">
        <w:rPr>
          <w:rFonts w:eastAsia="Times New Roman"/>
        </w:rPr>
        <w:t xml:space="preserve">"3) </w:t>
      </w:r>
    </w:p>
    <w:p w14:paraId="10E51982" w14:textId="77777777" w:rsidR="000B5AB4" w:rsidRPr="001430C4" w:rsidRDefault="000B5AB4" w:rsidP="000B5AB4">
      <w:pPr>
        <w:ind w:left="720"/>
        <w:rPr>
          <w:rFonts w:eastAsia="Times New Roman"/>
        </w:rPr>
      </w:pPr>
      <w:r w:rsidRPr="001430C4">
        <w:rPr>
          <w:rFonts w:eastAsia="Times New Roman"/>
        </w:rPr>
        <w:t>Obor vzdělání poskytující vyšší odborné vzdělání s platností od školního roku 2013/2014 počínaje 1. ročníkem.".</w:t>
      </w:r>
    </w:p>
    <w:p w14:paraId="40103923" w14:textId="77777777" w:rsidR="000B5AB4" w:rsidRPr="001430C4" w:rsidRDefault="000B5AB4" w:rsidP="000B5AB4">
      <w:pPr>
        <w:rPr>
          <w:rFonts w:eastAsia="Times New Roman"/>
          <w:u w:val="single"/>
        </w:rPr>
      </w:pPr>
      <w:r w:rsidRPr="001430C4">
        <w:rPr>
          <w:rFonts w:eastAsia="Times New Roman"/>
        </w:rPr>
        <w:br/>
      </w:r>
      <w:r w:rsidRPr="001430C4">
        <w:rPr>
          <w:rFonts w:eastAsia="Times New Roman"/>
          <w:b/>
          <w:bCs/>
        </w:rPr>
        <w:t>Body 1 až 5 vyhlášky č. 167/2014 Sb., které nelze zapracovat:</w:t>
      </w:r>
      <w:r w:rsidRPr="001430C4">
        <w:rPr>
          <w:rFonts w:eastAsia="Times New Roman"/>
        </w:rPr>
        <w:br/>
      </w:r>
      <w:r w:rsidRPr="001430C4">
        <w:rPr>
          <w:rFonts w:eastAsia="Times New Roman"/>
        </w:rPr>
        <w:br/>
      </w:r>
      <w:r w:rsidRPr="001430C4">
        <w:rPr>
          <w:rFonts w:eastAsia="Times New Roman"/>
          <w:noProof/>
        </w:rPr>
        <w:drawing>
          <wp:inline distT="0" distB="0" distL="0" distR="0" wp14:anchorId="5A838D3B" wp14:editId="03CDE7F5">
            <wp:extent cx="352425" cy="28575"/>
            <wp:effectExtent l="0" t="0" r="9525" b="9525"/>
            <wp:docPr id="4" name="Picture 4" descr="C:\Users\Miroslav\Desktop\2_files\ta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iroslav\Desktop\2_files\tab.gif"/>
                    <pic:cNvPicPr>
                      <a:picLocks noChangeAspect="1" noChangeArrowheads="1"/>
                    </pic:cNvPicPr>
                  </pic:nvPicPr>
                  <pic:blipFill>
                    <a:blip r:link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30C4">
        <w:rPr>
          <w:rFonts w:eastAsia="Times New Roman"/>
          <w:u w:val="single"/>
        </w:rPr>
        <w:t>1. V příloze č. 1 v oddíle C část C2 se řádek</w:t>
      </w:r>
    </w:p>
    <w:p w14:paraId="496CD44C" w14:textId="77777777" w:rsidR="000B5AB4" w:rsidRPr="001430C4" w:rsidRDefault="000B5AB4" w:rsidP="000B5AB4">
      <w:pPr>
        <w:jc w:val="center"/>
        <w:rPr>
          <w:rFonts w:eastAsia="Times New Roman"/>
          <w:u w:val="single"/>
        </w:rPr>
      </w:pPr>
      <w:r w:rsidRPr="001430C4">
        <w:rPr>
          <w:rFonts w:eastAsia="Times New Roman"/>
          <w:noProof/>
        </w:rPr>
        <w:drawing>
          <wp:inline distT="0" distB="0" distL="0" distR="0" wp14:anchorId="0D484C1E" wp14:editId="299CD186">
            <wp:extent cx="7743825" cy="1047750"/>
            <wp:effectExtent l="0" t="0" r="9525" b="0"/>
            <wp:docPr id="5" name="Picture 5" descr="C:\Users\Miroslav\Desktop\2_files\10-211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iroslav\Desktop\2_files\10-211a.png"/>
                    <pic:cNvPicPr>
                      <a:picLocks noChangeAspect="1" noChangeArrowheads="1"/>
                    </pic:cNvPicPr>
                  </pic:nvPicPr>
                  <pic:blipFill>
                    <a:blip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38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19469E" w14:textId="77777777" w:rsidR="000B5AB4" w:rsidRPr="001430C4" w:rsidRDefault="000B5AB4" w:rsidP="000B5AB4">
      <w:pPr>
        <w:rPr>
          <w:rFonts w:eastAsia="Times New Roman"/>
          <w:u w:val="single"/>
        </w:rPr>
      </w:pPr>
      <w:r w:rsidRPr="001430C4">
        <w:rPr>
          <w:rFonts w:eastAsia="Times New Roman"/>
          <w:u w:val="single"/>
        </w:rPr>
        <w:br/>
        <w:t>nahrazuje řádkem, který zní:</w:t>
      </w:r>
    </w:p>
    <w:p w14:paraId="37B70187" w14:textId="77777777" w:rsidR="000B5AB4" w:rsidRPr="001430C4" w:rsidRDefault="000B5AB4" w:rsidP="000B5AB4">
      <w:pPr>
        <w:jc w:val="center"/>
        <w:rPr>
          <w:rFonts w:eastAsia="Times New Roman"/>
          <w:u w:val="single"/>
        </w:rPr>
      </w:pPr>
      <w:r w:rsidRPr="001430C4">
        <w:rPr>
          <w:rFonts w:eastAsia="Times New Roman"/>
          <w:noProof/>
        </w:rPr>
        <w:drawing>
          <wp:inline distT="0" distB="0" distL="0" distR="0" wp14:anchorId="001EC51F" wp14:editId="377CD5A8">
            <wp:extent cx="7658100" cy="1047750"/>
            <wp:effectExtent l="0" t="0" r="0" b="0"/>
            <wp:docPr id="6" name="Picture 6" descr="C:\Users\Miroslav\Desktop\2_files\10-211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iroslav\Desktop\2_files\10-211b.png"/>
                    <pic:cNvPicPr>
                      <a:picLocks noChangeAspect="1" noChangeArrowheads="1"/>
                    </pic:cNvPicPr>
                  </pic:nvPicPr>
                  <pic:blipFill>
                    <a:blip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C261B4" w14:textId="77777777" w:rsidR="000B5AB4" w:rsidRPr="001430C4" w:rsidRDefault="000B5AB4" w:rsidP="000B5AB4">
      <w:pPr>
        <w:rPr>
          <w:rFonts w:eastAsia="Times New Roman"/>
          <w:u w:val="single"/>
        </w:rPr>
      </w:pPr>
      <w:r w:rsidRPr="001430C4">
        <w:rPr>
          <w:rFonts w:eastAsia="Times New Roman"/>
          <w:u w:val="single"/>
        </w:rPr>
        <w:br/>
        <w:t>2. V příloze č. 1 v oddíle D části D2 se řádek</w:t>
      </w:r>
    </w:p>
    <w:p w14:paraId="762AD8B4" w14:textId="77777777" w:rsidR="000B5AB4" w:rsidRPr="001430C4" w:rsidRDefault="000B5AB4" w:rsidP="000B5AB4">
      <w:pPr>
        <w:jc w:val="center"/>
        <w:rPr>
          <w:rFonts w:eastAsia="Times New Roman"/>
          <w:u w:val="single"/>
        </w:rPr>
      </w:pPr>
      <w:r w:rsidRPr="001430C4">
        <w:rPr>
          <w:rFonts w:eastAsia="Times New Roman"/>
          <w:noProof/>
        </w:rPr>
        <w:drawing>
          <wp:inline distT="0" distB="0" distL="0" distR="0" wp14:anchorId="4B1D6BFE" wp14:editId="42C4CEF5">
            <wp:extent cx="7629525" cy="685800"/>
            <wp:effectExtent l="0" t="0" r="9525" b="0"/>
            <wp:docPr id="7" name="Picture 7" descr="C:\Users\Miroslav\Desktop\2_files\10-211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iroslav\Desktop\2_files\10-211c.png"/>
                    <pic:cNvPicPr>
                      <a:picLocks noChangeAspect="1" noChangeArrowheads="1"/>
                    </pic:cNvPicPr>
                  </pic:nvPicPr>
                  <pic:blipFill>
                    <a:blip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95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C878F0" w14:textId="77777777" w:rsidR="000B5AB4" w:rsidRPr="001430C4" w:rsidRDefault="000B5AB4" w:rsidP="000B5AB4">
      <w:pPr>
        <w:rPr>
          <w:rFonts w:eastAsia="Times New Roman"/>
          <w:u w:val="single"/>
        </w:rPr>
      </w:pPr>
      <w:r w:rsidRPr="001430C4">
        <w:rPr>
          <w:rFonts w:eastAsia="Times New Roman"/>
          <w:u w:val="single"/>
        </w:rPr>
        <w:br/>
        <w:t>nahrazuje řádkem, který zní:</w:t>
      </w:r>
    </w:p>
    <w:p w14:paraId="79D47037" w14:textId="77777777" w:rsidR="000B5AB4" w:rsidRPr="001430C4" w:rsidRDefault="000B5AB4" w:rsidP="000B5AB4">
      <w:pPr>
        <w:jc w:val="center"/>
        <w:rPr>
          <w:rFonts w:eastAsia="Times New Roman"/>
          <w:u w:val="single"/>
        </w:rPr>
      </w:pPr>
      <w:r w:rsidRPr="001430C4">
        <w:rPr>
          <w:rFonts w:eastAsia="Times New Roman"/>
          <w:noProof/>
        </w:rPr>
        <w:drawing>
          <wp:inline distT="0" distB="0" distL="0" distR="0" wp14:anchorId="1344651F" wp14:editId="41E8211E">
            <wp:extent cx="7762875" cy="657225"/>
            <wp:effectExtent l="0" t="0" r="9525" b="9525"/>
            <wp:docPr id="8" name="Picture 8" descr="C:\Users\Miroslav\Desktop\2_files\10-211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iroslav\Desktop\2_files\10-211d.png"/>
                    <pic:cNvPicPr>
                      <a:picLocks noChangeAspect="1" noChangeArrowheads="1"/>
                    </pic:cNvPicPr>
                  </pic:nvPicPr>
                  <pic:blipFill>
                    <a:blip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28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E1F6CC" w14:textId="77777777" w:rsidR="000B5AB4" w:rsidRPr="001430C4" w:rsidRDefault="000B5AB4" w:rsidP="000B5AB4">
      <w:pPr>
        <w:rPr>
          <w:rFonts w:eastAsia="Times New Roman"/>
          <w:u w:val="single"/>
        </w:rPr>
      </w:pPr>
      <w:r w:rsidRPr="001430C4">
        <w:rPr>
          <w:rFonts w:eastAsia="Times New Roman"/>
          <w:u w:val="single"/>
        </w:rPr>
        <w:br/>
        <w:t>3. V příloze č. 1 v oddíle D části D2 se pod řádek</w:t>
      </w:r>
    </w:p>
    <w:p w14:paraId="28C5E406" w14:textId="77777777" w:rsidR="000B5AB4" w:rsidRPr="001430C4" w:rsidRDefault="000B5AB4" w:rsidP="000B5AB4">
      <w:pPr>
        <w:jc w:val="center"/>
        <w:rPr>
          <w:rFonts w:eastAsia="Times New Roman"/>
          <w:u w:val="single"/>
        </w:rPr>
      </w:pPr>
      <w:r w:rsidRPr="001430C4">
        <w:rPr>
          <w:rFonts w:eastAsia="Times New Roman"/>
          <w:noProof/>
        </w:rPr>
        <w:drawing>
          <wp:inline distT="0" distB="0" distL="0" distR="0" wp14:anchorId="014B40FD" wp14:editId="3F08C928">
            <wp:extent cx="7667625" cy="523875"/>
            <wp:effectExtent l="0" t="0" r="9525" b="9525"/>
            <wp:docPr id="9" name="Picture 9" descr="C:\Users\Miroslav\Desktop\2_files\10-211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iroslav\Desktop\2_files\10-211e.png"/>
                    <pic:cNvPicPr>
                      <a:picLocks noChangeAspect="1" noChangeArrowheads="1"/>
                    </pic:cNvPicPr>
                  </pic:nvPicPr>
                  <pic:blipFill>
                    <a:blip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76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993F2" w14:textId="77777777" w:rsidR="000B5AB4" w:rsidRPr="001430C4" w:rsidRDefault="000B5AB4" w:rsidP="000B5AB4">
      <w:pPr>
        <w:rPr>
          <w:rFonts w:eastAsia="Times New Roman"/>
          <w:u w:val="single"/>
        </w:rPr>
      </w:pPr>
      <w:r w:rsidRPr="001430C4">
        <w:rPr>
          <w:rFonts w:eastAsia="Times New Roman"/>
          <w:u w:val="single"/>
        </w:rPr>
        <w:br/>
        <w:t>doplňuje řádek, který zní:</w:t>
      </w:r>
    </w:p>
    <w:p w14:paraId="323D759E" w14:textId="77777777" w:rsidR="000B5AB4" w:rsidRPr="001430C4" w:rsidRDefault="000B5AB4" w:rsidP="000B5AB4">
      <w:pPr>
        <w:jc w:val="center"/>
        <w:rPr>
          <w:rFonts w:eastAsia="Times New Roman"/>
          <w:u w:val="single"/>
        </w:rPr>
      </w:pPr>
      <w:r w:rsidRPr="001430C4">
        <w:rPr>
          <w:rFonts w:eastAsia="Times New Roman"/>
          <w:noProof/>
        </w:rPr>
        <w:drawing>
          <wp:inline distT="0" distB="0" distL="0" distR="0" wp14:anchorId="4F19D38E" wp14:editId="2CD5D397">
            <wp:extent cx="7620000" cy="561975"/>
            <wp:effectExtent l="0" t="0" r="0" b="9525"/>
            <wp:docPr id="10" name="Picture 10" descr="C:\Users\Miroslav\Desktop\2_files\10-211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iroslav\Desktop\2_files\10-211f.png"/>
                    <pic:cNvPicPr>
                      <a:picLocks noChangeAspect="1" noChangeArrowheads="1"/>
                    </pic:cNvPicPr>
                  </pic:nvPicPr>
                  <pic:blipFill>
                    <a:blip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D60BE8" w14:textId="77777777" w:rsidR="000B5AB4" w:rsidRPr="001430C4" w:rsidRDefault="000B5AB4" w:rsidP="000B5AB4">
      <w:pPr>
        <w:rPr>
          <w:rFonts w:eastAsia="Times New Roman"/>
          <w:u w:val="single"/>
        </w:rPr>
      </w:pPr>
      <w:r w:rsidRPr="001430C4">
        <w:rPr>
          <w:rFonts w:eastAsia="Times New Roman"/>
          <w:u w:val="single"/>
        </w:rPr>
        <w:lastRenderedPageBreak/>
        <w:br/>
        <w:t>4. V příloze č. 1 v oddíle D se na konci části D2 doplňují poznámky k tabulce D2 č. 9) až 11), které znějí:</w:t>
      </w:r>
      <w:r w:rsidRPr="001430C4">
        <w:rPr>
          <w:rFonts w:eastAsia="Times New Roman"/>
          <w:u w:val="single"/>
        </w:rPr>
        <w:br/>
      </w:r>
      <w:r w:rsidRPr="001430C4">
        <w:rPr>
          <w:rFonts w:eastAsia="Times New Roman"/>
          <w:u w:val="single"/>
        </w:rPr>
        <w:br/>
        <w:t>______________________________________</w:t>
      </w:r>
      <w:r w:rsidRPr="001430C4">
        <w:rPr>
          <w:rFonts w:eastAsia="Times New Roman"/>
          <w:u w:val="single"/>
        </w:rPr>
        <w:br/>
      </w:r>
    </w:p>
    <w:p w14:paraId="0093B780" w14:textId="77777777" w:rsidR="000B5AB4" w:rsidRPr="001430C4" w:rsidRDefault="000B5AB4" w:rsidP="000B5AB4">
      <w:pPr>
        <w:rPr>
          <w:rFonts w:eastAsia="Times New Roman"/>
          <w:u w:val="single"/>
        </w:rPr>
      </w:pPr>
      <w:r w:rsidRPr="001430C4">
        <w:rPr>
          <w:rFonts w:eastAsia="Times New Roman"/>
          <w:u w:val="single"/>
        </w:rPr>
        <w:t xml:space="preserve">"9) </w:t>
      </w:r>
    </w:p>
    <w:p w14:paraId="3DF3527C" w14:textId="77777777" w:rsidR="000B5AB4" w:rsidRPr="001430C4" w:rsidRDefault="000B5AB4" w:rsidP="000B5AB4">
      <w:pPr>
        <w:ind w:left="720"/>
        <w:rPr>
          <w:rFonts w:eastAsia="Times New Roman"/>
          <w:u w:val="single"/>
        </w:rPr>
      </w:pPr>
      <w:r w:rsidRPr="001430C4">
        <w:rPr>
          <w:rFonts w:eastAsia="Times New Roman"/>
          <w:u w:val="single"/>
        </w:rPr>
        <w:t>Obor vzdělání poskytující střední vzdělání s maturitní zkouškou s platností od školního roku 2014/2015 počínaje 1. ročníkem.</w:t>
      </w:r>
    </w:p>
    <w:p w14:paraId="3AB04699" w14:textId="77777777" w:rsidR="000B5AB4" w:rsidRPr="001430C4" w:rsidRDefault="000B5AB4" w:rsidP="000B5AB4">
      <w:pPr>
        <w:rPr>
          <w:rFonts w:eastAsia="Times New Roman"/>
          <w:u w:val="single"/>
        </w:rPr>
      </w:pPr>
      <w:r w:rsidRPr="001430C4">
        <w:rPr>
          <w:rFonts w:eastAsia="Times New Roman"/>
          <w:u w:val="single"/>
        </w:rPr>
        <w:t xml:space="preserve">10) </w:t>
      </w:r>
    </w:p>
    <w:p w14:paraId="179141F0" w14:textId="77777777" w:rsidR="000B5AB4" w:rsidRPr="001430C4" w:rsidRDefault="000B5AB4" w:rsidP="000B5AB4">
      <w:pPr>
        <w:ind w:left="720"/>
        <w:rPr>
          <w:rFonts w:eastAsia="Times New Roman"/>
          <w:u w:val="single"/>
        </w:rPr>
      </w:pPr>
      <w:r w:rsidRPr="001430C4">
        <w:rPr>
          <w:rFonts w:eastAsia="Times New Roman"/>
          <w:u w:val="single"/>
        </w:rPr>
        <w:t>Obor vzdělání lze studovat pouze na školách zřizovaných Ministerstvem obrany.</w:t>
      </w:r>
    </w:p>
    <w:p w14:paraId="3A9B4C4F" w14:textId="77777777" w:rsidR="000B5AB4" w:rsidRPr="001430C4" w:rsidRDefault="000B5AB4" w:rsidP="000B5AB4">
      <w:pPr>
        <w:rPr>
          <w:rFonts w:eastAsia="Times New Roman"/>
          <w:u w:val="single"/>
        </w:rPr>
      </w:pPr>
      <w:r w:rsidRPr="001430C4">
        <w:rPr>
          <w:rFonts w:eastAsia="Times New Roman"/>
          <w:u w:val="single"/>
        </w:rPr>
        <w:t xml:space="preserve">11) </w:t>
      </w:r>
    </w:p>
    <w:p w14:paraId="72CB4E69" w14:textId="77777777" w:rsidR="000B5AB4" w:rsidRPr="001430C4" w:rsidRDefault="000B5AB4" w:rsidP="000B5AB4">
      <w:pPr>
        <w:ind w:left="720"/>
        <w:rPr>
          <w:rFonts w:eastAsia="Times New Roman"/>
          <w:u w:val="single"/>
        </w:rPr>
      </w:pPr>
      <w:r w:rsidRPr="001430C4">
        <w:rPr>
          <w:rFonts w:eastAsia="Times New Roman"/>
          <w:u w:val="single"/>
        </w:rPr>
        <w:t>U oboru vzdělání poskytovaného na školách zřizovaných Ministerstvem obrany platí zdravotní omezení č. 27 podle přílohy č. 2 k tomuto nařízení vlády s platností od školního roku 2015/2016 počínaje 1. ročníkem.".</w:t>
      </w:r>
    </w:p>
    <w:p w14:paraId="7C8BF891" w14:textId="77777777" w:rsidR="000B5AB4" w:rsidRPr="001430C4" w:rsidRDefault="000B5AB4" w:rsidP="000B5AB4">
      <w:pPr>
        <w:rPr>
          <w:rFonts w:eastAsia="Times New Roman"/>
          <w:u w:val="single"/>
        </w:rPr>
      </w:pPr>
      <w:r w:rsidRPr="001430C4">
        <w:rPr>
          <w:rFonts w:eastAsia="Times New Roman"/>
          <w:u w:val="single"/>
        </w:rPr>
        <w:t>5. V příloze č. 1 v oddíle D části D5 se řádek</w:t>
      </w:r>
    </w:p>
    <w:p w14:paraId="20CBDE92" w14:textId="77777777" w:rsidR="000B5AB4" w:rsidRPr="001430C4" w:rsidRDefault="000B5AB4" w:rsidP="000B5AB4">
      <w:pPr>
        <w:jc w:val="center"/>
        <w:rPr>
          <w:rFonts w:eastAsia="Times New Roman"/>
          <w:u w:val="single"/>
        </w:rPr>
      </w:pPr>
      <w:r w:rsidRPr="001430C4">
        <w:rPr>
          <w:rFonts w:eastAsia="Times New Roman"/>
          <w:noProof/>
        </w:rPr>
        <w:drawing>
          <wp:inline distT="0" distB="0" distL="0" distR="0" wp14:anchorId="22231C01" wp14:editId="37F6052A">
            <wp:extent cx="7829550" cy="4324350"/>
            <wp:effectExtent l="0" t="0" r="0" b="0"/>
            <wp:docPr id="11" name="Picture 11" descr="C:\Users\Miroslav\Desktop\2_files\10-211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iroslav\Desktop\2_files\10-211g.png"/>
                    <pic:cNvPicPr>
                      <a:picLocks noChangeAspect="1" noChangeArrowheads="1"/>
                    </pic:cNvPicPr>
                  </pic:nvPicPr>
                  <pic:blipFill>
                    <a:blip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0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263F4F" w14:textId="77777777" w:rsidR="000B5AB4" w:rsidRPr="001430C4" w:rsidRDefault="000B5AB4" w:rsidP="000B5AB4">
      <w:pPr>
        <w:rPr>
          <w:rFonts w:eastAsia="Times New Roman"/>
        </w:rPr>
      </w:pPr>
      <w:r w:rsidRPr="001430C4">
        <w:rPr>
          <w:rFonts w:eastAsia="Times New Roman"/>
          <w:u w:val="single"/>
        </w:rPr>
        <w:br/>
        <w:t xml:space="preserve">nahrazuje řádkem, který zní: </w:t>
      </w:r>
    </w:p>
    <w:p w14:paraId="7E57A358" w14:textId="77777777" w:rsidR="000B5AB4" w:rsidRPr="001430C4" w:rsidRDefault="000B5AB4" w:rsidP="000B5AB4">
      <w:pPr>
        <w:jc w:val="center"/>
        <w:rPr>
          <w:rFonts w:eastAsia="Times New Roman"/>
        </w:rPr>
      </w:pPr>
      <w:r w:rsidRPr="001430C4">
        <w:rPr>
          <w:rFonts w:eastAsia="Times New Roman"/>
          <w:noProof/>
        </w:rPr>
        <w:lastRenderedPageBreak/>
        <w:drawing>
          <wp:inline distT="0" distB="0" distL="0" distR="0" wp14:anchorId="7430FBF0" wp14:editId="163E24AB">
            <wp:extent cx="7724775" cy="4733925"/>
            <wp:effectExtent l="0" t="0" r="9525" b="9525"/>
            <wp:docPr id="12" name="Picture 12" descr="C:\Users\Miroslav\Desktop\2_files\10-211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iroslav\Desktop\2_files\10-211h.png"/>
                    <pic:cNvPicPr>
                      <a:picLocks noChangeAspect="1" noChangeArrowheads="1"/>
                    </pic:cNvPicPr>
                  </pic:nvPicPr>
                  <pic:blipFill>
                    <a:blip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4775" cy="473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226B85" w14:textId="77777777" w:rsidR="000B5AB4" w:rsidRPr="001430C4" w:rsidRDefault="000B5AB4" w:rsidP="000B5AB4">
      <w:pPr>
        <w:rPr>
          <w:rFonts w:eastAsia="Times New Roman"/>
        </w:rPr>
      </w:pPr>
      <w:r w:rsidRPr="001430C4">
        <w:rPr>
          <w:rFonts w:eastAsia="Times New Roman"/>
        </w:rPr>
        <w:br/>
      </w:r>
      <w:r w:rsidRPr="001430C4">
        <w:rPr>
          <w:rFonts w:eastAsia="Times New Roman"/>
        </w:rPr>
        <w:br/>
      </w:r>
      <w:r w:rsidRPr="001430C4">
        <w:rPr>
          <w:rFonts w:eastAsia="Times New Roman"/>
        </w:rPr>
        <w:br/>
      </w:r>
    </w:p>
    <w:p w14:paraId="1579F406" w14:textId="77777777" w:rsidR="004F3ECE" w:rsidRDefault="004F3ECE"/>
    <w:sectPr w:rsidR="004F3E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AB4"/>
    <w:rsid w:val="000B5AB4"/>
    <w:rsid w:val="004F3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791321B"/>
  <w15:chartTrackingRefBased/>
  <w15:docId w15:val="{BCB93679-3EAE-664B-A1D4-76E7157E5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B5AB4"/>
    <w:rPr>
      <w:rFonts w:ascii="Times New Roman" w:eastAsiaTheme="minorEastAsia" w:hAnsi="Times New Roman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0B5AB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Users\Miroslav\Desktop\2_files\10-211d.png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file:///C:\Users\Miroslav\Desktop\2_files\10-211c.png" TargetMode="External"/><Relationship Id="rId12" Type="http://schemas.openxmlformats.org/officeDocument/2006/relationships/image" Target="file:///C:\Users\Miroslav\Desktop\2_files\10-211h.p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file:///C:\Users\Miroslav\Desktop\2_files\10-211b.png" TargetMode="External"/><Relationship Id="rId11" Type="http://schemas.openxmlformats.org/officeDocument/2006/relationships/image" Target="file:///C:\Users\Miroslav\Desktop\2_files\10-211g.png" TargetMode="External"/><Relationship Id="rId5" Type="http://schemas.openxmlformats.org/officeDocument/2006/relationships/image" Target="file:///C:\Users\Miroslav\Desktop\2_files\10-211a.png" TargetMode="External"/><Relationship Id="rId10" Type="http://schemas.openxmlformats.org/officeDocument/2006/relationships/image" Target="file:///C:\Users\Miroslav\Desktop\2_files\10-211f.png" TargetMode="External"/><Relationship Id="rId4" Type="http://schemas.openxmlformats.org/officeDocument/2006/relationships/image" Target="file:///C:\Users\Miroslav\Desktop\2_files\tab.gif" TargetMode="External"/><Relationship Id="rId9" Type="http://schemas.openxmlformats.org/officeDocument/2006/relationships/image" Target="file:///C:\Users\Miroslav\Desktop\2_files\10-211e.p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638</Words>
  <Characters>3770</Characters>
  <Application>Microsoft Office Word</Application>
  <DocSecurity>0</DocSecurity>
  <Lines>31</Lines>
  <Paragraphs>8</Paragraphs>
  <ScaleCrop>false</ScaleCrop>
  <Company/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2023-06-03T09:44:00Z</dcterms:created>
  <dcterms:modified xsi:type="dcterms:W3CDTF">2023-06-03T09:44:00Z</dcterms:modified>
</cp:coreProperties>
</file>