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3678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Byl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novelizován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zákon</w:t>
      </w:r>
      <w:proofErr w:type="spellEnd"/>
      <w:r>
        <w:rPr>
          <w:rFonts w:ascii="Verdana" w:hAnsi="Verdana" w:cs="Verdana"/>
        </w:rPr>
        <w:t xml:space="preserve"> č. 250/2000 Sb., o </w:t>
      </w:r>
      <w:proofErr w:type="spellStart"/>
      <w:r>
        <w:rPr>
          <w:rFonts w:ascii="Verdana" w:hAnsi="Verdana" w:cs="Verdana"/>
        </w:rPr>
        <w:t>rozpočtových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pravidlech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územních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rozpočtů</w:t>
      </w:r>
      <w:proofErr w:type="spellEnd"/>
      <w:r>
        <w:rPr>
          <w:rFonts w:ascii="Verdana" w:hAnsi="Verdana" w:cs="Verdana"/>
        </w:rPr>
        <w:t>. </w:t>
      </w:r>
    </w:p>
    <w:p w14:paraId="3AF562A6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Novela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týká</w:t>
      </w:r>
      <w:proofErr w:type="spellEnd"/>
      <w:r>
        <w:rPr>
          <w:rFonts w:ascii="Verdana" w:hAnsi="Verdana" w:cs="Verdana"/>
        </w:rPr>
        <w:t>: </w:t>
      </w:r>
    </w:p>
    <w:p w14:paraId="72D657F6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rezervního</w:t>
      </w:r>
      <w:proofErr w:type="spellEnd"/>
      <w:r>
        <w:rPr>
          <w:rFonts w:ascii="Verdana" w:hAnsi="Verdana" w:cs="Verdana"/>
        </w:rPr>
        <w:t xml:space="preserve"> fondu, </w:t>
      </w:r>
    </w:p>
    <w:p w14:paraId="23F97A85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fondu </w:t>
      </w:r>
      <w:proofErr w:type="spellStart"/>
      <w:r>
        <w:rPr>
          <w:rFonts w:ascii="Verdana" w:hAnsi="Verdana" w:cs="Verdana"/>
        </w:rPr>
        <w:t>investic</w:t>
      </w:r>
      <w:proofErr w:type="spellEnd"/>
      <w:r>
        <w:rPr>
          <w:rFonts w:ascii="Verdana" w:hAnsi="Verdana" w:cs="Verdana"/>
        </w:rPr>
        <w:t>, </w:t>
      </w:r>
    </w:p>
    <w:p w14:paraId="34DE076D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fondu </w:t>
      </w:r>
      <w:proofErr w:type="spellStart"/>
      <w:r>
        <w:rPr>
          <w:rFonts w:ascii="Verdana" w:hAnsi="Verdana" w:cs="Verdana"/>
        </w:rPr>
        <w:t>odměn</w:t>
      </w:r>
      <w:proofErr w:type="spellEnd"/>
      <w:r>
        <w:rPr>
          <w:rFonts w:ascii="Verdana" w:hAnsi="Verdana" w:cs="Verdana"/>
        </w:rPr>
        <w:t>, </w:t>
      </w:r>
    </w:p>
    <w:p w14:paraId="44CFA289" w14:textId="77777777" w:rsidR="005D45B2" w:rsidRDefault="005D45B2" w:rsidP="005D45B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finančního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hospodaření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příspěvkových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organizací</w:t>
      </w:r>
      <w:proofErr w:type="spellEnd"/>
      <w:r>
        <w:rPr>
          <w:rFonts w:ascii="Verdana" w:hAnsi="Verdana" w:cs="Verdana"/>
        </w:rPr>
        <w:t>, </w:t>
      </w:r>
    </w:p>
    <w:p w14:paraId="6C9B359D" w14:textId="77777777" w:rsidR="005D45B2" w:rsidRDefault="005D45B2" w:rsidP="005D45B2"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porušení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pracovní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kázně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dalších</w:t>
      </w:r>
      <w:proofErr w:type="spellEnd"/>
      <w:r>
        <w:rPr>
          <w:rFonts w:ascii="Verdana" w:hAnsi="Verdana" w:cs="Verdana"/>
        </w:rPr>
        <w:t>.</w:t>
      </w:r>
    </w:p>
    <w:p w14:paraId="4B67C3E4" w14:textId="77777777" w:rsidR="00CA3F87" w:rsidRDefault="00CA3F87"/>
    <w:sectPr w:rsidR="00CA3F87" w:rsidSect="00D34AE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5B2"/>
    <w:rsid w:val="005D45B2"/>
    <w:rsid w:val="00CA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753BEF"/>
  <w15:chartTrackingRefBased/>
  <w15:docId w15:val="{010BCBC7-276C-C549-B141-59BC8E15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45B2"/>
    <w:rPr>
      <w:rFonts w:eastAsiaTheme="minorEastAsia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213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2023-06-03T15:06:00Z</dcterms:created>
  <dcterms:modified xsi:type="dcterms:W3CDTF">2023-06-03T15:06:00Z</dcterms:modified>
</cp:coreProperties>
</file>