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C7B3E9" w14:textId="77777777" w:rsidR="00A33AD2" w:rsidRDefault="00A33AD2" w:rsidP="00A33AD2">
      <w:pPr>
        <w:rPr>
          <w:sz w:val="24"/>
          <w:szCs w:val="24"/>
        </w:rPr>
      </w:pPr>
    </w:p>
    <w:p w14:paraId="064DB768" w14:textId="77777777" w:rsidR="00A33AD2" w:rsidRDefault="00A33AD2" w:rsidP="00A33AD2">
      <w:pPr>
        <w:ind w:left="142" w:hanging="142"/>
        <w:rPr>
          <w:sz w:val="24"/>
          <w:szCs w:val="24"/>
        </w:rPr>
      </w:pPr>
    </w:p>
    <w:p w14:paraId="6E81C860" w14:textId="77777777" w:rsidR="00A33AD2" w:rsidRDefault="00A33AD2" w:rsidP="00A33AD2">
      <w:pPr>
        <w:ind w:left="142" w:hanging="142"/>
        <w:rPr>
          <w:sz w:val="24"/>
          <w:szCs w:val="24"/>
        </w:rPr>
      </w:pPr>
    </w:p>
    <w:p w14:paraId="03F1028A" w14:textId="77777777" w:rsidR="00A33AD2" w:rsidRDefault="00A33AD2" w:rsidP="00A33AD2">
      <w:pPr>
        <w:ind w:left="142" w:hanging="142"/>
        <w:rPr>
          <w:sz w:val="24"/>
          <w:szCs w:val="24"/>
        </w:rPr>
      </w:pPr>
    </w:p>
    <w:p w14:paraId="4FFB1EC1" w14:textId="77777777" w:rsidR="00A33AD2" w:rsidRDefault="00A33AD2" w:rsidP="00A33AD2">
      <w:pPr>
        <w:ind w:left="142" w:hanging="142"/>
        <w:rPr>
          <w:sz w:val="24"/>
          <w:szCs w:val="24"/>
        </w:rPr>
      </w:pPr>
    </w:p>
    <w:p w14:paraId="6FD7BBE9" w14:textId="77777777" w:rsidR="00A33AD2" w:rsidRDefault="00A33AD2" w:rsidP="00A33AD2">
      <w:pPr>
        <w:ind w:left="142" w:hanging="142"/>
        <w:rPr>
          <w:sz w:val="24"/>
          <w:szCs w:val="24"/>
        </w:rPr>
      </w:pPr>
    </w:p>
    <w:p w14:paraId="4250C5C4" w14:textId="77777777" w:rsidR="00A33AD2" w:rsidRDefault="00A33AD2" w:rsidP="00A33AD2">
      <w:pPr>
        <w:ind w:left="142" w:hanging="142"/>
        <w:rPr>
          <w:sz w:val="24"/>
          <w:szCs w:val="24"/>
        </w:rPr>
      </w:pPr>
    </w:p>
    <w:p w14:paraId="2FBFCE3D" w14:textId="77777777" w:rsidR="00A33AD2" w:rsidRDefault="00A33AD2" w:rsidP="00A33AD2">
      <w:pPr>
        <w:ind w:left="142" w:hanging="142"/>
        <w:rPr>
          <w:sz w:val="24"/>
          <w:szCs w:val="24"/>
        </w:rPr>
      </w:pPr>
    </w:p>
    <w:p w14:paraId="6C57D26C" w14:textId="77777777" w:rsidR="00A33AD2" w:rsidRDefault="00A33AD2" w:rsidP="00A33AD2">
      <w:pPr>
        <w:ind w:left="142" w:hanging="142"/>
        <w:rPr>
          <w:sz w:val="24"/>
          <w:szCs w:val="24"/>
        </w:rPr>
      </w:pPr>
    </w:p>
    <w:p w14:paraId="00307864" w14:textId="77777777" w:rsidR="00A33AD2" w:rsidRDefault="00A33AD2" w:rsidP="00A33AD2">
      <w:pPr>
        <w:ind w:left="142" w:hanging="142"/>
        <w:rPr>
          <w:sz w:val="24"/>
          <w:szCs w:val="24"/>
        </w:rPr>
      </w:pPr>
    </w:p>
    <w:p w14:paraId="5E87513E" w14:textId="77777777" w:rsidR="00A33AD2" w:rsidRDefault="00A33AD2" w:rsidP="00A33AD2">
      <w:pPr>
        <w:ind w:left="142" w:hanging="142"/>
        <w:rPr>
          <w:sz w:val="24"/>
          <w:szCs w:val="24"/>
        </w:rPr>
      </w:pPr>
    </w:p>
    <w:p w14:paraId="0844AB38" w14:textId="77777777" w:rsidR="00A33AD2" w:rsidRDefault="00A33AD2" w:rsidP="00A33AD2">
      <w:pPr>
        <w:ind w:left="142" w:hanging="142"/>
        <w:rPr>
          <w:sz w:val="24"/>
          <w:szCs w:val="24"/>
        </w:rPr>
      </w:pPr>
    </w:p>
    <w:p w14:paraId="4D69303A" w14:textId="77777777" w:rsidR="00A33AD2" w:rsidRDefault="00A33AD2" w:rsidP="00A33AD2">
      <w:pPr>
        <w:ind w:left="142" w:hanging="142"/>
        <w:rPr>
          <w:sz w:val="24"/>
          <w:szCs w:val="24"/>
        </w:rPr>
      </w:pPr>
    </w:p>
    <w:p w14:paraId="576BF357" w14:textId="77777777" w:rsidR="00A33AD2" w:rsidRDefault="00A33AD2" w:rsidP="00A33AD2">
      <w:pPr>
        <w:ind w:left="142" w:hanging="142"/>
        <w:rPr>
          <w:sz w:val="24"/>
          <w:szCs w:val="24"/>
        </w:rPr>
      </w:pPr>
    </w:p>
    <w:p w14:paraId="63633B60" w14:textId="77777777" w:rsidR="00A33AD2" w:rsidRDefault="00A33AD2" w:rsidP="00A33AD2">
      <w:pPr>
        <w:ind w:left="142" w:hanging="142"/>
        <w:rPr>
          <w:sz w:val="24"/>
          <w:szCs w:val="24"/>
        </w:rPr>
      </w:pPr>
    </w:p>
    <w:p w14:paraId="70E9CBDB" w14:textId="77777777" w:rsidR="00A33AD2" w:rsidRDefault="00A33AD2" w:rsidP="00A33AD2">
      <w:pPr>
        <w:ind w:left="142" w:hanging="142"/>
        <w:rPr>
          <w:sz w:val="24"/>
          <w:szCs w:val="24"/>
        </w:rPr>
      </w:pPr>
    </w:p>
    <w:p w14:paraId="543E85AC" w14:textId="77777777" w:rsidR="00A33AD2" w:rsidRDefault="00A33AD2" w:rsidP="00A33AD2">
      <w:pPr>
        <w:ind w:left="142" w:hanging="142"/>
        <w:rPr>
          <w:sz w:val="24"/>
          <w:szCs w:val="24"/>
        </w:rPr>
      </w:pPr>
    </w:p>
    <w:p w14:paraId="7D9AEDB9" w14:textId="77777777" w:rsidR="00A33AD2" w:rsidRDefault="00A33AD2" w:rsidP="00A33AD2">
      <w:pPr>
        <w:ind w:left="142" w:hanging="142"/>
        <w:rPr>
          <w:sz w:val="24"/>
          <w:szCs w:val="24"/>
        </w:rPr>
      </w:pPr>
    </w:p>
    <w:p w14:paraId="3B9ED508" w14:textId="77777777" w:rsidR="00A33AD2" w:rsidRDefault="00A33AD2" w:rsidP="00A33AD2">
      <w:pPr>
        <w:ind w:left="142" w:hanging="142"/>
        <w:rPr>
          <w:sz w:val="24"/>
          <w:szCs w:val="24"/>
        </w:rPr>
      </w:pPr>
    </w:p>
    <w:p w14:paraId="575F7370" w14:textId="77777777" w:rsidR="00A33AD2" w:rsidRDefault="00A33AD2" w:rsidP="00A33AD2">
      <w:pPr>
        <w:ind w:left="142" w:hanging="142"/>
        <w:rPr>
          <w:sz w:val="24"/>
          <w:szCs w:val="24"/>
        </w:rPr>
      </w:pPr>
    </w:p>
    <w:p w14:paraId="03DC803C" w14:textId="77777777" w:rsidR="00A33AD2" w:rsidRDefault="00A33AD2" w:rsidP="00A33AD2">
      <w:pPr>
        <w:ind w:left="142" w:hanging="142"/>
        <w:rPr>
          <w:sz w:val="24"/>
          <w:szCs w:val="24"/>
        </w:rPr>
      </w:pPr>
    </w:p>
    <w:p w14:paraId="3D302A88" w14:textId="77777777" w:rsidR="00A33AD2" w:rsidRDefault="00A33AD2" w:rsidP="00A33AD2">
      <w:pPr>
        <w:ind w:left="142" w:hanging="142"/>
        <w:rPr>
          <w:sz w:val="24"/>
          <w:szCs w:val="24"/>
        </w:rPr>
      </w:pPr>
    </w:p>
    <w:p w14:paraId="7BDC67BD" w14:textId="77777777" w:rsidR="00A33AD2" w:rsidRDefault="00A33AD2" w:rsidP="00A33AD2">
      <w:pPr>
        <w:ind w:left="142" w:hanging="142"/>
        <w:rPr>
          <w:sz w:val="24"/>
          <w:szCs w:val="24"/>
        </w:rPr>
      </w:pPr>
    </w:p>
    <w:p w14:paraId="5184B0AD" w14:textId="77777777" w:rsidR="00A33AD2" w:rsidRDefault="00A33AD2" w:rsidP="00A33AD2">
      <w:pPr>
        <w:ind w:left="142" w:hanging="142"/>
        <w:rPr>
          <w:sz w:val="24"/>
          <w:szCs w:val="24"/>
        </w:rPr>
      </w:pPr>
    </w:p>
    <w:p w14:paraId="6A7AAFCA" w14:textId="77777777" w:rsidR="00A33AD2" w:rsidRDefault="00A33AD2" w:rsidP="00A33AD2">
      <w:pPr>
        <w:ind w:left="142" w:hanging="142"/>
        <w:rPr>
          <w:sz w:val="24"/>
          <w:szCs w:val="24"/>
        </w:rPr>
      </w:pPr>
    </w:p>
    <w:p w14:paraId="7FB6DB81" w14:textId="77777777" w:rsidR="00A33AD2" w:rsidRDefault="00A33AD2" w:rsidP="00A33AD2">
      <w:pPr>
        <w:ind w:left="142" w:hanging="142"/>
        <w:rPr>
          <w:sz w:val="24"/>
          <w:szCs w:val="24"/>
        </w:rPr>
      </w:pPr>
    </w:p>
    <w:p w14:paraId="250FDF1F" w14:textId="77777777" w:rsidR="00A33AD2" w:rsidRDefault="00A33AD2" w:rsidP="00A33AD2">
      <w:pPr>
        <w:ind w:left="142" w:hanging="142"/>
        <w:rPr>
          <w:sz w:val="24"/>
          <w:szCs w:val="24"/>
        </w:rPr>
      </w:pPr>
    </w:p>
    <w:p w14:paraId="6CEF7A75" w14:textId="77777777" w:rsidR="00A33AD2" w:rsidRDefault="00A33AD2" w:rsidP="00A33AD2">
      <w:pPr>
        <w:ind w:left="142" w:hanging="142"/>
        <w:jc w:val="center"/>
        <w:rPr>
          <w:b/>
          <w:sz w:val="28"/>
          <w:szCs w:val="28"/>
        </w:rPr>
      </w:pPr>
      <w:r>
        <w:rPr>
          <w:b/>
          <w:sz w:val="28"/>
          <w:szCs w:val="28"/>
        </w:rPr>
        <w:t xml:space="preserve"> Strategie prevence rizikových projevů chování u dětí a mládeže v působnosti resortu školství, mládeže a tělovýchovy </w:t>
      </w:r>
    </w:p>
    <w:p w14:paraId="3A39BE4F" w14:textId="77777777" w:rsidR="00A33AD2" w:rsidRDefault="00A33AD2" w:rsidP="00A33AD2">
      <w:pPr>
        <w:rPr>
          <w:sz w:val="28"/>
          <w:szCs w:val="28"/>
        </w:rPr>
      </w:pPr>
      <w:r>
        <w:rPr>
          <w:b/>
          <w:sz w:val="28"/>
          <w:szCs w:val="28"/>
        </w:rPr>
        <w:t xml:space="preserve">                                              na období </w:t>
      </w:r>
      <w:proofErr w:type="gramStart"/>
      <w:r>
        <w:rPr>
          <w:b/>
          <w:sz w:val="28"/>
          <w:szCs w:val="28"/>
        </w:rPr>
        <w:t>2009 - 2012</w:t>
      </w:r>
      <w:proofErr w:type="gramEnd"/>
    </w:p>
    <w:p w14:paraId="5446B470" w14:textId="77777777" w:rsidR="00A33AD2" w:rsidRDefault="00A33AD2" w:rsidP="00A33AD2">
      <w:pPr>
        <w:ind w:left="142" w:hanging="142"/>
        <w:rPr>
          <w:sz w:val="24"/>
          <w:szCs w:val="24"/>
        </w:rPr>
      </w:pPr>
    </w:p>
    <w:p w14:paraId="3785216D" w14:textId="77777777" w:rsidR="00A33AD2" w:rsidRDefault="00A33AD2" w:rsidP="00A33AD2">
      <w:pPr>
        <w:ind w:left="142" w:hanging="142"/>
        <w:rPr>
          <w:sz w:val="24"/>
          <w:szCs w:val="24"/>
        </w:rPr>
      </w:pPr>
    </w:p>
    <w:p w14:paraId="09602C4A" w14:textId="77777777" w:rsidR="00A33AD2" w:rsidRDefault="00A33AD2" w:rsidP="00A33AD2">
      <w:pPr>
        <w:ind w:left="142" w:hanging="142"/>
        <w:rPr>
          <w:sz w:val="24"/>
          <w:szCs w:val="24"/>
        </w:rPr>
      </w:pPr>
    </w:p>
    <w:p w14:paraId="498FD69E" w14:textId="77777777" w:rsidR="00A33AD2" w:rsidRDefault="00A33AD2" w:rsidP="00A33AD2">
      <w:pPr>
        <w:ind w:left="142" w:hanging="142"/>
        <w:rPr>
          <w:sz w:val="24"/>
          <w:szCs w:val="24"/>
        </w:rPr>
      </w:pPr>
      <w:r>
        <w:rPr>
          <w:sz w:val="24"/>
          <w:szCs w:val="24"/>
        </w:rPr>
        <w:t>Čj. 37/2009-61</w:t>
      </w:r>
    </w:p>
    <w:p w14:paraId="2E294D08" w14:textId="77777777" w:rsidR="00A33AD2" w:rsidRDefault="00A33AD2" w:rsidP="00A33AD2">
      <w:pPr>
        <w:ind w:left="142" w:hanging="142"/>
        <w:rPr>
          <w:sz w:val="24"/>
          <w:szCs w:val="24"/>
        </w:rPr>
      </w:pPr>
    </w:p>
    <w:p w14:paraId="017CF963" w14:textId="77777777" w:rsidR="00A33AD2" w:rsidRDefault="00A33AD2" w:rsidP="00A33AD2">
      <w:pPr>
        <w:ind w:left="142" w:hanging="142"/>
        <w:rPr>
          <w:sz w:val="24"/>
          <w:szCs w:val="24"/>
        </w:rPr>
      </w:pPr>
    </w:p>
    <w:p w14:paraId="3277F766" w14:textId="77777777" w:rsidR="00A33AD2" w:rsidRDefault="00A33AD2" w:rsidP="00A33AD2">
      <w:pPr>
        <w:ind w:left="142" w:hanging="142"/>
        <w:rPr>
          <w:sz w:val="24"/>
          <w:szCs w:val="24"/>
        </w:rPr>
      </w:pPr>
    </w:p>
    <w:p w14:paraId="3F5AD2E1" w14:textId="77777777" w:rsidR="00A33AD2" w:rsidRDefault="00A33AD2" w:rsidP="00A33AD2">
      <w:pPr>
        <w:ind w:left="142" w:hanging="142"/>
        <w:rPr>
          <w:sz w:val="24"/>
          <w:szCs w:val="24"/>
        </w:rPr>
      </w:pPr>
    </w:p>
    <w:p w14:paraId="1A58EA61" w14:textId="77777777" w:rsidR="00A33AD2" w:rsidRDefault="00A33AD2" w:rsidP="00A33AD2">
      <w:pPr>
        <w:ind w:left="142" w:hanging="142"/>
        <w:rPr>
          <w:sz w:val="24"/>
          <w:szCs w:val="24"/>
        </w:rPr>
      </w:pPr>
    </w:p>
    <w:p w14:paraId="602444EE" w14:textId="77777777" w:rsidR="00A33AD2" w:rsidRDefault="00A33AD2" w:rsidP="00A33AD2">
      <w:pPr>
        <w:ind w:left="142" w:hanging="142"/>
        <w:rPr>
          <w:sz w:val="24"/>
          <w:szCs w:val="24"/>
        </w:rPr>
      </w:pPr>
    </w:p>
    <w:p w14:paraId="6A75596A" w14:textId="77777777" w:rsidR="00A33AD2" w:rsidRDefault="00A33AD2" w:rsidP="00A33AD2">
      <w:pPr>
        <w:ind w:left="142" w:hanging="142"/>
        <w:rPr>
          <w:sz w:val="24"/>
          <w:szCs w:val="24"/>
        </w:rPr>
      </w:pPr>
    </w:p>
    <w:p w14:paraId="32F43A7C" w14:textId="77777777" w:rsidR="00A33AD2" w:rsidRDefault="00A33AD2" w:rsidP="00A33AD2">
      <w:pPr>
        <w:ind w:left="142" w:hanging="142"/>
        <w:rPr>
          <w:sz w:val="24"/>
          <w:szCs w:val="24"/>
        </w:rPr>
      </w:pPr>
    </w:p>
    <w:p w14:paraId="5E746E01" w14:textId="77777777" w:rsidR="00A33AD2" w:rsidRDefault="00A33AD2" w:rsidP="00A33AD2">
      <w:pPr>
        <w:ind w:left="142" w:hanging="142"/>
        <w:rPr>
          <w:sz w:val="24"/>
          <w:szCs w:val="24"/>
        </w:rPr>
      </w:pPr>
    </w:p>
    <w:p w14:paraId="33ACF6BA" w14:textId="77777777" w:rsidR="00A33AD2" w:rsidRDefault="00A33AD2" w:rsidP="00A33AD2">
      <w:pPr>
        <w:ind w:left="142" w:hanging="142"/>
        <w:rPr>
          <w:sz w:val="24"/>
          <w:szCs w:val="24"/>
        </w:rPr>
      </w:pPr>
    </w:p>
    <w:p w14:paraId="0D8219A9" w14:textId="77777777" w:rsidR="00A33AD2" w:rsidRDefault="00A33AD2" w:rsidP="00A33AD2">
      <w:pPr>
        <w:ind w:left="142" w:hanging="142"/>
        <w:rPr>
          <w:sz w:val="24"/>
          <w:szCs w:val="24"/>
        </w:rPr>
      </w:pPr>
    </w:p>
    <w:p w14:paraId="531F24F0" w14:textId="77777777" w:rsidR="00A33AD2" w:rsidRDefault="00A33AD2" w:rsidP="00A33AD2">
      <w:pPr>
        <w:ind w:left="142" w:hanging="142"/>
        <w:rPr>
          <w:sz w:val="24"/>
          <w:szCs w:val="24"/>
        </w:rPr>
      </w:pPr>
    </w:p>
    <w:p w14:paraId="6CD8DC08" w14:textId="77777777" w:rsidR="00A33AD2" w:rsidRDefault="00A33AD2" w:rsidP="00A33AD2">
      <w:pPr>
        <w:ind w:left="142" w:hanging="142"/>
        <w:rPr>
          <w:sz w:val="24"/>
          <w:szCs w:val="24"/>
        </w:rPr>
      </w:pPr>
    </w:p>
    <w:p w14:paraId="567E1EBC" w14:textId="77777777" w:rsidR="00A33AD2" w:rsidRDefault="00A33AD2" w:rsidP="00A33AD2">
      <w:pPr>
        <w:ind w:left="142" w:hanging="142"/>
        <w:rPr>
          <w:sz w:val="24"/>
          <w:szCs w:val="24"/>
        </w:rPr>
      </w:pPr>
    </w:p>
    <w:p w14:paraId="3F6DE7A4" w14:textId="77777777" w:rsidR="00A33AD2" w:rsidRDefault="00A33AD2" w:rsidP="00A33AD2">
      <w:pPr>
        <w:ind w:left="142" w:hanging="142"/>
        <w:rPr>
          <w:sz w:val="24"/>
          <w:szCs w:val="24"/>
        </w:rPr>
      </w:pPr>
    </w:p>
    <w:p w14:paraId="765C5425" w14:textId="77777777" w:rsidR="00A33AD2" w:rsidRDefault="00A33AD2" w:rsidP="00A33AD2">
      <w:pPr>
        <w:ind w:left="142" w:hanging="142"/>
        <w:rPr>
          <w:sz w:val="24"/>
          <w:szCs w:val="24"/>
        </w:rPr>
      </w:pPr>
    </w:p>
    <w:p w14:paraId="4F14F9EA" w14:textId="77777777" w:rsidR="00A33AD2" w:rsidRDefault="00A33AD2" w:rsidP="00A33AD2">
      <w:pPr>
        <w:ind w:left="142" w:hanging="142"/>
        <w:rPr>
          <w:sz w:val="24"/>
          <w:szCs w:val="24"/>
        </w:rPr>
      </w:pPr>
      <w:r>
        <w:rPr>
          <w:sz w:val="24"/>
          <w:szCs w:val="24"/>
        </w:rPr>
        <w:t xml:space="preserve">                                                         MŠMT 2009</w:t>
      </w:r>
    </w:p>
    <w:p w14:paraId="72C46431" w14:textId="77777777" w:rsidR="00A33AD2" w:rsidRDefault="00A33AD2" w:rsidP="00A33AD2">
      <w:pPr>
        <w:ind w:left="142" w:hanging="142"/>
        <w:rPr>
          <w:sz w:val="24"/>
          <w:szCs w:val="24"/>
        </w:rPr>
      </w:pPr>
    </w:p>
    <w:p w14:paraId="73449200" w14:textId="77777777" w:rsidR="00A33AD2" w:rsidRDefault="00A33AD2" w:rsidP="00A33AD2">
      <w:pPr>
        <w:ind w:left="142" w:hanging="142"/>
        <w:rPr>
          <w:sz w:val="24"/>
          <w:szCs w:val="24"/>
        </w:rPr>
      </w:pPr>
    </w:p>
    <w:p w14:paraId="28A200EA" w14:textId="77777777" w:rsidR="00A33AD2" w:rsidRDefault="00A33AD2" w:rsidP="00A33AD2">
      <w:pPr>
        <w:pStyle w:val="Nadpis1"/>
        <w:jc w:val="both"/>
        <w:rPr>
          <w:szCs w:val="28"/>
        </w:rPr>
      </w:pPr>
      <w:r>
        <w:rPr>
          <w:szCs w:val="28"/>
        </w:rPr>
        <w:lastRenderedPageBreak/>
        <w:t>Obsah</w:t>
      </w:r>
    </w:p>
    <w:p w14:paraId="6A09CEAC" w14:textId="77777777" w:rsidR="00A33AD2" w:rsidRDefault="00A33AD2" w:rsidP="00A33AD2">
      <w:pPr>
        <w:rPr>
          <w:sz w:val="24"/>
          <w:szCs w:val="24"/>
        </w:rPr>
      </w:pPr>
    </w:p>
    <w:p w14:paraId="154A8922" w14:textId="77777777" w:rsidR="00A33AD2" w:rsidRDefault="00A33AD2" w:rsidP="00A33AD2">
      <w:pPr>
        <w:pStyle w:val="BodyText2"/>
        <w:widowControl/>
        <w:jc w:val="both"/>
        <w:rPr>
          <w:szCs w:val="24"/>
        </w:rPr>
      </w:pPr>
      <w:r>
        <w:rPr>
          <w:szCs w:val="24"/>
        </w:rPr>
        <w:t>Úvod</w:t>
      </w:r>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szCs w:val="24"/>
        </w:rPr>
        <w:tab/>
        <w:t>3</w:t>
      </w:r>
    </w:p>
    <w:p w14:paraId="677B9F5C" w14:textId="77777777" w:rsidR="00A33AD2" w:rsidRDefault="00A33AD2" w:rsidP="00A33AD2">
      <w:pPr>
        <w:pStyle w:val="BodyText2"/>
        <w:widowControl/>
        <w:jc w:val="both"/>
        <w:rPr>
          <w:b/>
          <w:i/>
          <w:szCs w:val="24"/>
        </w:rPr>
      </w:pPr>
    </w:p>
    <w:p w14:paraId="0C9D8D9A" w14:textId="77777777" w:rsidR="00A33AD2" w:rsidRDefault="00A33AD2" w:rsidP="00A33AD2">
      <w:pPr>
        <w:pStyle w:val="BodyText2"/>
        <w:widowControl/>
        <w:jc w:val="both"/>
        <w:rPr>
          <w:b/>
          <w:i/>
          <w:szCs w:val="24"/>
        </w:rPr>
      </w:pPr>
      <w:r>
        <w:rPr>
          <w:b/>
          <w:i/>
          <w:szCs w:val="24"/>
        </w:rPr>
        <w:t>Oddíl I.</w:t>
      </w:r>
    </w:p>
    <w:p w14:paraId="134E061E" w14:textId="77777777" w:rsidR="00A33AD2" w:rsidRDefault="00A33AD2" w:rsidP="00A33AD2">
      <w:pPr>
        <w:pStyle w:val="BodyText2"/>
        <w:widowControl/>
        <w:jc w:val="both"/>
        <w:rPr>
          <w:szCs w:val="24"/>
        </w:rPr>
      </w:pPr>
      <w:r>
        <w:rPr>
          <w:szCs w:val="24"/>
        </w:rPr>
        <w:t xml:space="preserve">Vyhodnocení Strategie prevence sociálně patologických jevů u dětí a mládeže </w:t>
      </w:r>
    </w:p>
    <w:p w14:paraId="334D7714" w14:textId="77777777" w:rsidR="00A33AD2" w:rsidRDefault="00A33AD2" w:rsidP="00A33AD2">
      <w:pPr>
        <w:pStyle w:val="BodyText2"/>
        <w:widowControl/>
        <w:jc w:val="both"/>
        <w:rPr>
          <w:szCs w:val="24"/>
        </w:rPr>
      </w:pPr>
      <w:r>
        <w:rPr>
          <w:szCs w:val="24"/>
        </w:rPr>
        <w:t>v působnosti resortu školství, mládeže a tělovýchovy na období 2005-2008</w:t>
      </w:r>
      <w:r>
        <w:rPr>
          <w:szCs w:val="24"/>
        </w:rPr>
        <w:tab/>
      </w:r>
      <w:r>
        <w:rPr>
          <w:szCs w:val="24"/>
        </w:rPr>
        <w:tab/>
        <w:t>4</w:t>
      </w:r>
    </w:p>
    <w:p w14:paraId="3DDE0D5D" w14:textId="77777777" w:rsidR="00A33AD2" w:rsidRDefault="00A33AD2" w:rsidP="00A33AD2">
      <w:pPr>
        <w:pStyle w:val="BodyText2"/>
        <w:widowControl/>
        <w:jc w:val="both"/>
        <w:rPr>
          <w:szCs w:val="24"/>
        </w:rPr>
      </w:pPr>
    </w:p>
    <w:p w14:paraId="0AB36D20" w14:textId="77777777" w:rsidR="00A33AD2" w:rsidRDefault="00A33AD2" w:rsidP="00A33AD2">
      <w:pPr>
        <w:pStyle w:val="BodyText2"/>
        <w:widowControl/>
        <w:jc w:val="both"/>
        <w:rPr>
          <w:b/>
          <w:i/>
          <w:szCs w:val="24"/>
        </w:rPr>
      </w:pPr>
      <w:r>
        <w:rPr>
          <w:b/>
          <w:i/>
          <w:szCs w:val="24"/>
        </w:rPr>
        <w:t>Oddíl II.</w:t>
      </w:r>
    </w:p>
    <w:p w14:paraId="206E0AEA" w14:textId="77777777" w:rsidR="00A33AD2" w:rsidRDefault="00A33AD2" w:rsidP="00A33AD2">
      <w:pPr>
        <w:pStyle w:val="BodyText2"/>
        <w:widowControl/>
        <w:tabs>
          <w:tab w:val="left" w:pos="360"/>
        </w:tabs>
        <w:ind w:left="360" w:hanging="360"/>
        <w:jc w:val="both"/>
        <w:rPr>
          <w:szCs w:val="24"/>
        </w:rPr>
      </w:pPr>
      <w:r>
        <w:rPr>
          <w:szCs w:val="24"/>
        </w:rPr>
        <w:t>Cílové skupiny primární prevence</w:t>
      </w:r>
      <w:r>
        <w:rPr>
          <w:szCs w:val="24"/>
        </w:rPr>
        <w:tab/>
      </w:r>
      <w:r>
        <w:rPr>
          <w:szCs w:val="24"/>
        </w:rPr>
        <w:tab/>
      </w:r>
      <w:r>
        <w:rPr>
          <w:szCs w:val="24"/>
        </w:rPr>
        <w:tab/>
      </w:r>
      <w:r>
        <w:rPr>
          <w:szCs w:val="24"/>
        </w:rPr>
        <w:tab/>
      </w:r>
      <w:r>
        <w:rPr>
          <w:szCs w:val="24"/>
        </w:rPr>
        <w:tab/>
      </w:r>
      <w:r>
        <w:rPr>
          <w:szCs w:val="24"/>
        </w:rPr>
        <w:tab/>
      </w:r>
      <w:r>
        <w:rPr>
          <w:szCs w:val="24"/>
        </w:rPr>
        <w:tab/>
      </w:r>
      <w:r>
        <w:rPr>
          <w:szCs w:val="24"/>
        </w:rPr>
        <w:tab/>
        <w:t>9</w:t>
      </w:r>
    </w:p>
    <w:p w14:paraId="38A585E1" w14:textId="77777777" w:rsidR="00A33AD2" w:rsidRDefault="00A33AD2" w:rsidP="00A33AD2">
      <w:pPr>
        <w:pStyle w:val="BodyText2"/>
        <w:widowControl/>
        <w:tabs>
          <w:tab w:val="left" w:pos="660"/>
        </w:tabs>
        <w:ind w:left="660" w:hanging="660"/>
        <w:jc w:val="both"/>
        <w:rPr>
          <w:szCs w:val="24"/>
        </w:rPr>
      </w:pPr>
      <w:r>
        <w:rPr>
          <w:szCs w:val="24"/>
        </w:rPr>
        <w:t>2.1.1</w:t>
      </w:r>
      <w:r>
        <w:rPr>
          <w:szCs w:val="24"/>
        </w:rPr>
        <w:tab/>
      </w:r>
      <w:r>
        <w:rPr>
          <w:szCs w:val="24"/>
        </w:rPr>
        <w:tab/>
        <w:t>Děti a mládež</w:t>
      </w:r>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szCs w:val="24"/>
        </w:rPr>
        <w:tab/>
        <w:t>9</w:t>
      </w:r>
    </w:p>
    <w:p w14:paraId="410DDE88" w14:textId="77777777" w:rsidR="00A33AD2" w:rsidRDefault="00A33AD2" w:rsidP="00A33AD2">
      <w:pPr>
        <w:pStyle w:val="BodyText2"/>
        <w:widowControl/>
        <w:tabs>
          <w:tab w:val="left" w:pos="660"/>
        </w:tabs>
        <w:ind w:left="660" w:hanging="660"/>
        <w:jc w:val="both"/>
        <w:rPr>
          <w:szCs w:val="24"/>
        </w:rPr>
      </w:pPr>
      <w:r>
        <w:rPr>
          <w:szCs w:val="24"/>
        </w:rPr>
        <w:t>2.1.2.</w:t>
      </w:r>
      <w:r>
        <w:rPr>
          <w:szCs w:val="24"/>
        </w:rPr>
        <w:tab/>
      </w:r>
      <w:r>
        <w:rPr>
          <w:szCs w:val="24"/>
        </w:rPr>
        <w:tab/>
        <w:t>Pedagogičtí pracovníci</w:t>
      </w:r>
      <w:r>
        <w:rPr>
          <w:szCs w:val="24"/>
        </w:rPr>
        <w:tab/>
      </w:r>
      <w:r>
        <w:rPr>
          <w:szCs w:val="24"/>
        </w:rPr>
        <w:tab/>
      </w:r>
      <w:r>
        <w:rPr>
          <w:szCs w:val="24"/>
        </w:rPr>
        <w:tab/>
      </w:r>
      <w:r>
        <w:rPr>
          <w:szCs w:val="24"/>
        </w:rPr>
        <w:tab/>
      </w:r>
      <w:r>
        <w:rPr>
          <w:szCs w:val="24"/>
        </w:rPr>
        <w:tab/>
      </w:r>
      <w:r>
        <w:rPr>
          <w:szCs w:val="24"/>
        </w:rPr>
        <w:tab/>
      </w:r>
      <w:r>
        <w:rPr>
          <w:szCs w:val="24"/>
        </w:rPr>
        <w:tab/>
      </w:r>
      <w:r>
        <w:rPr>
          <w:szCs w:val="24"/>
        </w:rPr>
        <w:tab/>
        <w:t>9</w:t>
      </w:r>
    </w:p>
    <w:p w14:paraId="4C1EE06C" w14:textId="77777777" w:rsidR="00A33AD2" w:rsidRDefault="00A33AD2" w:rsidP="00A33AD2">
      <w:pPr>
        <w:pStyle w:val="BodyText2"/>
        <w:widowControl/>
        <w:tabs>
          <w:tab w:val="left" w:pos="660"/>
        </w:tabs>
        <w:ind w:left="660" w:hanging="660"/>
        <w:jc w:val="both"/>
        <w:rPr>
          <w:szCs w:val="24"/>
        </w:rPr>
      </w:pPr>
      <w:r>
        <w:rPr>
          <w:szCs w:val="24"/>
        </w:rPr>
        <w:t>2.2.2</w:t>
      </w:r>
      <w:r>
        <w:rPr>
          <w:szCs w:val="24"/>
        </w:rPr>
        <w:tab/>
      </w:r>
      <w:r>
        <w:rPr>
          <w:szCs w:val="24"/>
        </w:rPr>
        <w:tab/>
        <w:t>Specifické cílové skupiny</w:t>
      </w:r>
      <w:r>
        <w:rPr>
          <w:szCs w:val="24"/>
        </w:rPr>
        <w:tab/>
      </w:r>
      <w:r>
        <w:rPr>
          <w:szCs w:val="24"/>
        </w:rPr>
        <w:tab/>
      </w:r>
      <w:r>
        <w:rPr>
          <w:szCs w:val="24"/>
        </w:rPr>
        <w:tab/>
      </w:r>
      <w:r>
        <w:rPr>
          <w:szCs w:val="24"/>
        </w:rPr>
        <w:tab/>
      </w:r>
      <w:r>
        <w:rPr>
          <w:szCs w:val="24"/>
        </w:rPr>
        <w:tab/>
      </w:r>
      <w:r>
        <w:rPr>
          <w:szCs w:val="24"/>
        </w:rPr>
        <w:tab/>
      </w:r>
      <w:r>
        <w:rPr>
          <w:szCs w:val="24"/>
        </w:rPr>
        <w:tab/>
      </w:r>
      <w:r>
        <w:rPr>
          <w:szCs w:val="24"/>
        </w:rPr>
        <w:tab/>
        <w:t>9</w:t>
      </w:r>
    </w:p>
    <w:p w14:paraId="579460FB" w14:textId="77777777" w:rsidR="00A33AD2" w:rsidRDefault="00A33AD2" w:rsidP="00A33AD2">
      <w:pPr>
        <w:pStyle w:val="BodyText2"/>
        <w:widowControl/>
        <w:tabs>
          <w:tab w:val="left" w:pos="660"/>
        </w:tabs>
        <w:ind w:left="660" w:hanging="660"/>
        <w:jc w:val="both"/>
        <w:rPr>
          <w:szCs w:val="24"/>
        </w:rPr>
      </w:pPr>
    </w:p>
    <w:p w14:paraId="72595D8A" w14:textId="77777777" w:rsidR="00A33AD2" w:rsidRDefault="00A33AD2" w:rsidP="00A33AD2">
      <w:pPr>
        <w:pStyle w:val="BodyText2"/>
        <w:widowControl/>
        <w:tabs>
          <w:tab w:val="left" w:pos="660"/>
        </w:tabs>
        <w:ind w:left="660" w:hanging="660"/>
        <w:jc w:val="both"/>
        <w:rPr>
          <w:b/>
          <w:i/>
          <w:szCs w:val="24"/>
        </w:rPr>
      </w:pPr>
      <w:r>
        <w:rPr>
          <w:b/>
          <w:i/>
          <w:szCs w:val="24"/>
        </w:rPr>
        <w:t>Oddíl III.</w:t>
      </w:r>
    </w:p>
    <w:p w14:paraId="69666799" w14:textId="77777777" w:rsidR="00A33AD2" w:rsidRDefault="00A33AD2" w:rsidP="00A33AD2">
      <w:pPr>
        <w:pStyle w:val="BodyText2"/>
        <w:widowControl/>
        <w:tabs>
          <w:tab w:val="left" w:pos="360"/>
        </w:tabs>
        <w:ind w:left="360" w:hanging="360"/>
        <w:jc w:val="both"/>
        <w:rPr>
          <w:szCs w:val="24"/>
        </w:rPr>
      </w:pPr>
      <w:r>
        <w:rPr>
          <w:szCs w:val="24"/>
        </w:rPr>
        <w:t xml:space="preserve">Vymezení </w:t>
      </w:r>
      <w:proofErr w:type="gramStart"/>
      <w:r>
        <w:rPr>
          <w:szCs w:val="24"/>
        </w:rPr>
        <w:t>pojmů  primární</w:t>
      </w:r>
      <w:proofErr w:type="gramEnd"/>
      <w:r>
        <w:rPr>
          <w:szCs w:val="24"/>
        </w:rPr>
        <w:t xml:space="preserve"> prevence u dětí a mládeže v působnosti resortu </w:t>
      </w:r>
    </w:p>
    <w:p w14:paraId="18A14B26" w14:textId="77777777" w:rsidR="00A33AD2" w:rsidRDefault="00A33AD2" w:rsidP="00A33AD2">
      <w:pPr>
        <w:pStyle w:val="BodyText2"/>
        <w:widowControl/>
        <w:tabs>
          <w:tab w:val="left" w:pos="360"/>
        </w:tabs>
        <w:ind w:left="360" w:hanging="360"/>
        <w:jc w:val="both"/>
        <w:rPr>
          <w:szCs w:val="24"/>
        </w:rPr>
      </w:pPr>
      <w:r>
        <w:rPr>
          <w:szCs w:val="24"/>
        </w:rPr>
        <w:t>školství, mládeže a tělovýchovy</w:t>
      </w:r>
      <w:r>
        <w:rPr>
          <w:szCs w:val="24"/>
        </w:rPr>
        <w:tab/>
      </w:r>
      <w:r>
        <w:rPr>
          <w:szCs w:val="24"/>
        </w:rPr>
        <w:tab/>
      </w:r>
      <w:r>
        <w:rPr>
          <w:szCs w:val="24"/>
        </w:rPr>
        <w:tab/>
      </w:r>
      <w:r>
        <w:rPr>
          <w:szCs w:val="24"/>
        </w:rPr>
        <w:tab/>
      </w:r>
      <w:r>
        <w:rPr>
          <w:szCs w:val="24"/>
        </w:rPr>
        <w:tab/>
      </w:r>
      <w:r>
        <w:rPr>
          <w:szCs w:val="24"/>
        </w:rPr>
        <w:tab/>
      </w:r>
      <w:r>
        <w:rPr>
          <w:szCs w:val="24"/>
        </w:rPr>
        <w:tab/>
      </w:r>
      <w:r>
        <w:rPr>
          <w:szCs w:val="24"/>
        </w:rPr>
        <w:tab/>
        <w:t>11</w:t>
      </w:r>
    </w:p>
    <w:p w14:paraId="7ECCC03A" w14:textId="77777777" w:rsidR="00A33AD2" w:rsidRDefault="00A33AD2" w:rsidP="00A33AD2">
      <w:pPr>
        <w:pStyle w:val="BodyText2"/>
        <w:widowControl/>
        <w:tabs>
          <w:tab w:val="left" w:pos="660"/>
        </w:tabs>
        <w:ind w:left="660" w:hanging="660"/>
        <w:jc w:val="both"/>
        <w:rPr>
          <w:szCs w:val="24"/>
        </w:rPr>
      </w:pPr>
      <w:r>
        <w:rPr>
          <w:szCs w:val="24"/>
        </w:rPr>
        <w:t>3.1.</w:t>
      </w:r>
      <w:r>
        <w:rPr>
          <w:szCs w:val="24"/>
        </w:rPr>
        <w:tab/>
        <w:t>Primární prevence rizikových projevů chování u žáků v </w:t>
      </w:r>
      <w:proofErr w:type="gramStart"/>
      <w:r>
        <w:rPr>
          <w:szCs w:val="24"/>
        </w:rPr>
        <w:t>působnosti  MŠMT</w:t>
      </w:r>
      <w:proofErr w:type="gramEnd"/>
      <w:r>
        <w:rPr>
          <w:szCs w:val="24"/>
        </w:rPr>
        <w:t xml:space="preserve">         11</w:t>
      </w:r>
      <w:r>
        <w:rPr>
          <w:szCs w:val="24"/>
        </w:rPr>
        <w:tab/>
      </w:r>
    </w:p>
    <w:p w14:paraId="0FF75F98" w14:textId="77777777" w:rsidR="00A33AD2" w:rsidRDefault="00A33AD2" w:rsidP="00A33AD2">
      <w:pPr>
        <w:pStyle w:val="BodyText2"/>
        <w:widowControl/>
        <w:tabs>
          <w:tab w:val="left" w:pos="360"/>
        </w:tabs>
        <w:ind w:left="360" w:hanging="360"/>
        <w:jc w:val="both"/>
        <w:rPr>
          <w:szCs w:val="24"/>
        </w:rPr>
      </w:pPr>
      <w:r>
        <w:rPr>
          <w:szCs w:val="24"/>
        </w:rPr>
        <w:t>3.2.</w:t>
      </w:r>
      <w:r>
        <w:rPr>
          <w:szCs w:val="24"/>
        </w:rPr>
        <w:tab/>
        <w:t xml:space="preserve">Vymezení primární prevence                     </w:t>
      </w:r>
      <w:r>
        <w:rPr>
          <w:szCs w:val="24"/>
        </w:rPr>
        <w:tab/>
      </w:r>
      <w:r>
        <w:rPr>
          <w:szCs w:val="24"/>
        </w:rPr>
        <w:tab/>
      </w:r>
      <w:r>
        <w:rPr>
          <w:szCs w:val="24"/>
        </w:rPr>
        <w:tab/>
      </w:r>
      <w:r>
        <w:rPr>
          <w:szCs w:val="24"/>
        </w:rPr>
        <w:tab/>
      </w:r>
      <w:r>
        <w:rPr>
          <w:szCs w:val="24"/>
        </w:rPr>
        <w:tab/>
        <w:t xml:space="preserve">            11</w:t>
      </w:r>
    </w:p>
    <w:p w14:paraId="201AFAB3" w14:textId="77777777" w:rsidR="00A33AD2" w:rsidRDefault="00A33AD2" w:rsidP="00A33AD2">
      <w:pPr>
        <w:pStyle w:val="BodyText2"/>
        <w:widowControl/>
        <w:tabs>
          <w:tab w:val="left" w:pos="360"/>
        </w:tabs>
        <w:ind w:left="360" w:hanging="360"/>
        <w:jc w:val="both"/>
        <w:rPr>
          <w:szCs w:val="24"/>
        </w:rPr>
      </w:pPr>
      <w:r>
        <w:rPr>
          <w:szCs w:val="24"/>
        </w:rPr>
        <w:t>3.3.</w:t>
      </w:r>
      <w:r>
        <w:rPr>
          <w:szCs w:val="24"/>
        </w:rPr>
        <w:tab/>
        <w:t>Vymezení sekundární prevence</w:t>
      </w:r>
      <w:r>
        <w:rPr>
          <w:szCs w:val="24"/>
        </w:rPr>
        <w:tab/>
      </w:r>
      <w:r>
        <w:rPr>
          <w:szCs w:val="24"/>
        </w:rPr>
        <w:tab/>
      </w:r>
      <w:r>
        <w:rPr>
          <w:szCs w:val="24"/>
        </w:rPr>
        <w:tab/>
      </w:r>
      <w:r>
        <w:rPr>
          <w:szCs w:val="24"/>
        </w:rPr>
        <w:tab/>
      </w:r>
      <w:r>
        <w:rPr>
          <w:szCs w:val="24"/>
        </w:rPr>
        <w:tab/>
      </w:r>
      <w:r>
        <w:rPr>
          <w:szCs w:val="24"/>
        </w:rPr>
        <w:tab/>
      </w:r>
      <w:r>
        <w:rPr>
          <w:szCs w:val="24"/>
        </w:rPr>
        <w:tab/>
        <w:t>12</w:t>
      </w:r>
    </w:p>
    <w:p w14:paraId="46106C82" w14:textId="77777777" w:rsidR="00A33AD2" w:rsidRDefault="00A33AD2" w:rsidP="00A33AD2">
      <w:pPr>
        <w:pStyle w:val="BodyText2"/>
        <w:widowControl/>
        <w:jc w:val="both"/>
        <w:rPr>
          <w:szCs w:val="24"/>
        </w:rPr>
      </w:pPr>
    </w:p>
    <w:p w14:paraId="7F1F9C00" w14:textId="77777777" w:rsidR="00A33AD2" w:rsidRDefault="00A33AD2" w:rsidP="00A33AD2">
      <w:pPr>
        <w:pStyle w:val="BodyText2"/>
        <w:widowControl/>
        <w:jc w:val="both"/>
        <w:rPr>
          <w:i/>
          <w:szCs w:val="24"/>
        </w:rPr>
      </w:pPr>
      <w:r>
        <w:rPr>
          <w:i/>
          <w:szCs w:val="24"/>
        </w:rPr>
        <w:t>Oddíl IV.</w:t>
      </w:r>
    </w:p>
    <w:p w14:paraId="7AB0B7F6" w14:textId="77777777" w:rsidR="00A33AD2" w:rsidRDefault="00A33AD2" w:rsidP="00A33AD2">
      <w:pPr>
        <w:pStyle w:val="BodyText2"/>
        <w:widowControl/>
        <w:jc w:val="both"/>
        <w:rPr>
          <w:szCs w:val="24"/>
        </w:rPr>
      </w:pPr>
      <w:r>
        <w:rPr>
          <w:szCs w:val="24"/>
        </w:rPr>
        <w:t xml:space="preserve">Cíle Strategie prevence rizikových projevů chování u dětí a mládeže v působnosti </w:t>
      </w:r>
    </w:p>
    <w:p w14:paraId="688E6442" w14:textId="77777777" w:rsidR="00A33AD2" w:rsidRDefault="00A33AD2" w:rsidP="00A33AD2">
      <w:pPr>
        <w:pStyle w:val="BodyText2"/>
        <w:widowControl/>
        <w:jc w:val="both"/>
        <w:rPr>
          <w:szCs w:val="24"/>
        </w:rPr>
      </w:pPr>
      <w:r>
        <w:rPr>
          <w:szCs w:val="24"/>
        </w:rPr>
        <w:t>resortu školství, mládeže a tělovýchovy na období 2009-2012</w:t>
      </w:r>
      <w:r>
        <w:rPr>
          <w:szCs w:val="24"/>
        </w:rPr>
        <w:tab/>
      </w:r>
      <w:r>
        <w:rPr>
          <w:szCs w:val="24"/>
        </w:rPr>
        <w:tab/>
      </w:r>
      <w:r>
        <w:rPr>
          <w:szCs w:val="24"/>
        </w:rPr>
        <w:tab/>
      </w:r>
      <w:r>
        <w:rPr>
          <w:szCs w:val="24"/>
        </w:rPr>
        <w:tab/>
        <w:t>13</w:t>
      </w:r>
    </w:p>
    <w:p w14:paraId="39A9169D" w14:textId="77777777" w:rsidR="00A33AD2" w:rsidRDefault="00A33AD2" w:rsidP="00A33AD2">
      <w:pPr>
        <w:pStyle w:val="BodyText2"/>
        <w:widowControl/>
        <w:tabs>
          <w:tab w:val="left" w:pos="360"/>
        </w:tabs>
        <w:ind w:left="360" w:hanging="360"/>
        <w:jc w:val="both"/>
        <w:rPr>
          <w:szCs w:val="24"/>
        </w:rPr>
      </w:pPr>
      <w:r>
        <w:rPr>
          <w:szCs w:val="24"/>
        </w:rPr>
        <w:t>Oddíl V.</w:t>
      </w:r>
    </w:p>
    <w:p w14:paraId="26D54853" w14:textId="77777777" w:rsidR="00A33AD2" w:rsidRDefault="00A33AD2" w:rsidP="00A33AD2">
      <w:pPr>
        <w:pStyle w:val="BodyText2"/>
        <w:widowControl/>
        <w:tabs>
          <w:tab w:val="left" w:pos="360"/>
        </w:tabs>
        <w:ind w:left="360" w:hanging="360"/>
        <w:jc w:val="both"/>
        <w:rPr>
          <w:szCs w:val="24"/>
        </w:rPr>
      </w:pPr>
      <w:r>
        <w:rPr>
          <w:szCs w:val="24"/>
        </w:rPr>
        <w:t>Cíle Strategie prevence rizikových projevů chování u dětí a mládeže</w:t>
      </w:r>
    </w:p>
    <w:p w14:paraId="5F444FF9" w14:textId="77777777" w:rsidR="00A33AD2" w:rsidRDefault="00A33AD2" w:rsidP="00A33AD2">
      <w:pPr>
        <w:pStyle w:val="BodyText2"/>
        <w:widowControl/>
        <w:tabs>
          <w:tab w:val="left" w:pos="360"/>
        </w:tabs>
        <w:ind w:left="360" w:hanging="360"/>
        <w:jc w:val="both"/>
        <w:rPr>
          <w:szCs w:val="24"/>
        </w:rPr>
      </w:pPr>
      <w:r>
        <w:rPr>
          <w:szCs w:val="24"/>
        </w:rPr>
        <w:t>5.1.</w:t>
      </w:r>
      <w:r>
        <w:rPr>
          <w:szCs w:val="24"/>
        </w:rPr>
        <w:tab/>
        <w:t>Dlouhodobé cíle</w:t>
      </w:r>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szCs w:val="24"/>
        </w:rPr>
        <w:tab/>
        <w:t>15</w:t>
      </w:r>
    </w:p>
    <w:p w14:paraId="5ABCE9A8" w14:textId="77777777" w:rsidR="00A33AD2" w:rsidRDefault="00A33AD2" w:rsidP="00A33AD2">
      <w:pPr>
        <w:pStyle w:val="BodyText2"/>
        <w:widowControl/>
        <w:tabs>
          <w:tab w:val="left" w:pos="360"/>
        </w:tabs>
        <w:ind w:left="360" w:hanging="360"/>
        <w:jc w:val="both"/>
        <w:rPr>
          <w:szCs w:val="24"/>
        </w:rPr>
      </w:pPr>
    </w:p>
    <w:p w14:paraId="1C5CC8F2" w14:textId="77777777" w:rsidR="00A33AD2" w:rsidRDefault="00A33AD2" w:rsidP="00A33AD2">
      <w:pPr>
        <w:pStyle w:val="BodyText2"/>
        <w:widowControl/>
        <w:tabs>
          <w:tab w:val="left" w:pos="360"/>
        </w:tabs>
        <w:ind w:left="360" w:hanging="360"/>
        <w:jc w:val="both"/>
        <w:rPr>
          <w:szCs w:val="24"/>
        </w:rPr>
      </w:pPr>
      <w:r>
        <w:rPr>
          <w:szCs w:val="24"/>
        </w:rPr>
        <w:t>Přílohy</w:t>
      </w:r>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szCs w:val="24"/>
        </w:rPr>
        <w:tab/>
        <w:t xml:space="preserve">                                   16</w:t>
      </w:r>
    </w:p>
    <w:p w14:paraId="2E95A982" w14:textId="77777777" w:rsidR="00A33AD2" w:rsidRDefault="00A33AD2" w:rsidP="00A33AD2">
      <w:pPr>
        <w:pStyle w:val="BodyText2"/>
        <w:widowControl/>
        <w:tabs>
          <w:tab w:val="left" w:pos="360"/>
        </w:tabs>
        <w:jc w:val="both"/>
        <w:rPr>
          <w:szCs w:val="24"/>
        </w:rPr>
      </w:pPr>
    </w:p>
    <w:p w14:paraId="3E949F8B" w14:textId="77777777" w:rsidR="00A33AD2" w:rsidRDefault="00A33AD2" w:rsidP="00A33AD2">
      <w:pPr>
        <w:rPr>
          <w:sz w:val="24"/>
          <w:szCs w:val="24"/>
        </w:rPr>
      </w:pPr>
    </w:p>
    <w:p w14:paraId="66B95DA0" w14:textId="77777777" w:rsidR="00A33AD2" w:rsidRDefault="00A33AD2" w:rsidP="00A33AD2">
      <w:pPr>
        <w:pStyle w:val="BodyText2"/>
        <w:widowControl/>
        <w:tabs>
          <w:tab w:val="left" w:pos="660"/>
        </w:tabs>
        <w:jc w:val="both"/>
        <w:rPr>
          <w:szCs w:val="24"/>
        </w:rPr>
      </w:pPr>
    </w:p>
    <w:p w14:paraId="7049C3ED" w14:textId="77777777" w:rsidR="00A33AD2" w:rsidRDefault="00A33AD2" w:rsidP="00A33AD2">
      <w:pPr>
        <w:pStyle w:val="BodyText2"/>
        <w:widowControl/>
        <w:tabs>
          <w:tab w:val="left" w:pos="660"/>
        </w:tabs>
        <w:jc w:val="both"/>
        <w:rPr>
          <w:szCs w:val="24"/>
        </w:rPr>
      </w:pPr>
    </w:p>
    <w:p w14:paraId="58EE3E27" w14:textId="77777777" w:rsidR="00A33AD2" w:rsidRDefault="00A33AD2" w:rsidP="00A33AD2">
      <w:pPr>
        <w:pStyle w:val="BodyText2"/>
        <w:widowControl/>
        <w:tabs>
          <w:tab w:val="left" w:pos="660"/>
        </w:tabs>
        <w:jc w:val="both"/>
        <w:rPr>
          <w:szCs w:val="24"/>
        </w:rPr>
      </w:pPr>
    </w:p>
    <w:p w14:paraId="46D33D1A" w14:textId="77777777" w:rsidR="00A33AD2" w:rsidRDefault="00A33AD2" w:rsidP="00A33AD2">
      <w:pPr>
        <w:pStyle w:val="BodyText2"/>
        <w:widowControl/>
        <w:tabs>
          <w:tab w:val="left" w:pos="660"/>
        </w:tabs>
        <w:jc w:val="both"/>
        <w:rPr>
          <w:szCs w:val="24"/>
        </w:rPr>
      </w:pPr>
    </w:p>
    <w:p w14:paraId="30DBED9B" w14:textId="77777777" w:rsidR="00A33AD2" w:rsidRDefault="00A33AD2" w:rsidP="00A33AD2">
      <w:pPr>
        <w:pStyle w:val="BodyText2"/>
        <w:widowControl/>
        <w:tabs>
          <w:tab w:val="left" w:pos="660"/>
        </w:tabs>
        <w:jc w:val="both"/>
        <w:rPr>
          <w:szCs w:val="24"/>
        </w:rPr>
      </w:pPr>
    </w:p>
    <w:p w14:paraId="00372103" w14:textId="77777777" w:rsidR="00A33AD2" w:rsidRDefault="00A33AD2" w:rsidP="00A33AD2">
      <w:pPr>
        <w:pStyle w:val="BodyText2"/>
        <w:widowControl/>
        <w:tabs>
          <w:tab w:val="left" w:pos="660"/>
        </w:tabs>
        <w:jc w:val="both"/>
        <w:rPr>
          <w:szCs w:val="24"/>
        </w:rPr>
      </w:pPr>
    </w:p>
    <w:p w14:paraId="5DFA316D" w14:textId="77777777" w:rsidR="00A33AD2" w:rsidRDefault="00A33AD2" w:rsidP="00A33AD2">
      <w:pPr>
        <w:pStyle w:val="BodyText2"/>
        <w:widowControl/>
        <w:tabs>
          <w:tab w:val="left" w:pos="660"/>
        </w:tabs>
        <w:jc w:val="both"/>
        <w:rPr>
          <w:szCs w:val="24"/>
        </w:rPr>
      </w:pPr>
    </w:p>
    <w:p w14:paraId="62470B6C" w14:textId="77777777" w:rsidR="00A33AD2" w:rsidRDefault="00A33AD2" w:rsidP="00A33AD2">
      <w:pPr>
        <w:pStyle w:val="BodyText2"/>
        <w:widowControl/>
        <w:tabs>
          <w:tab w:val="left" w:pos="660"/>
        </w:tabs>
        <w:jc w:val="both"/>
        <w:rPr>
          <w:szCs w:val="24"/>
        </w:rPr>
      </w:pPr>
    </w:p>
    <w:p w14:paraId="5A8E1AE1" w14:textId="77777777" w:rsidR="00A33AD2" w:rsidRDefault="00A33AD2" w:rsidP="00A33AD2">
      <w:pPr>
        <w:pStyle w:val="BodyText2"/>
        <w:widowControl/>
        <w:tabs>
          <w:tab w:val="left" w:pos="660"/>
        </w:tabs>
        <w:jc w:val="both"/>
        <w:rPr>
          <w:szCs w:val="24"/>
        </w:rPr>
      </w:pPr>
    </w:p>
    <w:p w14:paraId="18AA121E" w14:textId="77777777" w:rsidR="00A33AD2" w:rsidRDefault="00A33AD2" w:rsidP="00A33AD2">
      <w:pPr>
        <w:pStyle w:val="BodyText2"/>
        <w:widowControl/>
        <w:tabs>
          <w:tab w:val="left" w:pos="660"/>
        </w:tabs>
        <w:jc w:val="both"/>
        <w:rPr>
          <w:szCs w:val="24"/>
        </w:rPr>
      </w:pPr>
    </w:p>
    <w:p w14:paraId="4F85BD59" w14:textId="77777777" w:rsidR="00A33AD2" w:rsidRDefault="00A33AD2" w:rsidP="00A33AD2">
      <w:pPr>
        <w:pStyle w:val="BodyText2"/>
        <w:widowControl/>
        <w:tabs>
          <w:tab w:val="left" w:pos="660"/>
        </w:tabs>
        <w:jc w:val="both"/>
        <w:rPr>
          <w:b/>
          <w:sz w:val="28"/>
          <w:szCs w:val="28"/>
        </w:rPr>
      </w:pPr>
    </w:p>
    <w:p w14:paraId="58BDDEDD" w14:textId="77777777" w:rsidR="00A33AD2" w:rsidRDefault="00A33AD2" w:rsidP="00A33AD2">
      <w:pPr>
        <w:pStyle w:val="BodyText2"/>
        <w:widowControl/>
        <w:tabs>
          <w:tab w:val="left" w:pos="660"/>
        </w:tabs>
        <w:jc w:val="both"/>
        <w:rPr>
          <w:b/>
          <w:sz w:val="28"/>
          <w:szCs w:val="28"/>
        </w:rPr>
      </w:pPr>
    </w:p>
    <w:p w14:paraId="071BB4D5" w14:textId="77777777" w:rsidR="00A33AD2" w:rsidRDefault="00A33AD2" w:rsidP="00A33AD2">
      <w:pPr>
        <w:pStyle w:val="BodyText2"/>
        <w:widowControl/>
        <w:tabs>
          <w:tab w:val="left" w:pos="660"/>
        </w:tabs>
        <w:jc w:val="both"/>
        <w:rPr>
          <w:b/>
          <w:sz w:val="28"/>
          <w:szCs w:val="28"/>
        </w:rPr>
      </w:pPr>
    </w:p>
    <w:p w14:paraId="4CF4FC1C" w14:textId="77777777" w:rsidR="00A33AD2" w:rsidRDefault="00A33AD2" w:rsidP="00A33AD2">
      <w:pPr>
        <w:pStyle w:val="BodyText2"/>
        <w:widowControl/>
        <w:tabs>
          <w:tab w:val="left" w:pos="660"/>
        </w:tabs>
        <w:jc w:val="both"/>
        <w:rPr>
          <w:b/>
          <w:sz w:val="28"/>
          <w:szCs w:val="28"/>
        </w:rPr>
      </w:pPr>
    </w:p>
    <w:p w14:paraId="6D78A8DE" w14:textId="77777777" w:rsidR="00A33AD2" w:rsidRDefault="00A33AD2" w:rsidP="00A33AD2">
      <w:pPr>
        <w:pStyle w:val="BodyText2"/>
        <w:widowControl/>
        <w:tabs>
          <w:tab w:val="left" w:pos="660"/>
        </w:tabs>
        <w:jc w:val="both"/>
        <w:rPr>
          <w:b/>
          <w:sz w:val="28"/>
          <w:szCs w:val="28"/>
        </w:rPr>
      </w:pPr>
    </w:p>
    <w:p w14:paraId="48F33FAA" w14:textId="77777777" w:rsidR="00A33AD2" w:rsidRDefault="00A33AD2" w:rsidP="00A33AD2">
      <w:pPr>
        <w:pStyle w:val="BodyText2"/>
        <w:widowControl/>
        <w:tabs>
          <w:tab w:val="left" w:pos="660"/>
        </w:tabs>
        <w:jc w:val="both"/>
        <w:rPr>
          <w:b/>
          <w:sz w:val="28"/>
          <w:szCs w:val="28"/>
        </w:rPr>
      </w:pPr>
    </w:p>
    <w:p w14:paraId="36DE2FB4" w14:textId="77777777" w:rsidR="00A33AD2" w:rsidRDefault="00A33AD2" w:rsidP="00A33AD2">
      <w:pPr>
        <w:pStyle w:val="BodyText2"/>
        <w:widowControl/>
        <w:tabs>
          <w:tab w:val="left" w:pos="660"/>
        </w:tabs>
        <w:jc w:val="both"/>
        <w:rPr>
          <w:b/>
          <w:sz w:val="28"/>
          <w:szCs w:val="28"/>
        </w:rPr>
      </w:pPr>
    </w:p>
    <w:p w14:paraId="04D8E928" w14:textId="77777777" w:rsidR="00A33AD2" w:rsidRDefault="00A33AD2" w:rsidP="00A33AD2">
      <w:pPr>
        <w:pStyle w:val="BodyText2"/>
        <w:widowControl/>
        <w:tabs>
          <w:tab w:val="left" w:pos="660"/>
        </w:tabs>
        <w:jc w:val="both"/>
        <w:rPr>
          <w:b/>
          <w:sz w:val="28"/>
          <w:szCs w:val="28"/>
        </w:rPr>
      </w:pPr>
    </w:p>
    <w:p w14:paraId="10755211" w14:textId="77777777" w:rsidR="00A33AD2" w:rsidRDefault="00A33AD2" w:rsidP="00A33AD2">
      <w:pPr>
        <w:pStyle w:val="BodyText2"/>
        <w:widowControl/>
        <w:tabs>
          <w:tab w:val="left" w:pos="660"/>
        </w:tabs>
        <w:jc w:val="both"/>
        <w:rPr>
          <w:b/>
          <w:sz w:val="28"/>
          <w:szCs w:val="28"/>
        </w:rPr>
      </w:pPr>
    </w:p>
    <w:p w14:paraId="7FDA01EE" w14:textId="77777777" w:rsidR="00A33AD2" w:rsidRDefault="00A33AD2" w:rsidP="00A33AD2">
      <w:pPr>
        <w:pStyle w:val="BodyText2"/>
        <w:widowControl/>
        <w:tabs>
          <w:tab w:val="left" w:pos="660"/>
        </w:tabs>
        <w:jc w:val="both"/>
        <w:rPr>
          <w:b/>
          <w:sz w:val="28"/>
          <w:szCs w:val="28"/>
        </w:rPr>
      </w:pPr>
    </w:p>
    <w:p w14:paraId="69890AA8" w14:textId="77777777" w:rsidR="00A33AD2" w:rsidRDefault="00A33AD2" w:rsidP="00A33AD2">
      <w:pPr>
        <w:pStyle w:val="BodyText2"/>
        <w:widowControl/>
        <w:tabs>
          <w:tab w:val="left" w:pos="660"/>
        </w:tabs>
        <w:jc w:val="both"/>
        <w:rPr>
          <w:b/>
          <w:sz w:val="28"/>
          <w:szCs w:val="28"/>
        </w:rPr>
      </w:pPr>
      <w:r>
        <w:rPr>
          <w:b/>
          <w:sz w:val="28"/>
          <w:szCs w:val="28"/>
        </w:rPr>
        <w:t>Úvod</w:t>
      </w:r>
    </w:p>
    <w:p w14:paraId="496AD155" w14:textId="77777777" w:rsidR="00A33AD2" w:rsidRDefault="00A33AD2" w:rsidP="00A33AD2">
      <w:pPr>
        <w:rPr>
          <w:sz w:val="24"/>
          <w:szCs w:val="24"/>
        </w:rPr>
      </w:pPr>
    </w:p>
    <w:p w14:paraId="21ED7EDA" w14:textId="77777777" w:rsidR="00A33AD2" w:rsidRDefault="00A33AD2" w:rsidP="00A33AD2">
      <w:pPr>
        <w:pStyle w:val="Zkladntext3"/>
        <w:jc w:val="both"/>
        <w:rPr>
          <w:sz w:val="24"/>
        </w:rPr>
      </w:pPr>
      <w:r>
        <w:rPr>
          <w:sz w:val="24"/>
        </w:rPr>
        <w:tab/>
        <w:t xml:space="preserve">Ministerstvo školství, mládeže a tělovýchovy (dále ministerstvo) má stěžejní podíl při uplatňování školní primární prevence rizikových projevů chování u dětí a mládeže v České republice. V oblasti protidrogové primární prevence bylo ministerstvo usnesením vlády č. 549/2003, o posílení </w:t>
      </w:r>
      <w:proofErr w:type="gramStart"/>
      <w:r>
        <w:rPr>
          <w:sz w:val="24"/>
        </w:rPr>
        <w:t>národní  protidrogové</w:t>
      </w:r>
      <w:proofErr w:type="gramEnd"/>
      <w:r>
        <w:rPr>
          <w:sz w:val="24"/>
        </w:rPr>
        <w:t xml:space="preserve"> politiky, pověřeno koordinací primární protidrogové prevence na meziresortní úrovni. Je to dáno nejen celkovým počtem dětí, žáků a studentů vzdělávajících se ve školách, ale také celkovou délkou působení školního prostředí na ně. Období školního vzdělávání má velmi </w:t>
      </w:r>
      <w:proofErr w:type="gramStart"/>
      <w:r>
        <w:rPr>
          <w:sz w:val="24"/>
        </w:rPr>
        <w:t>významnou  funkci</w:t>
      </w:r>
      <w:proofErr w:type="gramEnd"/>
      <w:r>
        <w:rPr>
          <w:sz w:val="24"/>
        </w:rPr>
        <w:t xml:space="preserve">  v o</w:t>
      </w:r>
      <w:r>
        <w:rPr>
          <w:sz w:val="24"/>
        </w:rPr>
        <w:t>b</w:t>
      </w:r>
      <w:r>
        <w:rPr>
          <w:sz w:val="24"/>
        </w:rPr>
        <w:t xml:space="preserve">lasti </w:t>
      </w:r>
      <w:proofErr w:type="gramStart"/>
      <w:r>
        <w:rPr>
          <w:sz w:val="24"/>
        </w:rPr>
        <w:t>formování  osobnosti</w:t>
      </w:r>
      <w:proofErr w:type="gramEnd"/>
      <w:r>
        <w:rPr>
          <w:sz w:val="24"/>
        </w:rPr>
        <w:t xml:space="preserve"> mladých lidí a vše, co se v tomto období nepodaří se jen velmi obtížně napravuje v období dospělosti. Toto je také důvod, proč je oblasti prevence rizikových projevů chování u školní populace věnována mimořádná pozornost, a to nejen ze strany ministerstva, ale i všech dalších složek podílejících se na řízení školství, zvláště pak krajů a obcí. </w:t>
      </w:r>
    </w:p>
    <w:p w14:paraId="2F2823EC" w14:textId="77777777" w:rsidR="00A33AD2" w:rsidRDefault="00A33AD2" w:rsidP="00A33AD2">
      <w:pPr>
        <w:pStyle w:val="Zkladntext3"/>
        <w:jc w:val="both"/>
        <w:rPr>
          <w:sz w:val="24"/>
        </w:rPr>
      </w:pPr>
      <w:r>
        <w:rPr>
          <w:sz w:val="24"/>
        </w:rPr>
        <w:tab/>
        <w:t>Ministerstvo v oblasti prevence rizikových projevů chování plní n</w:t>
      </w:r>
      <w:r>
        <w:rPr>
          <w:sz w:val="24"/>
        </w:rPr>
        <w:t>ě</w:t>
      </w:r>
      <w:r>
        <w:rPr>
          <w:sz w:val="24"/>
        </w:rPr>
        <w:t>kolik důležitých úkolů. Jednak je to stanovování základních strategií v daných oblastech, stanovení priorit na budoucí období, podpora vytváření vazeb a struktury subjektů realizujících či spolupodílejících se na vytyč</w:t>
      </w:r>
      <w:r>
        <w:rPr>
          <w:sz w:val="24"/>
        </w:rPr>
        <w:t>e</w:t>
      </w:r>
      <w:r>
        <w:rPr>
          <w:sz w:val="24"/>
        </w:rPr>
        <w:t>ných prioritách a v neposlední řadě podpora vytváření materiálních, personálních a finančních podmínek nezbytných pro vlastní realizaci prevence ve školství.</w:t>
      </w:r>
    </w:p>
    <w:p w14:paraId="31F6ED73" w14:textId="77777777" w:rsidR="00A33AD2" w:rsidRDefault="00A33AD2" w:rsidP="00A33AD2">
      <w:pPr>
        <w:jc w:val="both"/>
        <w:rPr>
          <w:sz w:val="24"/>
        </w:rPr>
      </w:pPr>
      <w:r>
        <w:rPr>
          <w:b/>
          <w:sz w:val="24"/>
          <w:szCs w:val="24"/>
        </w:rPr>
        <w:t>Strategie prevence rizikových projevů chování u dětí a mládeže v působnosti resortu školství na období 2009-2012</w:t>
      </w:r>
      <w:r>
        <w:rPr>
          <w:sz w:val="24"/>
          <w:szCs w:val="24"/>
        </w:rPr>
        <w:t xml:space="preserve"> (dále jen Strategie) vychází ze závěrů pravidelných jednání s krajskými školskými koordinátory prevence a metodiky prevence, z dlouhodobých cílů stanovených strategiemi nadresortních orgánů a ze zkušeností s naplňováním k</w:t>
      </w:r>
      <w:r>
        <w:rPr>
          <w:sz w:val="24"/>
        </w:rPr>
        <w:t xml:space="preserve">oncepcí prevence zneužívání návykových látek a dalších rizikových projevů chování u dětí a mládeže na období </w:t>
      </w:r>
      <w:proofErr w:type="gramStart"/>
      <w:r>
        <w:rPr>
          <w:sz w:val="24"/>
        </w:rPr>
        <w:t>1998 – 2000</w:t>
      </w:r>
      <w:proofErr w:type="gramEnd"/>
      <w:r>
        <w:rPr>
          <w:sz w:val="24"/>
        </w:rPr>
        <w:t xml:space="preserve">, </w:t>
      </w:r>
      <w:proofErr w:type="gramStart"/>
      <w:r>
        <w:rPr>
          <w:sz w:val="24"/>
        </w:rPr>
        <w:t>2001 – 2004</w:t>
      </w:r>
      <w:proofErr w:type="gramEnd"/>
      <w:r>
        <w:rPr>
          <w:sz w:val="24"/>
        </w:rPr>
        <w:t xml:space="preserve"> a 2005-2008.</w:t>
      </w:r>
    </w:p>
    <w:p w14:paraId="69003103" w14:textId="77777777" w:rsidR="00A33AD2" w:rsidRDefault="00A33AD2" w:rsidP="00A33AD2">
      <w:pPr>
        <w:ind w:firstLine="708"/>
        <w:jc w:val="both"/>
        <w:rPr>
          <w:bCs/>
          <w:sz w:val="24"/>
          <w:szCs w:val="24"/>
        </w:rPr>
      </w:pPr>
    </w:p>
    <w:p w14:paraId="476530EF" w14:textId="77777777" w:rsidR="00A33AD2" w:rsidRDefault="00A33AD2" w:rsidP="00A33AD2">
      <w:pPr>
        <w:ind w:firstLine="708"/>
        <w:jc w:val="both"/>
        <w:rPr>
          <w:sz w:val="24"/>
          <w:szCs w:val="24"/>
        </w:rPr>
      </w:pPr>
      <w:r>
        <w:rPr>
          <w:bCs/>
          <w:sz w:val="24"/>
          <w:szCs w:val="24"/>
        </w:rPr>
        <w:t xml:space="preserve">Strategie </w:t>
      </w:r>
      <w:r>
        <w:rPr>
          <w:sz w:val="24"/>
          <w:szCs w:val="24"/>
        </w:rPr>
        <w:t xml:space="preserve">je v souladu s Národním programem rozvoje vzdělávání, tzv. Bílou knihou, s Akčním plánem Evropské unie boje proti drogám,  s Usnesením vlády  ČR  č. 1305  o Národní strategii protidrogové politiky na období 2005 - 2009, s Usnesením vlády ČR č. 393 ke Strategii prevence kriminality na léta 2005 - 2008 a dokumentem WHO Evropské zdraví 21 – Cíl 12 a s Usnesením vlády č. 1046 k Dlouhodobému programu zlepšování zdravotního stavu obyvatelstva České republiky Zdraví pro všechny v 21. století. Strategie je současně plně v souladu se schválenými Standardy primární prevence. </w:t>
      </w:r>
    </w:p>
    <w:p w14:paraId="1013096F" w14:textId="77777777" w:rsidR="00A33AD2" w:rsidRDefault="00A33AD2" w:rsidP="00A33AD2">
      <w:pPr>
        <w:jc w:val="both"/>
        <w:rPr>
          <w:sz w:val="24"/>
          <w:szCs w:val="24"/>
        </w:rPr>
      </w:pPr>
    </w:p>
    <w:p w14:paraId="455D9B2D" w14:textId="77777777" w:rsidR="00A33AD2" w:rsidRDefault="00A33AD2" w:rsidP="00A33AD2">
      <w:pPr>
        <w:spacing w:after="100" w:afterAutospacing="1"/>
        <w:ind w:firstLine="708"/>
        <w:jc w:val="both"/>
        <w:rPr>
          <w:sz w:val="24"/>
          <w:szCs w:val="24"/>
        </w:rPr>
      </w:pPr>
      <w:r>
        <w:rPr>
          <w:sz w:val="24"/>
          <w:szCs w:val="24"/>
        </w:rPr>
        <w:t>Konkretizace a harmonogram plnění jednotlivých cílů (krátkodobých, střednědobých i dlouhodobých) ve Strategii obsažených budou rozpracovány v následném Akčním plánu Ministerstva školství, mládeže a tělovýchovy na příslušné období.</w:t>
      </w:r>
    </w:p>
    <w:p w14:paraId="3316DB80" w14:textId="77777777" w:rsidR="00A33AD2" w:rsidRDefault="00A33AD2" w:rsidP="00A33AD2">
      <w:pPr>
        <w:spacing w:after="100" w:afterAutospacing="1"/>
        <w:rPr>
          <w:b/>
          <w:sz w:val="28"/>
          <w:szCs w:val="28"/>
        </w:rPr>
      </w:pPr>
    </w:p>
    <w:p w14:paraId="0EEF824A" w14:textId="77777777" w:rsidR="00A33AD2" w:rsidRDefault="00A33AD2" w:rsidP="00A33AD2">
      <w:pPr>
        <w:spacing w:after="100" w:afterAutospacing="1"/>
        <w:rPr>
          <w:b/>
          <w:sz w:val="28"/>
          <w:szCs w:val="28"/>
        </w:rPr>
      </w:pPr>
    </w:p>
    <w:p w14:paraId="1565FA9F" w14:textId="77777777" w:rsidR="00A33AD2" w:rsidRDefault="00A33AD2" w:rsidP="00A33AD2">
      <w:pPr>
        <w:spacing w:after="100" w:afterAutospacing="1"/>
        <w:rPr>
          <w:b/>
          <w:sz w:val="28"/>
          <w:szCs w:val="28"/>
        </w:rPr>
      </w:pPr>
    </w:p>
    <w:p w14:paraId="044C5FE9" w14:textId="77777777" w:rsidR="00A33AD2" w:rsidRDefault="00A33AD2" w:rsidP="00A33AD2">
      <w:pPr>
        <w:spacing w:after="100" w:afterAutospacing="1"/>
        <w:rPr>
          <w:b/>
          <w:sz w:val="28"/>
          <w:szCs w:val="28"/>
        </w:rPr>
      </w:pPr>
    </w:p>
    <w:p w14:paraId="01081F53" w14:textId="77777777" w:rsidR="00A33AD2" w:rsidRDefault="00A33AD2" w:rsidP="00A33AD2">
      <w:pPr>
        <w:spacing w:after="100" w:afterAutospacing="1"/>
        <w:rPr>
          <w:b/>
          <w:sz w:val="28"/>
          <w:szCs w:val="28"/>
        </w:rPr>
      </w:pPr>
    </w:p>
    <w:p w14:paraId="2FA6770A" w14:textId="77777777" w:rsidR="00A33AD2" w:rsidRDefault="00A33AD2" w:rsidP="00A33AD2">
      <w:pPr>
        <w:spacing w:after="100" w:afterAutospacing="1"/>
        <w:rPr>
          <w:b/>
          <w:sz w:val="28"/>
          <w:szCs w:val="28"/>
        </w:rPr>
      </w:pPr>
    </w:p>
    <w:p w14:paraId="203183D7" w14:textId="77777777" w:rsidR="00A33AD2" w:rsidRDefault="00A33AD2" w:rsidP="00A33AD2">
      <w:pPr>
        <w:spacing w:after="100" w:afterAutospacing="1"/>
        <w:rPr>
          <w:b/>
          <w:sz w:val="28"/>
          <w:szCs w:val="28"/>
        </w:rPr>
      </w:pPr>
    </w:p>
    <w:p w14:paraId="269B9FD8" w14:textId="77777777" w:rsidR="00A33AD2" w:rsidRDefault="00A33AD2" w:rsidP="00A33AD2">
      <w:pPr>
        <w:spacing w:after="100" w:afterAutospacing="1"/>
        <w:rPr>
          <w:b/>
          <w:sz w:val="28"/>
          <w:szCs w:val="28"/>
        </w:rPr>
      </w:pPr>
    </w:p>
    <w:p w14:paraId="3B4FDD4D" w14:textId="77777777" w:rsidR="00A33AD2" w:rsidRDefault="00A33AD2" w:rsidP="00A33AD2">
      <w:pPr>
        <w:spacing w:after="100" w:afterAutospacing="1"/>
        <w:rPr>
          <w:b/>
          <w:sz w:val="28"/>
          <w:szCs w:val="28"/>
        </w:rPr>
      </w:pPr>
    </w:p>
    <w:p w14:paraId="01E99B2C" w14:textId="77777777" w:rsidR="00A33AD2" w:rsidRDefault="00A33AD2" w:rsidP="00A33AD2">
      <w:pPr>
        <w:spacing w:after="100" w:afterAutospacing="1"/>
        <w:rPr>
          <w:b/>
          <w:sz w:val="28"/>
          <w:szCs w:val="28"/>
        </w:rPr>
      </w:pPr>
    </w:p>
    <w:p w14:paraId="79F287A6" w14:textId="77777777" w:rsidR="00A33AD2" w:rsidRDefault="00A33AD2" w:rsidP="00A33AD2">
      <w:pPr>
        <w:spacing w:after="100" w:afterAutospacing="1"/>
        <w:rPr>
          <w:b/>
          <w:sz w:val="28"/>
          <w:szCs w:val="28"/>
        </w:rPr>
      </w:pPr>
      <w:r>
        <w:rPr>
          <w:b/>
          <w:sz w:val="28"/>
          <w:szCs w:val="28"/>
        </w:rPr>
        <w:t>Oddíl I.</w:t>
      </w:r>
    </w:p>
    <w:p w14:paraId="684AF300" w14:textId="77777777" w:rsidR="00A33AD2" w:rsidRDefault="00A33AD2" w:rsidP="00A33AD2">
      <w:pPr>
        <w:spacing w:after="100" w:afterAutospacing="1"/>
        <w:jc w:val="center"/>
        <w:rPr>
          <w:b/>
          <w:sz w:val="28"/>
          <w:szCs w:val="28"/>
        </w:rPr>
      </w:pPr>
      <w:r>
        <w:rPr>
          <w:b/>
          <w:sz w:val="28"/>
          <w:szCs w:val="28"/>
        </w:rPr>
        <w:t>Vyhodnocení realizace Strategie prevence sociálně patologických jevů u dětí a mládeže v působnosti resortu školství, mládeže a tělovýchovy</w:t>
      </w:r>
      <w:r>
        <w:rPr>
          <w:b/>
          <w:sz w:val="24"/>
          <w:szCs w:val="24"/>
        </w:rPr>
        <w:t xml:space="preserve">                                   </w:t>
      </w:r>
      <w:r>
        <w:rPr>
          <w:b/>
          <w:sz w:val="28"/>
          <w:szCs w:val="28"/>
        </w:rPr>
        <w:t>na období 2005-2008</w:t>
      </w:r>
    </w:p>
    <w:p w14:paraId="1E5935F9" w14:textId="77777777" w:rsidR="00A33AD2" w:rsidRDefault="00A33AD2" w:rsidP="00A33AD2">
      <w:pPr>
        <w:jc w:val="both"/>
        <w:rPr>
          <w:sz w:val="24"/>
          <w:szCs w:val="24"/>
        </w:rPr>
      </w:pPr>
    </w:p>
    <w:p w14:paraId="5F78454E" w14:textId="77777777" w:rsidR="00A33AD2" w:rsidRDefault="00A33AD2" w:rsidP="00A33AD2">
      <w:pPr>
        <w:ind w:firstLine="709"/>
        <w:jc w:val="both"/>
        <w:rPr>
          <w:sz w:val="24"/>
          <w:szCs w:val="24"/>
        </w:rPr>
      </w:pPr>
      <w:r>
        <w:rPr>
          <w:sz w:val="24"/>
          <w:szCs w:val="24"/>
        </w:rPr>
        <w:t xml:space="preserve">Ministerstvo je </w:t>
      </w:r>
      <w:r>
        <w:rPr>
          <w:sz w:val="24"/>
        </w:rPr>
        <w:t xml:space="preserve">v oblasti protidrogové primární prevence usnesením vlády č. 549/2003, o posílení </w:t>
      </w:r>
      <w:proofErr w:type="gramStart"/>
      <w:r>
        <w:rPr>
          <w:sz w:val="24"/>
        </w:rPr>
        <w:t>národní  protidrogové</w:t>
      </w:r>
      <w:proofErr w:type="gramEnd"/>
      <w:r>
        <w:rPr>
          <w:sz w:val="24"/>
        </w:rPr>
        <w:t xml:space="preserve"> politiky, pověřeno koordinací primární protidrogové prevence na meziresortní úrovni. Za tímto účelem vytvořilo a koordinuje následující pracovní skupiny</w:t>
      </w:r>
      <w:r>
        <w:rPr>
          <w:sz w:val="30"/>
        </w:rPr>
        <w:t xml:space="preserve"> </w:t>
      </w:r>
      <w:r>
        <w:rPr>
          <w:b/>
          <w:sz w:val="30"/>
        </w:rPr>
        <w:t>„</w:t>
      </w:r>
      <w:r>
        <w:rPr>
          <w:b/>
          <w:sz w:val="24"/>
          <w:szCs w:val="24"/>
        </w:rPr>
        <w:t>Pracovní skupina specifické primární protidrogové prevence a Pracovní skupina specifické primární prevence kriminality a ostatních rizikových projevů chování“,</w:t>
      </w:r>
      <w:r>
        <w:rPr>
          <w:sz w:val="24"/>
          <w:szCs w:val="24"/>
        </w:rPr>
        <w:t xml:space="preserve"> složená ze zástupců věcně příslušných resortů, krajů, akademické obce, nestátních neziskových organizací, pedagogicko-psychologických poraden, vysokých škol, přímo řízených organizací ministerstva školství, mládeže a tělovýchovy a ostatních odborníků na danou problematiku. Jejich cílem a posláním je spolupráce, sjednocení přístupů a koordinace činností v dané oblasti napříč resorty. Resort školství je zároveň gestorem v oblasti primární prevence kriminality u dětí a mládeže. Jeho činnost tedy zahrnuje jak primární prevenci v oblasti užívání návykových látek, tak primární prevenci kriminality a ostatních rizikových projevů chování. Jako takové realizuje v rámci své činnosti aktivity v oblasti </w:t>
      </w:r>
    </w:p>
    <w:p w14:paraId="2407B5DA" w14:textId="77777777" w:rsidR="00A33AD2" w:rsidRDefault="00A33AD2" w:rsidP="00A33AD2">
      <w:pPr>
        <w:numPr>
          <w:ilvl w:val="0"/>
          <w:numId w:val="3"/>
        </w:numPr>
        <w:tabs>
          <w:tab w:val="clear" w:pos="360"/>
          <w:tab w:val="num" w:pos="1068"/>
        </w:tabs>
        <w:ind w:left="1068" w:firstLine="2901"/>
        <w:rPr>
          <w:sz w:val="24"/>
          <w:szCs w:val="24"/>
        </w:rPr>
      </w:pPr>
      <w:r>
        <w:rPr>
          <w:sz w:val="24"/>
          <w:szCs w:val="24"/>
        </w:rPr>
        <w:t>legislativní</w:t>
      </w:r>
    </w:p>
    <w:p w14:paraId="56D830FA" w14:textId="77777777" w:rsidR="00A33AD2" w:rsidRDefault="00A33AD2" w:rsidP="00A33AD2">
      <w:pPr>
        <w:numPr>
          <w:ilvl w:val="0"/>
          <w:numId w:val="3"/>
        </w:numPr>
        <w:tabs>
          <w:tab w:val="clear" w:pos="360"/>
          <w:tab w:val="num" w:pos="1068"/>
        </w:tabs>
        <w:ind w:left="1068" w:firstLine="2901"/>
        <w:rPr>
          <w:sz w:val="24"/>
          <w:szCs w:val="24"/>
        </w:rPr>
      </w:pPr>
      <w:r>
        <w:rPr>
          <w:sz w:val="24"/>
          <w:szCs w:val="24"/>
        </w:rPr>
        <w:t>koordinační</w:t>
      </w:r>
    </w:p>
    <w:p w14:paraId="3EDBDD48" w14:textId="77777777" w:rsidR="00A33AD2" w:rsidRDefault="00A33AD2" w:rsidP="00A33AD2">
      <w:pPr>
        <w:numPr>
          <w:ilvl w:val="0"/>
          <w:numId w:val="3"/>
        </w:numPr>
        <w:tabs>
          <w:tab w:val="clear" w:pos="360"/>
          <w:tab w:val="num" w:pos="1068"/>
        </w:tabs>
        <w:ind w:left="1068" w:firstLine="2901"/>
        <w:rPr>
          <w:sz w:val="24"/>
          <w:szCs w:val="24"/>
        </w:rPr>
      </w:pPr>
      <w:r>
        <w:rPr>
          <w:sz w:val="24"/>
          <w:szCs w:val="24"/>
        </w:rPr>
        <w:t>koncepční</w:t>
      </w:r>
    </w:p>
    <w:p w14:paraId="13C4F3AB" w14:textId="77777777" w:rsidR="00A33AD2" w:rsidRDefault="00A33AD2" w:rsidP="00A33AD2">
      <w:pPr>
        <w:numPr>
          <w:ilvl w:val="0"/>
          <w:numId w:val="3"/>
        </w:numPr>
        <w:tabs>
          <w:tab w:val="clear" w:pos="360"/>
          <w:tab w:val="num" w:pos="1068"/>
        </w:tabs>
        <w:ind w:left="1068" w:firstLine="2901"/>
        <w:rPr>
          <w:sz w:val="24"/>
          <w:szCs w:val="24"/>
        </w:rPr>
      </w:pPr>
      <w:r>
        <w:rPr>
          <w:sz w:val="24"/>
          <w:szCs w:val="24"/>
        </w:rPr>
        <w:t>dotační</w:t>
      </w:r>
    </w:p>
    <w:p w14:paraId="05C498CD" w14:textId="77777777" w:rsidR="00A33AD2" w:rsidRDefault="00A33AD2" w:rsidP="00A33AD2">
      <w:pPr>
        <w:numPr>
          <w:ilvl w:val="0"/>
          <w:numId w:val="3"/>
        </w:numPr>
        <w:tabs>
          <w:tab w:val="clear" w:pos="360"/>
          <w:tab w:val="num" w:pos="1068"/>
        </w:tabs>
        <w:ind w:left="1068" w:firstLine="2901"/>
        <w:rPr>
          <w:sz w:val="24"/>
          <w:szCs w:val="24"/>
        </w:rPr>
      </w:pPr>
      <w:r>
        <w:rPr>
          <w:sz w:val="24"/>
          <w:szCs w:val="24"/>
        </w:rPr>
        <w:t>metodické</w:t>
      </w:r>
    </w:p>
    <w:p w14:paraId="6226B45B" w14:textId="77777777" w:rsidR="00A33AD2" w:rsidRDefault="00A33AD2" w:rsidP="00A33AD2">
      <w:pPr>
        <w:numPr>
          <w:ilvl w:val="0"/>
          <w:numId w:val="3"/>
        </w:numPr>
        <w:tabs>
          <w:tab w:val="clear" w:pos="360"/>
          <w:tab w:val="num" w:pos="1068"/>
        </w:tabs>
        <w:ind w:left="1068" w:firstLine="2901"/>
        <w:rPr>
          <w:sz w:val="24"/>
          <w:szCs w:val="24"/>
        </w:rPr>
      </w:pPr>
      <w:r>
        <w:rPr>
          <w:sz w:val="24"/>
          <w:szCs w:val="24"/>
        </w:rPr>
        <w:t>podpory vzdělávacích a výzkumných aktivit</w:t>
      </w:r>
    </w:p>
    <w:p w14:paraId="01E1F6A2" w14:textId="77777777" w:rsidR="00A33AD2" w:rsidRDefault="00A33AD2" w:rsidP="00A33AD2">
      <w:pPr>
        <w:numPr>
          <w:ilvl w:val="0"/>
          <w:numId w:val="3"/>
        </w:numPr>
        <w:tabs>
          <w:tab w:val="clear" w:pos="360"/>
          <w:tab w:val="num" w:pos="1068"/>
        </w:tabs>
        <w:ind w:left="1068" w:firstLine="2901"/>
        <w:rPr>
          <w:sz w:val="24"/>
          <w:szCs w:val="24"/>
        </w:rPr>
      </w:pPr>
      <w:r>
        <w:rPr>
          <w:sz w:val="24"/>
          <w:szCs w:val="24"/>
        </w:rPr>
        <w:t>kontrolní (prostřednictvím ČŠI)</w:t>
      </w:r>
    </w:p>
    <w:p w14:paraId="54BF43B9" w14:textId="77777777" w:rsidR="00A33AD2" w:rsidRDefault="00A33AD2" w:rsidP="00A33AD2">
      <w:pPr>
        <w:numPr>
          <w:ilvl w:val="0"/>
          <w:numId w:val="3"/>
        </w:numPr>
        <w:tabs>
          <w:tab w:val="clear" w:pos="360"/>
          <w:tab w:val="num" w:pos="1068"/>
        </w:tabs>
        <w:ind w:left="1068" w:firstLine="2901"/>
        <w:rPr>
          <w:sz w:val="24"/>
          <w:szCs w:val="24"/>
        </w:rPr>
      </w:pPr>
      <w:r>
        <w:rPr>
          <w:sz w:val="24"/>
          <w:szCs w:val="24"/>
        </w:rPr>
        <w:t>informační a osvětové</w:t>
      </w:r>
    </w:p>
    <w:p w14:paraId="4895E3C1" w14:textId="77777777" w:rsidR="00A33AD2" w:rsidRDefault="00A33AD2" w:rsidP="00A33AD2">
      <w:pPr>
        <w:ind w:left="1068"/>
        <w:rPr>
          <w:sz w:val="24"/>
          <w:szCs w:val="24"/>
        </w:rPr>
      </w:pPr>
    </w:p>
    <w:p w14:paraId="394F41E6" w14:textId="77777777" w:rsidR="00A33AD2" w:rsidRDefault="00A33AD2" w:rsidP="00A33AD2">
      <w:pPr>
        <w:ind w:firstLine="708"/>
        <w:jc w:val="both"/>
        <w:rPr>
          <w:sz w:val="24"/>
          <w:szCs w:val="24"/>
        </w:rPr>
      </w:pPr>
    </w:p>
    <w:p w14:paraId="309FE5C7" w14:textId="77777777" w:rsidR="00A33AD2" w:rsidRDefault="00A33AD2" w:rsidP="00A33AD2">
      <w:pPr>
        <w:ind w:firstLine="708"/>
        <w:jc w:val="both"/>
        <w:rPr>
          <w:sz w:val="24"/>
          <w:szCs w:val="24"/>
        </w:rPr>
      </w:pPr>
      <w:r>
        <w:rPr>
          <w:sz w:val="24"/>
          <w:szCs w:val="24"/>
        </w:rPr>
        <w:t>Na</w:t>
      </w:r>
      <w:r>
        <w:rPr>
          <w:b/>
          <w:i/>
          <w:sz w:val="24"/>
          <w:szCs w:val="24"/>
        </w:rPr>
        <w:t xml:space="preserve"> </w:t>
      </w:r>
      <w:r>
        <w:rPr>
          <w:b/>
          <w:sz w:val="24"/>
          <w:szCs w:val="24"/>
        </w:rPr>
        <w:t>horizontální úrovni</w:t>
      </w:r>
      <w:r>
        <w:rPr>
          <w:sz w:val="24"/>
          <w:szCs w:val="24"/>
        </w:rPr>
        <w:t xml:space="preserve"> ministerstvo aktivně spolupracuje s věcně příslušnými resorty (ministerstvo zdravotnictví, ministerstvo vnitra, ministerstvo práce a sociálních věcí, ministerstvo obrany), nadresortními orgány (Rada vlády pro koordinaci protidrogové politiky při Úřadu vlády a Republikový výbor prevence kriminality při ministerstvu vnitra). Dále MŠMT spolupracuje s OPŘO, NNO, VŠ a dalšími organizacemi zabývajícími se předmětnou problematikou. </w:t>
      </w:r>
    </w:p>
    <w:p w14:paraId="013ED93D" w14:textId="77777777" w:rsidR="00A33AD2" w:rsidRDefault="00A33AD2" w:rsidP="00A33AD2">
      <w:pPr>
        <w:ind w:firstLine="708"/>
        <w:jc w:val="both"/>
        <w:rPr>
          <w:sz w:val="24"/>
          <w:szCs w:val="24"/>
        </w:rPr>
      </w:pPr>
    </w:p>
    <w:p w14:paraId="6320B9BF" w14:textId="77777777" w:rsidR="00A33AD2" w:rsidRDefault="00A33AD2" w:rsidP="00A33AD2">
      <w:pPr>
        <w:ind w:firstLine="708"/>
        <w:jc w:val="both"/>
        <w:rPr>
          <w:sz w:val="24"/>
          <w:szCs w:val="24"/>
        </w:rPr>
      </w:pPr>
      <w:r>
        <w:rPr>
          <w:sz w:val="24"/>
          <w:szCs w:val="24"/>
        </w:rPr>
        <w:t xml:space="preserve">Ministerstvu se v daném období podařilo postupně upevňovat na </w:t>
      </w:r>
      <w:r>
        <w:rPr>
          <w:b/>
          <w:sz w:val="24"/>
          <w:szCs w:val="24"/>
        </w:rPr>
        <w:t>vertikální úrovni</w:t>
      </w:r>
      <w:r>
        <w:rPr>
          <w:sz w:val="24"/>
          <w:szCs w:val="24"/>
        </w:rPr>
        <w:t xml:space="preserve"> fungující síť koordinátorů a metodiků prevence – </w:t>
      </w:r>
      <w:r>
        <w:rPr>
          <w:b/>
          <w:i/>
          <w:sz w:val="24"/>
          <w:szCs w:val="24"/>
        </w:rPr>
        <w:t>krajští školští koordinátoři prevence</w:t>
      </w:r>
      <w:r>
        <w:rPr>
          <w:sz w:val="24"/>
          <w:szCs w:val="24"/>
        </w:rPr>
        <w:t xml:space="preserve"> (pracovníci odboru školství, mládeže a tělovýchovy krajských úřadů),</w:t>
      </w:r>
      <w:r>
        <w:rPr>
          <w:b/>
          <w:i/>
          <w:sz w:val="24"/>
          <w:szCs w:val="24"/>
        </w:rPr>
        <w:t xml:space="preserve"> metodici prevence</w:t>
      </w:r>
      <w:r>
        <w:rPr>
          <w:sz w:val="24"/>
          <w:szCs w:val="24"/>
        </w:rPr>
        <w:t xml:space="preserve"> (pracovníci pedagogicko-psychologických poraden) a </w:t>
      </w:r>
      <w:r>
        <w:rPr>
          <w:b/>
          <w:i/>
          <w:sz w:val="24"/>
          <w:szCs w:val="24"/>
        </w:rPr>
        <w:t>školní metodici prevence</w:t>
      </w:r>
      <w:r>
        <w:rPr>
          <w:sz w:val="24"/>
          <w:szCs w:val="24"/>
        </w:rPr>
        <w:t xml:space="preserve"> (pedagogové ve školách a školských zařízeních). </w:t>
      </w:r>
    </w:p>
    <w:p w14:paraId="7982C441" w14:textId="77777777" w:rsidR="00A33AD2" w:rsidRDefault="00A33AD2" w:rsidP="00A33AD2">
      <w:pPr>
        <w:pStyle w:val="Zkladntextodsazen3"/>
        <w:ind w:left="0" w:firstLine="708"/>
        <w:jc w:val="both"/>
        <w:rPr>
          <w:sz w:val="24"/>
          <w:szCs w:val="24"/>
        </w:rPr>
      </w:pPr>
      <w:r>
        <w:rPr>
          <w:sz w:val="24"/>
          <w:szCs w:val="24"/>
        </w:rPr>
        <w:t>V návaznosti na celostátní strategie zpracovávají a realizují své krajské koncepce jednotlivé regiony. Výměna zkušeností z jejich realizace je předpokladem dalšího zkvalitňování úrovně prevence.</w:t>
      </w:r>
    </w:p>
    <w:p w14:paraId="28AFDE30" w14:textId="77777777" w:rsidR="00A33AD2" w:rsidRDefault="00A33AD2" w:rsidP="00A33AD2">
      <w:pPr>
        <w:ind w:firstLine="708"/>
        <w:jc w:val="both"/>
        <w:rPr>
          <w:sz w:val="24"/>
          <w:szCs w:val="24"/>
        </w:rPr>
      </w:pPr>
      <w:r>
        <w:rPr>
          <w:sz w:val="24"/>
          <w:szCs w:val="24"/>
        </w:rPr>
        <w:lastRenderedPageBreak/>
        <w:t xml:space="preserve">Ministerstvo školství, mládeže a tělovýchovy vyčleňuje ze svého rozpočtu průměrně ročně cca 20,5 mil. Kč na </w:t>
      </w:r>
      <w:r>
        <w:rPr>
          <w:b/>
          <w:i/>
          <w:sz w:val="24"/>
          <w:szCs w:val="24"/>
        </w:rPr>
        <w:t>Programy na podporu aktivit v oblasti prevence rizikových projevů chování u dětí a mládeže v působnosti resortu školství</w:t>
      </w:r>
      <w:r>
        <w:rPr>
          <w:sz w:val="24"/>
          <w:szCs w:val="24"/>
        </w:rPr>
        <w:t xml:space="preserve"> realizované na krajské </w:t>
      </w:r>
      <w:proofErr w:type="gramStart"/>
      <w:r>
        <w:rPr>
          <w:sz w:val="24"/>
          <w:szCs w:val="24"/>
        </w:rPr>
        <w:t xml:space="preserve">úrovni - </w:t>
      </w:r>
      <w:r>
        <w:rPr>
          <w:b/>
          <w:sz w:val="24"/>
          <w:szCs w:val="24"/>
        </w:rPr>
        <w:t>Program</w:t>
      </w:r>
      <w:proofErr w:type="gramEnd"/>
      <w:r>
        <w:rPr>
          <w:b/>
          <w:sz w:val="24"/>
          <w:szCs w:val="24"/>
        </w:rPr>
        <w:t xml:space="preserve"> I</w:t>
      </w:r>
      <w:r>
        <w:rPr>
          <w:sz w:val="24"/>
          <w:szCs w:val="24"/>
        </w:rPr>
        <w:t xml:space="preserve">. Na úrovni nadregionální či celorepublikové </w:t>
      </w:r>
      <w:r>
        <w:rPr>
          <w:b/>
          <w:sz w:val="24"/>
          <w:szCs w:val="24"/>
        </w:rPr>
        <w:t>Program II</w:t>
      </w:r>
      <w:r>
        <w:rPr>
          <w:sz w:val="24"/>
          <w:szCs w:val="24"/>
        </w:rPr>
        <w:t xml:space="preserve">. a </w:t>
      </w:r>
      <w:r>
        <w:rPr>
          <w:b/>
          <w:sz w:val="24"/>
          <w:szCs w:val="24"/>
        </w:rPr>
        <w:t>Program III.</w:t>
      </w:r>
      <w:r>
        <w:rPr>
          <w:sz w:val="24"/>
          <w:szCs w:val="24"/>
        </w:rPr>
        <w:t xml:space="preserve"> Je určen na projekty ve školských zařízeních pro výkon ústavní výchovy a ve školských zařízeních pro preventivně výchovnou péči.     </w:t>
      </w:r>
    </w:p>
    <w:p w14:paraId="7DEB928D" w14:textId="77777777" w:rsidR="00A33AD2" w:rsidRDefault="00A33AD2" w:rsidP="00A33AD2">
      <w:pPr>
        <w:ind w:firstLine="708"/>
        <w:jc w:val="both"/>
        <w:rPr>
          <w:sz w:val="24"/>
          <w:szCs w:val="24"/>
        </w:rPr>
      </w:pPr>
      <w:r>
        <w:rPr>
          <w:sz w:val="24"/>
          <w:szCs w:val="24"/>
        </w:rPr>
        <w:t xml:space="preserve">Program I je od roku 2003 financován ze </w:t>
      </w:r>
      <w:proofErr w:type="gramStart"/>
      <w:r>
        <w:rPr>
          <w:sz w:val="24"/>
          <w:szCs w:val="24"/>
        </w:rPr>
        <w:t>70%</w:t>
      </w:r>
      <w:proofErr w:type="gramEnd"/>
      <w:r>
        <w:rPr>
          <w:sz w:val="24"/>
          <w:szCs w:val="24"/>
        </w:rPr>
        <w:t xml:space="preserve"> celkového průměrného ročního rozpočtu </w:t>
      </w:r>
    </w:p>
    <w:p w14:paraId="5162377D" w14:textId="77777777" w:rsidR="00A33AD2" w:rsidRDefault="00A33AD2" w:rsidP="00A33AD2">
      <w:pPr>
        <w:jc w:val="both"/>
        <w:rPr>
          <w:sz w:val="24"/>
          <w:szCs w:val="24"/>
        </w:rPr>
      </w:pPr>
      <w:r>
        <w:rPr>
          <w:sz w:val="24"/>
          <w:szCs w:val="24"/>
        </w:rPr>
        <w:t>20,5 mil. Kč.</w:t>
      </w:r>
    </w:p>
    <w:p w14:paraId="3FF79173" w14:textId="77777777" w:rsidR="00A33AD2" w:rsidRDefault="00A33AD2" w:rsidP="00A33AD2">
      <w:pPr>
        <w:ind w:firstLine="708"/>
        <w:jc w:val="both"/>
        <w:rPr>
          <w:sz w:val="24"/>
          <w:szCs w:val="24"/>
        </w:rPr>
      </w:pPr>
    </w:p>
    <w:p w14:paraId="1793B6DB" w14:textId="77777777" w:rsidR="00A33AD2" w:rsidRDefault="00A33AD2" w:rsidP="00A33AD2">
      <w:pPr>
        <w:ind w:firstLine="708"/>
        <w:jc w:val="both"/>
        <w:rPr>
          <w:sz w:val="24"/>
          <w:szCs w:val="24"/>
        </w:rPr>
      </w:pPr>
      <w:r>
        <w:rPr>
          <w:sz w:val="24"/>
          <w:szCs w:val="24"/>
        </w:rPr>
        <w:t xml:space="preserve">Vložit trendovou řadu s výší dotací od roku 2009 do tabulky u obou programů. </w:t>
      </w:r>
    </w:p>
    <w:p w14:paraId="18DAAD61" w14:textId="77777777" w:rsidR="00A33AD2" w:rsidRDefault="00A33AD2" w:rsidP="00A33AD2">
      <w:pPr>
        <w:ind w:firstLine="708"/>
        <w:jc w:val="both"/>
        <w:rPr>
          <w:sz w:val="24"/>
          <w:szCs w:val="24"/>
        </w:rPr>
      </w:pPr>
    </w:p>
    <w:p w14:paraId="183A1019" w14:textId="77777777" w:rsidR="00A33AD2" w:rsidRDefault="00A33AD2" w:rsidP="00A33AD2">
      <w:pPr>
        <w:ind w:firstLine="708"/>
        <w:jc w:val="both"/>
        <w:rPr>
          <w:sz w:val="24"/>
          <w:szCs w:val="24"/>
        </w:rPr>
      </w:pPr>
      <w:r>
        <w:rPr>
          <w:sz w:val="24"/>
          <w:szCs w:val="24"/>
        </w:rPr>
        <w:t xml:space="preserve">Současně je resortem školství každý rok uvolněna částka 5 milionů korun do rozpočtů krajů na zabezpečení činnosti metodiků prevence v pedagogicko-psychologických poradnách. Jedná se o částku cca 58 tis. Kč na jednoho metodika. </w:t>
      </w:r>
    </w:p>
    <w:p w14:paraId="068848DB" w14:textId="77777777" w:rsidR="00A33AD2" w:rsidRDefault="00A33AD2" w:rsidP="00A33AD2">
      <w:pPr>
        <w:ind w:firstLine="708"/>
        <w:jc w:val="both"/>
        <w:rPr>
          <w:sz w:val="24"/>
          <w:szCs w:val="24"/>
        </w:rPr>
      </w:pPr>
    </w:p>
    <w:p w14:paraId="355FAEC2" w14:textId="77777777" w:rsidR="00A33AD2" w:rsidRDefault="00A33AD2" w:rsidP="00A33AD2">
      <w:pPr>
        <w:ind w:firstLine="708"/>
        <w:jc w:val="both"/>
        <w:rPr>
          <w:sz w:val="24"/>
          <w:szCs w:val="24"/>
        </w:rPr>
      </w:pPr>
      <w:r>
        <w:rPr>
          <w:sz w:val="24"/>
          <w:szCs w:val="24"/>
        </w:rPr>
        <w:t>MŠMT poskytuje každoročně v rámci Programu státní podpory práce s dětmi a mládeží na oblast zabezpečení volného času dětí a mládeže finanční prostředky ve výši cca 170 mil. Kč. Tyto finanční prostředky zahrnují podporu aktivit v oblasti nespecifické primární prevence.</w:t>
      </w:r>
    </w:p>
    <w:p w14:paraId="32C020F8" w14:textId="77777777" w:rsidR="00A33AD2" w:rsidRDefault="00A33AD2" w:rsidP="00A33AD2">
      <w:pPr>
        <w:ind w:firstLine="708"/>
        <w:jc w:val="both"/>
        <w:rPr>
          <w:sz w:val="24"/>
          <w:szCs w:val="24"/>
        </w:rPr>
      </w:pPr>
    </w:p>
    <w:p w14:paraId="0FBD916E" w14:textId="77777777" w:rsidR="00A33AD2" w:rsidRDefault="00A33AD2" w:rsidP="00A33AD2">
      <w:pPr>
        <w:pStyle w:val="Zkladntextodsazen3"/>
        <w:spacing w:after="0"/>
        <w:ind w:left="0" w:firstLine="709"/>
        <w:jc w:val="both"/>
        <w:rPr>
          <w:sz w:val="24"/>
          <w:szCs w:val="24"/>
        </w:rPr>
      </w:pPr>
      <w:r>
        <w:rPr>
          <w:sz w:val="24"/>
          <w:szCs w:val="24"/>
        </w:rPr>
        <w:t xml:space="preserve">Úkoly „Strategie prevence sociálně patologických jevů u dětí a mládeže v působnosti resortu MŠMT na období </w:t>
      </w:r>
      <w:proofErr w:type="gramStart"/>
      <w:r>
        <w:rPr>
          <w:sz w:val="24"/>
          <w:szCs w:val="24"/>
        </w:rPr>
        <w:t>2005 – 2008</w:t>
      </w:r>
      <w:proofErr w:type="gramEnd"/>
      <w:r>
        <w:rPr>
          <w:sz w:val="24"/>
          <w:szCs w:val="24"/>
        </w:rPr>
        <w:t xml:space="preserve">“ jsou plněny za průběžné </w:t>
      </w:r>
      <w:r>
        <w:rPr>
          <w:b/>
          <w:sz w:val="24"/>
          <w:szCs w:val="24"/>
        </w:rPr>
        <w:t>spolupráce s ostatními věcně příslušnými resorty, Radou vlády pro koordinaci protidrogové politiky, kraji, okresy, nestátními neziskovými organizacemi, ostatními subjekty, které na problematice primární prevence efektivně participují a v neposlední řadě spolupráce se samotnými školami a školskými zařízeními</w:t>
      </w:r>
      <w:r>
        <w:rPr>
          <w:sz w:val="24"/>
          <w:szCs w:val="24"/>
        </w:rPr>
        <w:t>.</w:t>
      </w:r>
    </w:p>
    <w:p w14:paraId="7680D970" w14:textId="77777777" w:rsidR="00A33AD2" w:rsidRDefault="00A33AD2" w:rsidP="00A33AD2">
      <w:pPr>
        <w:pStyle w:val="Zkladntextodsazen3"/>
        <w:spacing w:after="0"/>
        <w:ind w:left="0" w:firstLine="709"/>
        <w:jc w:val="both"/>
        <w:rPr>
          <w:sz w:val="24"/>
          <w:szCs w:val="24"/>
        </w:rPr>
      </w:pPr>
    </w:p>
    <w:p w14:paraId="48228B88" w14:textId="77777777" w:rsidR="00A33AD2" w:rsidRDefault="00A33AD2" w:rsidP="00A33AD2">
      <w:pPr>
        <w:pStyle w:val="Zkladntextodsazen3"/>
        <w:spacing w:after="0"/>
        <w:ind w:left="0" w:firstLine="709"/>
        <w:jc w:val="both"/>
        <w:rPr>
          <w:sz w:val="24"/>
          <w:szCs w:val="24"/>
        </w:rPr>
      </w:pPr>
      <w:r>
        <w:rPr>
          <w:sz w:val="24"/>
          <w:szCs w:val="24"/>
        </w:rPr>
        <w:t xml:space="preserve">Dosud se nepodařilo zajistit odpovídající podmínky pro práci školních metodiků prevence, a to zejména alikvotním snížením rozsahu přímé vyučovací činnosti, který by byl adekvátní jako u výchovných poradců. </w:t>
      </w:r>
    </w:p>
    <w:p w14:paraId="704FC555" w14:textId="77777777" w:rsidR="00A33AD2" w:rsidRDefault="00A33AD2" w:rsidP="00A33AD2">
      <w:pPr>
        <w:pStyle w:val="Zkladntextodsazen3"/>
        <w:spacing w:after="0"/>
        <w:ind w:left="0" w:firstLine="709"/>
        <w:jc w:val="both"/>
        <w:rPr>
          <w:sz w:val="24"/>
          <w:szCs w:val="24"/>
        </w:rPr>
      </w:pPr>
    </w:p>
    <w:p w14:paraId="3F52416B" w14:textId="77777777" w:rsidR="00A33AD2" w:rsidRDefault="00A33AD2" w:rsidP="00A33AD2">
      <w:pPr>
        <w:pStyle w:val="Zkladntextodsazen3"/>
        <w:spacing w:after="0"/>
        <w:ind w:left="0" w:firstLine="709"/>
        <w:jc w:val="both"/>
        <w:rPr>
          <w:sz w:val="24"/>
          <w:szCs w:val="24"/>
        </w:rPr>
      </w:pPr>
      <w:r>
        <w:rPr>
          <w:sz w:val="24"/>
          <w:szCs w:val="24"/>
        </w:rPr>
        <w:t xml:space="preserve">Přes dobrou spolupráci na úrovni zástupců resortů přetrvává problém v podceňování </w:t>
      </w:r>
      <w:proofErr w:type="gramStart"/>
      <w:r>
        <w:rPr>
          <w:sz w:val="24"/>
          <w:szCs w:val="24"/>
        </w:rPr>
        <w:t>preventivní  práce</w:t>
      </w:r>
      <w:proofErr w:type="gramEnd"/>
      <w:r>
        <w:rPr>
          <w:sz w:val="24"/>
          <w:szCs w:val="24"/>
        </w:rPr>
        <w:t xml:space="preserve"> takřka na všech úrovních státní správy a samosprávy. Stejně tak lze nazírat na leckdy nedoceňující až přezírající přístup některých krajů a obcí, ale i ústředních orgánů. Toto je limitujícím faktorem z hlediska úspěšnosti prevence ve školách.</w:t>
      </w:r>
    </w:p>
    <w:p w14:paraId="51A4834E" w14:textId="77777777" w:rsidR="00A33AD2" w:rsidRDefault="00A33AD2" w:rsidP="00A33AD2">
      <w:pPr>
        <w:pStyle w:val="Zkladntextodsazen3"/>
        <w:ind w:left="0" w:firstLine="708"/>
        <w:jc w:val="both"/>
        <w:rPr>
          <w:sz w:val="24"/>
        </w:rPr>
      </w:pPr>
    </w:p>
    <w:p w14:paraId="2F4E3495" w14:textId="77777777" w:rsidR="00A33AD2" w:rsidRDefault="00A33AD2" w:rsidP="00A33AD2">
      <w:pPr>
        <w:pStyle w:val="Zkladntextodsazen3"/>
        <w:ind w:left="0" w:firstLine="708"/>
        <w:jc w:val="both"/>
        <w:rPr>
          <w:sz w:val="24"/>
          <w:szCs w:val="24"/>
        </w:rPr>
      </w:pPr>
      <w:r>
        <w:rPr>
          <w:sz w:val="24"/>
        </w:rPr>
        <w:t>Ke stanovení priorit prevence ve školách je důležité mít informace o tom, jaká je situace výskytu rizikových projevů chování u dětí a mládeže. Informace o prevalenci sociální patologie</w:t>
      </w:r>
      <w:r>
        <w:rPr>
          <w:i/>
          <w:sz w:val="24"/>
        </w:rPr>
        <w:t xml:space="preserve"> </w:t>
      </w:r>
      <w:r>
        <w:rPr>
          <w:sz w:val="24"/>
        </w:rPr>
        <w:t xml:space="preserve">(tedy o tom, jaký typ návykové látky či jaké další formy sociální patologie se vyskytují, v jakém věku a v jaké četnosti) se dají využít k tomu, aby se preventivní snahy mohly zaměřit na specifické věkové skupiny a specifické problémy. </w:t>
      </w:r>
      <w:r>
        <w:rPr>
          <w:sz w:val="24"/>
          <w:szCs w:val="24"/>
        </w:rPr>
        <w:t xml:space="preserve">Problematika rizikových projevů chování je rozsáhlá, jednotlivé jevy mají v mnoha případech vzájemné vazby. Jejich prevence vyžaduje </w:t>
      </w:r>
      <w:r>
        <w:rPr>
          <w:b/>
          <w:sz w:val="24"/>
          <w:szCs w:val="24"/>
        </w:rPr>
        <w:t>systémový přístup</w:t>
      </w:r>
      <w:r>
        <w:rPr>
          <w:sz w:val="24"/>
          <w:szCs w:val="24"/>
        </w:rPr>
        <w:t xml:space="preserve">, </w:t>
      </w:r>
      <w:r>
        <w:rPr>
          <w:b/>
          <w:sz w:val="24"/>
          <w:szCs w:val="24"/>
        </w:rPr>
        <w:t>komplexnost, včasnost, vytrvalost, důslednost a pružnost.</w:t>
      </w:r>
      <w:r>
        <w:rPr>
          <w:sz w:val="24"/>
          <w:szCs w:val="24"/>
        </w:rPr>
        <w:t xml:space="preserve"> </w:t>
      </w:r>
    </w:p>
    <w:p w14:paraId="66440B86" w14:textId="77777777" w:rsidR="00A33AD2" w:rsidRDefault="00A33AD2" w:rsidP="00A33AD2">
      <w:pPr>
        <w:jc w:val="center"/>
        <w:rPr>
          <w:b/>
          <w:sz w:val="24"/>
          <w:szCs w:val="28"/>
        </w:rPr>
      </w:pPr>
    </w:p>
    <w:p w14:paraId="5B7AF3E3" w14:textId="77777777" w:rsidR="00A33AD2" w:rsidRDefault="00A33AD2" w:rsidP="00A33AD2">
      <w:pPr>
        <w:jc w:val="center"/>
        <w:rPr>
          <w:b/>
          <w:sz w:val="24"/>
          <w:szCs w:val="28"/>
        </w:rPr>
      </w:pPr>
      <w:r>
        <w:rPr>
          <w:b/>
          <w:sz w:val="24"/>
          <w:szCs w:val="28"/>
        </w:rPr>
        <w:t>Informace o plnění úkolů vymezených Strategií prevence rizikových projevů chování u dětí a mládeže v působnosti resortu školství, mládeže a tělovýchovy na období 2005-2008</w:t>
      </w:r>
    </w:p>
    <w:p w14:paraId="16EB2E00" w14:textId="77777777" w:rsidR="00A33AD2" w:rsidRDefault="00A33AD2" w:rsidP="00A33AD2">
      <w:pPr>
        <w:ind w:left="708" w:hanging="708"/>
        <w:rPr>
          <w:b/>
          <w:color w:val="FF0000"/>
          <w:sz w:val="24"/>
          <w:szCs w:val="22"/>
        </w:rPr>
      </w:pPr>
    </w:p>
    <w:p w14:paraId="57506401" w14:textId="77777777" w:rsidR="00A33AD2" w:rsidRDefault="00A33AD2" w:rsidP="00A33AD2">
      <w:pPr>
        <w:numPr>
          <w:ilvl w:val="0"/>
          <w:numId w:val="13"/>
        </w:numPr>
        <w:jc w:val="both"/>
        <w:rPr>
          <w:b/>
          <w:sz w:val="24"/>
          <w:szCs w:val="22"/>
        </w:rPr>
      </w:pPr>
      <w:r>
        <w:rPr>
          <w:sz w:val="24"/>
        </w:rPr>
        <w:t>MŠMT v uplynulém období aktualizovalo Metodický pokyn k prevenci rizikových projevů chování u dětí a mládeže v působnosti resortu MŠMT (č.j.: 20006/2007-51)</w:t>
      </w:r>
    </w:p>
    <w:p w14:paraId="4219686F" w14:textId="77777777" w:rsidR="00A33AD2" w:rsidRDefault="00A33AD2" w:rsidP="00A33AD2">
      <w:pPr>
        <w:numPr>
          <w:ilvl w:val="0"/>
          <w:numId w:val="13"/>
        </w:numPr>
        <w:jc w:val="both"/>
        <w:rPr>
          <w:b/>
          <w:sz w:val="24"/>
          <w:szCs w:val="22"/>
        </w:rPr>
      </w:pPr>
      <w:r>
        <w:rPr>
          <w:bCs/>
          <w:sz w:val="24"/>
          <w:szCs w:val="22"/>
        </w:rPr>
        <w:t>V návaznosti na školský zákon č. 564/2004 Sb. byly schváleny kurikulární dokumenty (vyhláška č. 72/2005 Sb. a 317/2005 Sb.), které vymezují a konkretizují úlohu subjektů ve školství v oblasti prevence rizikových projevů chování a současně definují kompetence osob, které na prevenci v rámci těchto subjektů participují</w:t>
      </w:r>
    </w:p>
    <w:p w14:paraId="63C83DA5" w14:textId="77777777" w:rsidR="00A33AD2" w:rsidRDefault="00A33AD2" w:rsidP="00A33AD2">
      <w:pPr>
        <w:numPr>
          <w:ilvl w:val="0"/>
          <w:numId w:val="13"/>
        </w:numPr>
        <w:jc w:val="both"/>
        <w:rPr>
          <w:b/>
          <w:sz w:val="24"/>
          <w:szCs w:val="22"/>
        </w:rPr>
      </w:pPr>
      <w:r>
        <w:rPr>
          <w:sz w:val="24"/>
        </w:rPr>
        <w:lastRenderedPageBreak/>
        <w:t>Školní metodik prevence má v souladu se zákonem o pedagogických pracovnících za předpokladu splněné kvalifikace (viz. vyhláška 317/2005) nárok na příplatek ve výši 1000,- - 2000,- Kč měsíčně</w:t>
      </w:r>
    </w:p>
    <w:p w14:paraId="13F1BC2F" w14:textId="77777777" w:rsidR="00A33AD2" w:rsidRDefault="00A33AD2" w:rsidP="00A33AD2">
      <w:pPr>
        <w:numPr>
          <w:ilvl w:val="0"/>
          <w:numId w:val="13"/>
        </w:numPr>
        <w:jc w:val="both"/>
        <w:rPr>
          <w:b/>
          <w:sz w:val="24"/>
          <w:szCs w:val="22"/>
        </w:rPr>
      </w:pPr>
      <w:r>
        <w:rPr>
          <w:sz w:val="24"/>
        </w:rPr>
        <w:t>Specializační studium je realizováno v souladu s předmětnou vyhláškou č. 317/2005 Sb. Subjekty, které tyto vzdělávací aktivity realizují, jsou řádně akreditovány a jejich seznam je průběžně zveřejňován na webových stránkách MŠMT.</w:t>
      </w:r>
    </w:p>
    <w:p w14:paraId="3BCD175D" w14:textId="77777777" w:rsidR="00A33AD2" w:rsidRDefault="00A33AD2" w:rsidP="00A33AD2">
      <w:pPr>
        <w:numPr>
          <w:ilvl w:val="0"/>
          <w:numId w:val="13"/>
        </w:numPr>
        <w:jc w:val="both"/>
        <w:rPr>
          <w:sz w:val="24"/>
        </w:rPr>
      </w:pPr>
      <w:r>
        <w:rPr>
          <w:sz w:val="24"/>
        </w:rPr>
        <w:t>Každoročně jsou vyhlašovány Programy na podporu aktivit v oblasti prevence rizikových projevů chování u dětí a mládeže v působnosti resortu MŠMT. Podporují se programy zaměřené na aktivity ve školách a školských zařízeních realizovaných na místní úrovni – na tyto programy jsou dotační prostředky zasílány na kraje, které si následně realizují svá dotační řízení. Ostatní programy jsou podporovány přímo z MŠMT na základě řádných dotačních řízení. (všechny schválené programy jsou zveřejněny na webových stránkách MŠMT)</w:t>
      </w:r>
    </w:p>
    <w:p w14:paraId="46061EC8" w14:textId="77777777" w:rsidR="00A33AD2" w:rsidRDefault="00A33AD2" w:rsidP="00A33AD2">
      <w:pPr>
        <w:numPr>
          <w:ilvl w:val="0"/>
          <w:numId w:val="13"/>
        </w:numPr>
        <w:jc w:val="both"/>
        <w:rPr>
          <w:sz w:val="24"/>
        </w:rPr>
      </w:pPr>
      <w:r>
        <w:rPr>
          <w:sz w:val="24"/>
        </w:rPr>
        <w:t xml:space="preserve">MŠMT každoročně uvolňuje částku cca </w:t>
      </w:r>
      <w:proofErr w:type="gramStart"/>
      <w:r>
        <w:rPr>
          <w:sz w:val="24"/>
        </w:rPr>
        <w:t>23.000.000,-</w:t>
      </w:r>
      <w:proofErr w:type="gramEnd"/>
      <w:r>
        <w:rPr>
          <w:sz w:val="24"/>
        </w:rPr>
        <w:t xml:space="preserve"> Kč na prevenci kriminality a protidrogovou prevenci.</w:t>
      </w:r>
    </w:p>
    <w:p w14:paraId="73D7A9E2" w14:textId="77777777" w:rsidR="00A33AD2" w:rsidRDefault="00A33AD2" w:rsidP="00A33AD2">
      <w:pPr>
        <w:numPr>
          <w:ilvl w:val="0"/>
          <w:numId w:val="13"/>
        </w:numPr>
        <w:jc w:val="both"/>
        <w:rPr>
          <w:sz w:val="24"/>
        </w:rPr>
      </w:pPr>
      <w:r>
        <w:rPr>
          <w:sz w:val="24"/>
        </w:rPr>
        <w:t xml:space="preserve">Na základě usnesení vlády ČR č. 693 ze dne 7. června 2006 je získání státní dotace pro programy primární prevence užívání návykových látek od roku 2008 ze strany MŠMT a Rady vlády pro koordinaci protidrogové politiky podmíněno </w:t>
      </w:r>
      <w:proofErr w:type="gramStart"/>
      <w:r>
        <w:rPr>
          <w:sz w:val="24"/>
        </w:rPr>
        <w:t>získáním  certifikace</w:t>
      </w:r>
      <w:proofErr w:type="gramEnd"/>
      <w:r>
        <w:rPr>
          <w:sz w:val="24"/>
        </w:rPr>
        <w:t>. Certifikace odborné způsobilosti poskytovatelů primární prevence užívání návykových látek zahrnuje posouzení a formální uznání programů, zda program odpovídá stanoveným kritériím kvality a komplexnosti. Proces certifikace odborné způsobilosti poskytovatelů primární prevence užívání návykových látek probíhá v souladu s českými verzemi platných evropských norem pro posuzování, certifikace a audit.</w:t>
      </w:r>
    </w:p>
    <w:p w14:paraId="339D2B07" w14:textId="77777777" w:rsidR="00A33AD2" w:rsidRDefault="00A33AD2" w:rsidP="00A33AD2">
      <w:pPr>
        <w:numPr>
          <w:ilvl w:val="0"/>
          <w:numId w:val="13"/>
        </w:numPr>
        <w:jc w:val="both"/>
        <w:rPr>
          <w:sz w:val="24"/>
        </w:rPr>
      </w:pPr>
      <w:r>
        <w:rPr>
          <w:sz w:val="24"/>
        </w:rPr>
        <w:t>Funkci certifikační agentury zastává Agentura pro certifikace při IPPP ČR, která zahájila svoji činnost na základě příkazu ministryně školství, mládeže a tělovýchovy č. 14/2006 (příloha č. 5).</w:t>
      </w:r>
    </w:p>
    <w:p w14:paraId="2F8882FC" w14:textId="77777777" w:rsidR="00A33AD2" w:rsidRDefault="00A33AD2" w:rsidP="00A33AD2">
      <w:pPr>
        <w:numPr>
          <w:ilvl w:val="0"/>
          <w:numId w:val="13"/>
        </w:numPr>
        <w:jc w:val="both"/>
        <w:rPr>
          <w:sz w:val="24"/>
        </w:rPr>
      </w:pPr>
      <w:r>
        <w:rPr>
          <w:sz w:val="24"/>
        </w:rPr>
        <w:t>Agentura pro certifikace byla zřízena a zahájila svoji činnost dle Příkazu ministryně školství, mládeže a tělovýchovy č. 14/2006 dne 1. 7. 2006.</w:t>
      </w:r>
    </w:p>
    <w:p w14:paraId="2315D66A" w14:textId="77777777" w:rsidR="00A33AD2" w:rsidRDefault="00A33AD2" w:rsidP="00A33AD2">
      <w:pPr>
        <w:numPr>
          <w:ilvl w:val="0"/>
          <w:numId w:val="13"/>
        </w:numPr>
        <w:jc w:val="both"/>
        <w:rPr>
          <w:sz w:val="24"/>
        </w:rPr>
      </w:pPr>
      <w:r>
        <w:rPr>
          <w:sz w:val="24"/>
        </w:rPr>
        <w:t>V období 1. 7. -20. 9. 2006 byla vypracována metodika certifikačního řízení pro oblast primární prevence.</w:t>
      </w:r>
    </w:p>
    <w:p w14:paraId="17CF6452" w14:textId="77777777" w:rsidR="00A33AD2" w:rsidRDefault="00A33AD2" w:rsidP="00A33AD2">
      <w:pPr>
        <w:numPr>
          <w:ilvl w:val="0"/>
          <w:numId w:val="13"/>
        </w:numPr>
        <w:jc w:val="both"/>
        <w:rPr>
          <w:sz w:val="24"/>
        </w:rPr>
      </w:pPr>
      <w:r>
        <w:rPr>
          <w:sz w:val="24"/>
        </w:rPr>
        <w:t xml:space="preserve">Dne 21. 9. 2006 proběhlo slavnostní předání osvědčení pro </w:t>
      </w:r>
      <w:proofErr w:type="spellStart"/>
      <w:r>
        <w:rPr>
          <w:sz w:val="24"/>
        </w:rPr>
        <w:t>certifikátory</w:t>
      </w:r>
      <w:proofErr w:type="spellEnd"/>
      <w:r>
        <w:rPr>
          <w:sz w:val="24"/>
        </w:rPr>
        <w:t xml:space="preserve">. Bylo vyškoleno 46 úspěšných absolventů. </w:t>
      </w:r>
      <w:proofErr w:type="spellStart"/>
      <w:r>
        <w:rPr>
          <w:sz w:val="24"/>
        </w:rPr>
        <w:t>Certifikátoři</w:t>
      </w:r>
      <w:proofErr w:type="spellEnd"/>
      <w:r>
        <w:rPr>
          <w:sz w:val="24"/>
        </w:rPr>
        <w:t xml:space="preserve"> se písemně zavázali k budoucí spolupráci s Agenturou pro certifikace při respektování všech závazných dokumentů – Etického kodexu, certifikačního řádu a metodiky místního šetření.</w:t>
      </w:r>
    </w:p>
    <w:p w14:paraId="0A486007" w14:textId="77777777" w:rsidR="00A33AD2" w:rsidRDefault="00A33AD2" w:rsidP="00A33AD2">
      <w:pPr>
        <w:numPr>
          <w:ilvl w:val="0"/>
          <w:numId w:val="13"/>
        </w:numPr>
        <w:jc w:val="both"/>
        <w:rPr>
          <w:sz w:val="24"/>
        </w:rPr>
      </w:pPr>
      <w:r>
        <w:rPr>
          <w:sz w:val="24"/>
        </w:rPr>
        <w:t xml:space="preserve">Na konci září 2006 byly spuštěny webové stránky AC (www.ac.ippp.cz), na kterých jsou ke stažení všechny potřebné dokumenty. </w:t>
      </w:r>
    </w:p>
    <w:p w14:paraId="1598B5E7" w14:textId="77777777" w:rsidR="00A33AD2" w:rsidRDefault="00A33AD2" w:rsidP="00A33AD2">
      <w:pPr>
        <w:numPr>
          <w:ilvl w:val="0"/>
          <w:numId w:val="13"/>
        </w:numPr>
        <w:jc w:val="both"/>
        <w:rPr>
          <w:b/>
          <w:sz w:val="24"/>
          <w:szCs w:val="22"/>
        </w:rPr>
      </w:pPr>
      <w:r>
        <w:rPr>
          <w:sz w:val="24"/>
        </w:rPr>
        <w:t>Dne 2. 10. 2006 byl zahájen proces certifikace primární prevence.</w:t>
      </w:r>
    </w:p>
    <w:p w14:paraId="1E870BBA" w14:textId="77777777" w:rsidR="00A33AD2" w:rsidRDefault="00A33AD2" w:rsidP="00A33AD2">
      <w:pPr>
        <w:numPr>
          <w:ilvl w:val="0"/>
          <w:numId w:val="13"/>
        </w:numPr>
        <w:jc w:val="both"/>
        <w:rPr>
          <w:bCs/>
          <w:sz w:val="24"/>
          <w:szCs w:val="22"/>
        </w:rPr>
      </w:pPr>
      <w:r>
        <w:rPr>
          <w:bCs/>
          <w:sz w:val="24"/>
        </w:rPr>
        <w:t>Od prosince 2006 do 15. 7. 2008 prošlo certifikací celkem: 39 zařízení pro 52 programů. Podmínkám certifikace vyhovělo 35 zařízení s 47 programy.</w:t>
      </w:r>
    </w:p>
    <w:p w14:paraId="3DD9A9E0" w14:textId="77777777" w:rsidR="00A33AD2" w:rsidRDefault="00A33AD2" w:rsidP="00A33AD2">
      <w:pPr>
        <w:numPr>
          <w:ilvl w:val="0"/>
          <w:numId w:val="13"/>
        </w:numPr>
        <w:jc w:val="both"/>
        <w:rPr>
          <w:bCs/>
          <w:sz w:val="24"/>
          <w:szCs w:val="22"/>
        </w:rPr>
      </w:pPr>
      <w:r>
        <w:rPr>
          <w:bCs/>
          <w:sz w:val="24"/>
        </w:rPr>
        <w:t xml:space="preserve">V období od ledna do června 2008, po roce realizování certifikací programů, byla IPPP provedena rozsáhlá evaluace celého certifikačního procesu. V dotazníkovém šetření </w:t>
      </w:r>
      <w:proofErr w:type="gramStart"/>
      <w:r>
        <w:rPr>
          <w:bCs/>
          <w:sz w:val="24"/>
        </w:rPr>
        <w:t>byly  získány</w:t>
      </w:r>
      <w:proofErr w:type="gramEnd"/>
      <w:r>
        <w:rPr>
          <w:bCs/>
          <w:sz w:val="24"/>
        </w:rPr>
        <w:t xml:space="preserve"> zpětné vazby od </w:t>
      </w:r>
      <w:proofErr w:type="spellStart"/>
      <w:r>
        <w:rPr>
          <w:bCs/>
          <w:sz w:val="24"/>
        </w:rPr>
        <w:t>certifikátorů</w:t>
      </w:r>
      <w:proofErr w:type="spellEnd"/>
      <w:r>
        <w:rPr>
          <w:bCs/>
          <w:sz w:val="24"/>
        </w:rPr>
        <w:t xml:space="preserve">, kteří mají největší praxi, a také od zařízení, která získala certifikaci – úspěšně i neúspěšně. </w:t>
      </w:r>
    </w:p>
    <w:p w14:paraId="6256BEE7" w14:textId="77777777" w:rsidR="00A33AD2" w:rsidRDefault="00A33AD2" w:rsidP="00A33AD2">
      <w:pPr>
        <w:numPr>
          <w:ilvl w:val="0"/>
          <w:numId w:val="13"/>
        </w:numPr>
        <w:jc w:val="both"/>
        <w:rPr>
          <w:bCs/>
          <w:sz w:val="24"/>
          <w:szCs w:val="22"/>
        </w:rPr>
      </w:pPr>
      <w:r>
        <w:rPr>
          <w:bCs/>
          <w:sz w:val="24"/>
        </w:rPr>
        <w:t xml:space="preserve">Byl realizován výzkum formou vytvoření ohniskové skupiny a vedeny rozhovory s lidmi, kteří se pohybují na poli procesu certifikace, s preventisty, s úředníky, s nezávislými experty. Data byla vyhodnocena a zpracovávána v rámci pracovní skupiny pro rozvoj Standardů. Na základě získaných informací byly evaluovány a přepracovány základní dokumenty (přepracovány Standardy a Certifikační řád a metodika místního šetření, inovuje se metodika pro </w:t>
      </w:r>
      <w:proofErr w:type="spellStart"/>
      <w:r>
        <w:rPr>
          <w:bCs/>
          <w:sz w:val="24"/>
        </w:rPr>
        <w:t>certifikátory</w:t>
      </w:r>
      <w:proofErr w:type="spellEnd"/>
      <w:r>
        <w:rPr>
          <w:bCs/>
          <w:sz w:val="24"/>
        </w:rPr>
        <w:t xml:space="preserve">). </w:t>
      </w:r>
    </w:p>
    <w:p w14:paraId="34E69D87" w14:textId="77777777" w:rsidR="00A33AD2" w:rsidRDefault="00A33AD2" w:rsidP="00A33AD2">
      <w:pPr>
        <w:numPr>
          <w:ilvl w:val="0"/>
          <w:numId w:val="13"/>
        </w:numPr>
        <w:jc w:val="both"/>
        <w:rPr>
          <w:bCs/>
          <w:sz w:val="24"/>
          <w:szCs w:val="22"/>
        </w:rPr>
      </w:pPr>
      <w:r>
        <w:rPr>
          <w:bCs/>
          <w:sz w:val="24"/>
        </w:rPr>
        <w:t xml:space="preserve">Revidované Standardy a Certifikační řád a metodika místního </w:t>
      </w:r>
      <w:proofErr w:type="gramStart"/>
      <w:r>
        <w:rPr>
          <w:bCs/>
          <w:sz w:val="24"/>
        </w:rPr>
        <w:t>šetření  byly</w:t>
      </w:r>
      <w:proofErr w:type="gramEnd"/>
      <w:r>
        <w:rPr>
          <w:bCs/>
          <w:sz w:val="24"/>
        </w:rPr>
        <w:t xml:space="preserve"> schváleny pod č.j.: 16638/2008-6.</w:t>
      </w:r>
    </w:p>
    <w:p w14:paraId="0E361651" w14:textId="77777777" w:rsidR="00A33AD2" w:rsidRDefault="00A33AD2" w:rsidP="00A33AD2">
      <w:pPr>
        <w:numPr>
          <w:ilvl w:val="0"/>
          <w:numId w:val="13"/>
        </w:numPr>
        <w:jc w:val="both"/>
        <w:rPr>
          <w:bCs/>
          <w:sz w:val="24"/>
          <w:szCs w:val="22"/>
        </w:rPr>
      </w:pPr>
      <w:r>
        <w:rPr>
          <w:sz w:val="24"/>
        </w:rPr>
        <w:t xml:space="preserve">Aktuálně se </w:t>
      </w:r>
      <w:r>
        <w:rPr>
          <w:bCs/>
          <w:sz w:val="24"/>
        </w:rPr>
        <w:t>v rámci pracovní skupiny pro rozvoj Standardů</w:t>
      </w:r>
      <w:r>
        <w:rPr>
          <w:sz w:val="24"/>
        </w:rPr>
        <w:t xml:space="preserve"> rozšiřují standardy odborné způsobilosti na celou škálu problematiky prevence rizikových projevů chování</w:t>
      </w:r>
    </w:p>
    <w:p w14:paraId="4C02E5D6" w14:textId="77777777" w:rsidR="00A33AD2" w:rsidRDefault="00A33AD2" w:rsidP="00A33AD2">
      <w:pPr>
        <w:numPr>
          <w:ilvl w:val="0"/>
          <w:numId w:val="13"/>
        </w:numPr>
        <w:jc w:val="both"/>
        <w:rPr>
          <w:bCs/>
          <w:color w:val="FF0000"/>
          <w:sz w:val="24"/>
          <w:szCs w:val="22"/>
        </w:rPr>
      </w:pPr>
      <w:r>
        <w:rPr>
          <w:sz w:val="24"/>
        </w:rPr>
        <w:lastRenderedPageBreak/>
        <w:t xml:space="preserve">V květnu roku 2006 MŠMT realizovalo průzkum v zařízeních pro výkon ústavní a ochranné výchovy zaměřený na problematiku prevence v těchto subjektech (výstupy zveřejněny na </w:t>
      </w:r>
      <w:hyperlink r:id="rId5" w:history="1">
        <w:r>
          <w:rPr>
            <w:rStyle w:val="Hypertextovodkaz"/>
            <w:rFonts w:eastAsiaTheme="majorEastAsia"/>
            <w:sz w:val="24"/>
          </w:rPr>
          <w:t>www.msmt.cz</w:t>
        </w:r>
      </w:hyperlink>
      <w:r>
        <w:rPr>
          <w:sz w:val="24"/>
        </w:rPr>
        <w:t xml:space="preserve"> / odkaz Prevence)</w:t>
      </w:r>
    </w:p>
    <w:p w14:paraId="2638165D" w14:textId="77777777" w:rsidR="00A33AD2" w:rsidRDefault="00A33AD2" w:rsidP="00A33AD2">
      <w:pPr>
        <w:rPr>
          <w:rFonts w:ascii="Arial" w:hAnsi="Arial" w:cs="Arial"/>
          <w:b/>
          <w:color w:val="FF0000"/>
          <w:sz w:val="22"/>
          <w:szCs w:val="22"/>
        </w:rPr>
      </w:pPr>
    </w:p>
    <w:p w14:paraId="50BEBC89" w14:textId="77777777" w:rsidR="00A33AD2" w:rsidRDefault="00A33AD2" w:rsidP="00A33AD2">
      <w:pPr>
        <w:rPr>
          <w:b/>
          <w:color w:val="FF0000"/>
          <w:sz w:val="22"/>
          <w:szCs w:val="22"/>
        </w:rPr>
      </w:pPr>
    </w:p>
    <w:p w14:paraId="4053A9F0" w14:textId="77777777" w:rsidR="00A33AD2" w:rsidRDefault="00A33AD2" w:rsidP="00A33AD2">
      <w:pPr>
        <w:rPr>
          <w:b/>
          <w:color w:val="FF0000"/>
          <w:sz w:val="22"/>
          <w:szCs w:val="22"/>
        </w:rPr>
      </w:pPr>
    </w:p>
    <w:p w14:paraId="64AB31AE" w14:textId="77777777" w:rsidR="00A33AD2" w:rsidRDefault="00A33AD2" w:rsidP="00A33AD2">
      <w:pPr>
        <w:rPr>
          <w:b/>
          <w:color w:val="FF0000"/>
          <w:sz w:val="22"/>
          <w:szCs w:val="22"/>
        </w:rPr>
      </w:pPr>
    </w:p>
    <w:p w14:paraId="169DC3B8" w14:textId="77777777" w:rsidR="00A33AD2" w:rsidRDefault="00A33AD2" w:rsidP="00A33AD2">
      <w:pPr>
        <w:rPr>
          <w:b/>
          <w:color w:val="FF0000"/>
          <w:sz w:val="22"/>
          <w:szCs w:val="22"/>
        </w:rPr>
      </w:pPr>
    </w:p>
    <w:p w14:paraId="3D6A25B6" w14:textId="77777777" w:rsidR="00A33AD2" w:rsidRDefault="00A33AD2" w:rsidP="00A33AD2">
      <w:pPr>
        <w:rPr>
          <w:b/>
          <w:color w:val="FF0000"/>
          <w:sz w:val="22"/>
          <w:szCs w:val="22"/>
        </w:rPr>
      </w:pPr>
    </w:p>
    <w:p w14:paraId="2C3595FA" w14:textId="77777777" w:rsidR="00A33AD2" w:rsidRDefault="00A33AD2" w:rsidP="00A33AD2">
      <w:pPr>
        <w:rPr>
          <w:b/>
          <w:color w:val="FF0000"/>
          <w:sz w:val="22"/>
          <w:szCs w:val="22"/>
        </w:rPr>
      </w:pPr>
    </w:p>
    <w:p w14:paraId="1EC77003" w14:textId="77777777" w:rsidR="00A33AD2" w:rsidRDefault="00A33AD2" w:rsidP="00A33AD2">
      <w:pPr>
        <w:rPr>
          <w:b/>
          <w:sz w:val="28"/>
          <w:szCs w:val="28"/>
        </w:rPr>
      </w:pPr>
      <w:r>
        <w:rPr>
          <w:b/>
          <w:sz w:val="28"/>
          <w:szCs w:val="28"/>
        </w:rPr>
        <w:t>Oddíl II. Cílové skupiny primární prevence v působnosti resortu školství, mládeže a tělovýchovy</w:t>
      </w:r>
    </w:p>
    <w:p w14:paraId="6420F4E9" w14:textId="77777777" w:rsidR="00A33AD2" w:rsidRDefault="00A33AD2" w:rsidP="00A33AD2">
      <w:pPr>
        <w:jc w:val="both"/>
        <w:rPr>
          <w:b/>
          <w:sz w:val="24"/>
          <w:szCs w:val="24"/>
        </w:rPr>
      </w:pPr>
    </w:p>
    <w:p w14:paraId="5F6075F8" w14:textId="77777777" w:rsidR="00A33AD2" w:rsidRDefault="00A33AD2" w:rsidP="00A33AD2">
      <w:pPr>
        <w:jc w:val="both"/>
        <w:rPr>
          <w:b/>
          <w:sz w:val="24"/>
          <w:szCs w:val="24"/>
        </w:rPr>
      </w:pPr>
    </w:p>
    <w:p w14:paraId="129A9771" w14:textId="77777777" w:rsidR="00A33AD2" w:rsidRDefault="00A33AD2" w:rsidP="00A33AD2">
      <w:pPr>
        <w:jc w:val="both"/>
        <w:rPr>
          <w:sz w:val="24"/>
          <w:szCs w:val="24"/>
        </w:rPr>
      </w:pPr>
      <w:r>
        <w:rPr>
          <w:sz w:val="24"/>
          <w:szCs w:val="24"/>
        </w:rPr>
        <w:t xml:space="preserve">Cílem preventivního působení MŠMT je diferencované působení na níže uvedené primární a sekundární cílové skupiny. Diferencované působení je zohledňováno v opatřeních, které ministerstvo </w:t>
      </w:r>
      <w:proofErr w:type="gramStart"/>
      <w:r>
        <w:rPr>
          <w:sz w:val="24"/>
          <w:szCs w:val="24"/>
        </w:rPr>
        <w:t>realizuje  prostřednictvím</w:t>
      </w:r>
      <w:proofErr w:type="gramEnd"/>
      <w:r>
        <w:rPr>
          <w:sz w:val="24"/>
          <w:szCs w:val="24"/>
        </w:rPr>
        <w:t xml:space="preserve"> svých aktivit, a to </w:t>
      </w:r>
      <w:proofErr w:type="gramStart"/>
      <w:r>
        <w:rPr>
          <w:sz w:val="24"/>
          <w:szCs w:val="24"/>
        </w:rPr>
        <w:t>zejména  v</w:t>
      </w:r>
      <w:proofErr w:type="gramEnd"/>
      <w:r>
        <w:rPr>
          <w:sz w:val="24"/>
          <w:szCs w:val="24"/>
        </w:rPr>
        <w:t xml:space="preserve"> oblastech dotační politiky, metodické a koordinační činnosti a při podpoře vzdělávacích aktivit.</w:t>
      </w:r>
    </w:p>
    <w:p w14:paraId="4FB0968D" w14:textId="77777777" w:rsidR="00A33AD2" w:rsidRDefault="00A33AD2" w:rsidP="00A33AD2">
      <w:pPr>
        <w:jc w:val="both"/>
        <w:rPr>
          <w:sz w:val="24"/>
          <w:szCs w:val="24"/>
        </w:rPr>
      </w:pPr>
    </w:p>
    <w:p w14:paraId="448C8A85" w14:textId="77777777" w:rsidR="00A33AD2" w:rsidRDefault="00A33AD2" w:rsidP="00A33AD2">
      <w:pPr>
        <w:numPr>
          <w:ilvl w:val="1"/>
          <w:numId w:val="9"/>
        </w:numPr>
        <w:tabs>
          <w:tab w:val="left" w:pos="360"/>
        </w:tabs>
        <w:jc w:val="both"/>
        <w:rPr>
          <w:b/>
          <w:sz w:val="24"/>
          <w:szCs w:val="24"/>
        </w:rPr>
      </w:pPr>
      <w:r>
        <w:rPr>
          <w:b/>
          <w:sz w:val="24"/>
          <w:szCs w:val="24"/>
        </w:rPr>
        <w:t>Primární cílové skupiny</w:t>
      </w:r>
    </w:p>
    <w:p w14:paraId="5EAAEE5A" w14:textId="77777777" w:rsidR="00A33AD2" w:rsidRDefault="00A33AD2" w:rsidP="00A33AD2">
      <w:pPr>
        <w:tabs>
          <w:tab w:val="left" w:pos="360"/>
        </w:tabs>
        <w:jc w:val="both"/>
        <w:rPr>
          <w:b/>
          <w:sz w:val="24"/>
          <w:szCs w:val="24"/>
        </w:rPr>
      </w:pPr>
      <w:r>
        <w:rPr>
          <w:b/>
          <w:sz w:val="24"/>
          <w:szCs w:val="24"/>
        </w:rPr>
        <w:tab/>
      </w:r>
    </w:p>
    <w:p w14:paraId="5E86CAF6" w14:textId="77777777" w:rsidR="00A33AD2" w:rsidRDefault="00A33AD2" w:rsidP="00A33AD2">
      <w:pPr>
        <w:numPr>
          <w:ilvl w:val="2"/>
          <w:numId w:val="10"/>
        </w:numPr>
        <w:tabs>
          <w:tab w:val="left" w:pos="360"/>
        </w:tabs>
        <w:jc w:val="both"/>
        <w:rPr>
          <w:sz w:val="24"/>
          <w:szCs w:val="24"/>
        </w:rPr>
      </w:pPr>
      <w:r>
        <w:rPr>
          <w:b/>
          <w:sz w:val="24"/>
          <w:szCs w:val="24"/>
        </w:rPr>
        <w:t>Děti a mládež</w:t>
      </w:r>
    </w:p>
    <w:p w14:paraId="74251828" w14:textId="77777777" w:rsidR="00A33AD2" w:rsidRDefault="00A33AD2" w:rsidP="00A33AD2">
      <w:pPr>
        <w:jc w:val="both"/>
        <w:rPr>
          <w:sz w:val="24"/>
          <w:szCs w:val="24"/>
        </w:rPr>
      </w:pPr>
    </w:p>
    <w:p w14:paraId="4E1C99BC" w14:textId="77777777" w:rsidR="00A33AD2" w:rsidRDefault="00A33AD2" w:rsidP="00A33AD2">
      <w:pPr>
        <w:ind w:firstLine="705"/>
        <w:jc w:val="both"/>
        <w:rPr>
          <w:sz w:val="24"/>
          <w:szCs w:val="24"/>
        </w:rPr>
      </w:pPr>
      <w:r>
        <w:rPr>
          <w:sz w:val="24"/>
          <w:szCs w:val="24"/>
        </w:rPr>
        <w:t>Cílem působení v oblasti prevence rizikových projevů chování je</w:t>
      </w:r>
      <w:r>
        <w:rPr>
          <w:b/>
          <w:sz w:val="24"/>
          <w:szCs w:val="24"/>
        </w:rPr>
        <w:t xml:space="preserve"> </w:t>
      </w:r>
      <w:r>
        <w:rPr>
          <w:sz w:val="24"/>
          <w:szCs w:val="24"/>
        </w:rPr>
        <w:t xml:space="preserve">dítě odpovědné za vlastní chování a způsob </w:t>
      </w:r>
      <w:proofErr w:type="gramStart"/>
      <w:r>
        <w:rPr>
          <w:sz w:val="24"/>
          <w:szCs w:val="24"/>
        </w:rPr>
        <w:t>života  v</w:t>
      </w:r>
      <w:proofErr w:type="gramEnd"/>
      <w:r>
        <w:rPr>
          <w:sz w:val="24"/>
          <w:szCs w:val="24"/>
        </w:rPr>
        <w:t> míře přiměřené jeho věku</w:t>
      </w:r>
    </w:p>
    <w:p w14:paraId="3A42AE05" w14:textId="77777777" w:rsidR="00A33AD2" w:rsidRDefault="00A33AD2" w:rsidP="00A33AD2">
      <w:pPr>
        <w:numPr>
          <w:ilvl w:val="0"/>
          <w:numId w:val="2"/>
        </w:numPr>
        <w:jc w:val="both"/>
        <w:rPr>
          <w:sz w:val="24"/>
          <w:szCs w:val="24"/>
        </w:rPr>
      </w:pPr>
      <w:r>
        <w:rPr>
          <w:sz w:val="24"/>
          <w:szCs w:val="24"/>
        </w:rPr>
        <w:t xml:space="preserve">s posílenou </w:t>
      </w:r>
      <w:proofErr w:type="gramStart"/>
      <w:r>
        <w:rPr>
          <w:sz w:val="24"/>
          <w:szCs w:val="24"/>
        </w:rPr>
        <w:t>duševní  odolností</w:t>
      </w:r>
      <w:proofErr w:type="gramEnd"/>
      <w:r>
        <w:rPr>
          <w:sz w:val="24"/>
          <w:szCs w:val="24"/>
        </w:rPr>
        <w:t xml:space="preserve"> vůči stresu, negativním zážitkům a vlivům</w:t>
      </w:r>
    </w:p>
    <w:p w14:paraId="2B1ABECC" w14:textId="77777777" w:rsidR="00A33AD2" w:rsidRDefault="00A33AD2" w:rsidP="00A33AD2">
      <w:pPr>
        <w:numPr>
          <w:ilvl w:val="0"/>
          <w:numId w:val="2"/>
        </w:numPr>
        <w:jc w:val="both"/>
        <w:rPr>
          <w:sz w:val="24"/>
          <w:szCs w:val="24"/>
        </w:rPr>
      </w:pPr>
      <w:r>
        <w:rPr>
          <w:sz w:val="24"/>
          <w:szCs w:val="24"/>
        </w:rPr>
        <w:t xml:space="preserve">schopné dělat samostatná </w:t>
      </w:r>
      <w:proofErr w:type="gramStart"/>
      <w:r>
        <w:rPr>
          <w:sz w:val="24"/>
          <w:szCs w:val="24"/>
        </w:rPr>
        <w:t>( a</w:t>
      </w:r>
      <w:proofErr w:type="gramEnd"/>
      <w:r>
        <w:rPr>
          <w:sz w:val="24"/>
          <w:szCs w:val="24"/>
        </w:rPr>
        <w:t xml:space="preserve"> pokud možno správná) rozhodnutí při vědomí všech alternativ</w:t>
      </w:r>
    </w:p>
    <w:p w14:paraId="3C166ECD" w14:textId="77777777" w:rsidR="00A33AD2" w:rsidRDefault="00A33AD2" w:rsidP="00A33AD2">
      <w:pPr>
        <w:numPr>
          <w:ilvl w:val="0"/>
          <w:numId w:val="2"/>
        </w:numPr>
        <w:jc w:val="both"/>
        <w:rPr>
          <w:sz w:val="24"/>
          <w:szCs w:val="24"/>
        </w:rPr>
      </w:pPr>
      <w:r>
        <w:rPr>
          <w:sz w:val="24"/>
          <w:szCs w:val="24"/>
        </w:rPr>
        <w:t>přiměřenými sociálně psychologickými dovednostmi</w:t>
      </w:r>
    </w:p>
    <w:p w14:paraId="43A58E62" w14:textId="77777777" w:rsidR="00A33AD2" w:rsidRDefault="00A33AD2" w:rsidP="00A33AD2">
      <w:pPr>
        <w:numPr>
          <w:ilvl w:val="0"/>
          <w:numId w:val="2"/>
        </w:numPr>
        <w:jc w:val="both"/>
        <w:rPr>
          <w:sz w:val="24"/>
          <w:szCs w:val="24"/>
        </w:rPr>
      </w:pPr>
      <w:r>
        <w:rPr>
          <w:sz w:val="24"/>
          <w:szCs w:val="24"/>
        </w:rPr>
        <w:t>schopné řešit, případně schopné nalézt pomoc pro řešení problémů</w:t>
      </w:r>
    </w:p>
    <w:p w14:paraId="41540C42" w14:textId="77777777" w:rsidR="00A33AD2" w:rsidRDefault="00A33AD2" w:rsidP="00A33AD2">
      <w:pPr>
        <w:numPr>
          <w:ilvl w:val="0"/>
          <w:numId w:val="2"/>
        </w:numPr>
        <w:jc w:val="both"/>
        <w:rPr>
          <w:sz w:val="24"/>
          <w:szCs w:val="24"/>
        </w:rPr>
      </w:pPr>
      <w:r>
        <w:rPr>
          <w:sz w:val="24"/>
          <w:szCs w:val="24"/>
        </w:rPr>
        <w:t>s vyhraněným negativním vztahem k návykovým látkám</w:t>
      </w:r>
    </w:p>
    <w:p w14:paraId="506724D4" w14:textId="77777777" w:rsidR="00A33AD2" w:rsidRDefault="00A33AD2" w:rsidP="00A33AD2">
      <w:pPr>
        <w:numPr>
          <w:ilvl w:val="0"/>
          <w:numId w:val="2"/>
        </w:numPr>
        <w:jc w:val="both"/>
        <w:rPr>
          <w:sz w:val="24"/>
          <w:szCs w:val="24"/>
        </w:rPr>
      </w:pPr>
      <w:r>
        <w:rPr>
          <w:sz w:val="24"/>
          <w:szCs w:val="24"/>
        </w:rPr>
        <w:t>podílející se na tvorbě prostředí a životních podmínek</w:t>
      </w:r>
    </w:p>
    <w:p w14:paraId="1FFCC597" w14:textId="77777777" w:rsidR="00A33AD2" w:rsidRDefault="00A33AD2" w:rsidP="00A33AD2">
      <w:pPr>
        <w:numPr>
          <w:ilvl w:val="0"/>
          <w:numId w:val="2"/>
        </w:numPr>
        <w:jc w:val="both"/>
        <w:rPr>
          <w:sz w:val="24"/>
          <w:szCs w:val="24"/>
        </w:rPr>
      </w:pPr>
      <w:r>
        <w:rPr>
          <w:sz w:val="24"/>
          <w:szCs w:val="24"/>
        </w:rPr>
        <w:t>otevřené a pozitivně nastavené k sociálním vztahům</w:t>
      </w:r>
    </w:p>
    <w:p w14:paraId="3F34ECE6" w14:textId="77777777" w:rsidR="00A33AD2" w:rsidRDefault="00A33AD2" w:rsidP="00A33AD2">
      <w:pPr>
        <w:numPr>
          <w:ilvl w:val="0"/>
          <w:numId w:val="2"/>
        </w:numPr>
        <w:jc w:val="both"/>
        <w:rPr>
          <w:sz w:val="24"/>
          <w:szCs w:val="24"/>
        </w:rPr>
      </w:pPr>
      <w:r>
        <w:rPr>
          <w:sz w:val="24"/>
          <w:szCs w:val="24"/>
        </w:rPr>
        <w:t xml:space="preserve">aktivně přijímat zdravý životní styl </w:t>
      </w:r>
      <w:proofErr w:type="gramStart"/>
      <w:r>
        <w:rPr>
          <w:sz w:val="24"/>
          <w:szCs w:val="24"/>
        </w:rPr>
        <w:t>( životospráva</w:t>
      </w:r>
      <w:proofErr w:type="gramEnd"/>
      <w:r>
        <w:rPr>
          <w:sz w:val="24"/>
          <w:szCs w:val="24"/>
        </w:rPr>
        <w:t>, sportovní a kulturní aktivity)</w:t>
      </w:r>
    </w:p>
    <w:p w14:paraId="6C71127D" w14:textId="77777777" w:rsidR="00A33AD2" w:rsidRDefault="00A33AD2" w:rsidP="00A33AD2">
      <w:pPr>
        <w:jc w:val="both"/>
        <w:rPr>
          <w:b/>
          <w:sz w:val="24"/>
          <w:szCs w:val="24"/>
        </w:rPr>
      </w:pPr>
    </w:p>
    <w:p w14:paraId="48DF2492" w14:textId="77777777" w:rsidR="00A33AD2" w:rsidRDefault="00A33AD2" w:rsidP="00A33AD2">
      <w:pPr>
        <w:jc w:val="both"/>
        <w:rPr>
          <w:sz w:val="24"/>
          <w:szCs w:val="24"/>
        </w:rPr>
      </w:pPr>
      <w:r>
        <w:rPr>
          <w:b/>
          <w:sz w:val="24"/>
          <w:szCs w:val="24"/>
        </w:rPr>
        <w:t xml:space="preserve">2.1.2 </w:t>
      </w:r>
      <w:r>
        <w:rPr>
          <w:b/>
          <w:sz w:val="24"/>
          <w:szCs w:val="24"/>
        </w:rPr>
        <w:tab/>
      </w:r>
      <w:proofErr w:type="gramStart"/>
      <w:r>
        <w:rPr>
          <w:b/>
          <w:sz w:val="24"/>
          <w:szCs w:val="24"/>
        </w:rPr>
        <w:t>Pedagogičtí  pracovníci</w:t>
      </w:r>
      <w:proofErr w:type="gramEnd"/>
    </w:p>
    <w:p w14:paraId="338AC2E4" w14:textId="77777777" w:rsidR="00A33AD2" w:rsidRDefault="00A33AD2" w:rsidP="00A33AD2">
      <w:pPr>
        <w:jc w:val="both"/>
        <w:rPr>
          <w:sz w:val="24"/>
          <w:szCs w:val="24"/>
        </w:rPr>
      </w:pPr>
    </w:p>
    <w:p w14:paraId="6D63741A" w14:textId="77777777" w:rsidR="00A33AD2" w:rsidRDefault="00A33AD2" w:rsidP="00A33AD2">
      <w:pPr>
        <w:ind w:firstLine="708"/>
        <w:jc w:val="both"/>
        <w:rPr>
          <w:sz w:val="24"/>
          <w:szCs w:val="24"/>
        </w:rPr>
      </w:pPr>
      <w:r>
        <w:rPr>
          <w:sz w:val="24"/>
          <w:szCs w:val="24"/>
        </w:rPr>
        <w:t xml:space="preserve">Předpokladem naplňování cílů v oblasti prevence je pedagog vzdělaný, kvalifikovaný, komunikativně, psychologicky a speciálně pedagogicky vybavený. Svou osobností se pozitivně podílí na vývoji sebeuvědomění žáka a je schopen vyučovat za aktivní účasti dětí. </w:t>
      </w:r>
    </w:p>
    <w:p w14:paraId="1B69EA08" w14:textId="77777777" w:rsidR="00A33AD2" w:rsidRDefault="00A33AD2" w:rsidP="00A33AD2">
      <w:pPr>
        <w:ind w:firstLine="708"/>
        <w:jc w:val="both"/>
        <w:rPr>
          <w:sz w:val="24"/>
          <w:szCs w:val="24"/>
        </w:rPr>
      </w:pPr>
      <w:r>
        <w:rPr>
          <w:sz w:val="24"/>
          <w:szCs w:val="24"/>
        </w:rPr>
        <w:t xml:space="preserve">Zvyšování odolnosti dětí a mládeže proti rizikovým projevům chováním vyžaduje </w:t>
      </w:r>
      <w:r>
        <w:rPr>
          <w:b/>
          <w:sz w:val="24"/>
          <w:szCs w:val="24"/>
        </w:rPr>
        <w:t xml:space="preserve">systémovou a koordinovanou </w:t>
      </w:r>
      <w:r>
        <w:rPr>
          <w:sz w:val="24"/>
          <w:szCs w:val="24"/>
        </w:rPr>
        <w:t>přípravu realizátorů preventivních aktivit ve školách a školských zařízeních.</w:t>
      </w:r>
    </w:p>
    <w:p w14:paraId="4943EDA0" w14:textId="77777777" w:rsidR="00A33AD2" w:rsidRDefault="00A33AD2" w:rsidP="00A33AD2">
      <w:pPr>
        <w:jc w:val="both"/>
        <w:rPr>
          <w:sz w:val="24"/>
          <w:szCs w:val="24"/>
        </w:rPr>
      </w:pPr>
    </w:p>
    <w:p w14:paraId="4E000038" w14:textId="77777777" w:rsidR="00A33AD2" w:rsidRDefault="00A33AD2" w:rsidP="00A33AD2">
      <w:pPr>
        <w:ind w:left="705"/>
        <w:jc w:val="both"/>
        <w:rPr>
          <w:sz w:val="24"/>
          <w:szCs w:val="24"/>
        </w:rPr>
      </w:pPr>
    </w:p>
    <w:p w14:paraId="7115502A" w14:textId="77777777" w:rsidR="00A33AD2" w:rsidRDefault="00A33AD2" w:rsidP="00A33AD2">
      <w:pPr>
        <w:numPr>
          <w:ilvl w:val="1"/>
          <w:numId w:val="9"/>
        </w:numPr>
        <w:jc w:val="both"/>
        <w:rPr>
          <w:b/>
          <w:sz w:val="24"/>
          <w:szCs w:val="24"/>
        </w:rPr>
      </w:pPr>
      <w:r>
        <w:rPr>
          <w:b/>
          <w:sz w:val="24"/>
          <w:szCs w:val="24"/>
        </w:rPr>
        <w:t>Sekundární cílové skupiny</w:t>
      </w:r>
    </w:p>
    <w:p w14:paraId="59B143B5" w14:textId="77777777" w:rsidR="00A33AD2" w:rsidRDefault="00A33AD2" w:rsidP="00A33AD2">
      <w:pPr>
        <w:jc w:val="both"/>
        <w:rPr>
          <w:b/>
          <w:sz w:val="24"/>
          <w:szCs w:val="24"/>
        </w:rPr>
      </w:pPr>
    </w:p>
    <w:p w14:paraId="007F58B0" w14:textId="77777777" w:rsidR="00A33AD2" w:rsidRDefault="00A33AD2" w:rsidP="00A33AD2">
      <w:pPr>
        <w:jc w:val="both"/>
        <w:rPr>
          <w:b/>
          <w:sz w:val="24"/>
          <w:szCs w:val="24"/>
        </w:rPr>
      </w:pPr>
      <w:r>
        <w:rPr>
          <w:b/>
          <w:sz w:val="24"/>
          <w:szCs w:val="24"/>
        </w:rPr>
        <w:t>2.2.1</w:t>
      </w:r>
      <w:r>
        <w:rPr>
          <w:b/>
          <w:sz w:val="24"/>
          <w:szCs w:val="24"/>
        </w:rPr>
        <w:tab/>
        <w:t>Rodiče dětí a veřejnost</w:t>
      </w:r>
    </w:p>
    <w:p w14:paraId="307A1AED" w14:textId="77777777" w:rsidR="00A33AD2" w:rsidRDefault="00A33AD2" w:rsidP="00A33AD2">
      <w:pPr>
        <w:jc w:val="both"/>
        <w:rPr>
          <w:sz w:val="24"/>
          <w:szCs w:val="24"/>
        </w:rPr>
      </w:pPr>
      <w:r>
        <w:rPr>
          <w:b/>
          <w:sz w:val="24"/>
          <w:szCs w:val="24"/>
        </w:rPr>
        <w:t xml:space="preserve">           </w:t>
      </w:r>
      <w:r>
        <w:rPr>
          <w:sz w:val="24"/>
          <w:szCs w:val="24"/>
        </w:rPr>
        <w:t>Cílem je aktivní zapojení rodiny i veřejnosti do prevence rizikových projevů chování, a to prostřednictvím dostatečného informování a aktivitami specificky zaměřenými na tuto cílovou skupinu.</w:t>
      </w:r>
    </w:p>
    <w:p w14:paraId="5767B869" w14:textId="77777777" w:rsidR="00A33AD2" w:rsidRDefault="00A33AD2" w:rsidP="00A33AD2">
      <w:pPr>
        <w:jc w:val="both"/>
        <w:rPr>
          <w:sz w:val="24"/>
          <w:szCs w:val="24"/>
        </w:rPr>
      </w:pPr>
      <w:r>
        <w:rPr>
          <w:sz w:val="24"/>
          <w:szCs w:val="24"/>
        </w:rPr>
        <w:tab/>
        <w:t xml:space="preserve">Důležité je i zapojení a spolupráce všech zainteresovaných subjektů jak resortu školství (PPP, SVP apod.), tak i resortů participujících a na primární prevenci spolupracujících (MPSV, MZ, MV, Policie ČR, OSPOD apod.). </w:t>
      </w:r>
    </w:p>
    <w:p w14:paraId="411A6FF8" w14:textId="77777777" w:rsidR="00A33AD2" w:rsidRDefault="00A33AD2" w:rsidP="00A33AD2">
      <w:pPr>
        <w:jc w:val="both"/>
        <w:rPr>
          <w:sz w:val="24"/>
          <w:szCs w:val="24"/>
        </w:rPr>
      </w:pPr>
    </w:p>
    <w:p w14:paraId="2E465AC1" w14:textId="77777777" w:rsidR="00A33AD2" w:rsidRDefault="00A33AD2" w:rsidP="00A33AD2">
      <w:pPr>
        <w:jc w:val="both"/>
        <w:rPr>
          <w:sz w:val="24"/>
          <w:szCs w:val="24"/>
        </w:rPr>
      </w:pPr>
      <w:r>
        <w:rPr>
          <w:sz w:val="24"/>
          <w:szCs w:val="24"/>
        </w:rPr>
        <w:br w:type="page"/>
      </w:r>
      <w:r>
        <w:rPr>
          <w:b/>
          <w:sz w:val="28"/>
          <w:szCs w:val="28"/>
        </w:rPr>
        <w:lastRenderedPageBreak/>
        <w:t>Oddíl III. Vymezení pojmů primární prevence u dětí a mládeže v působnosti resortu školství, mládeže a tělovýchovy</w:t>
      </w:r>
    </w:p>
    <w:p w14:paraId="5C1479E6" w14:textId="77777777" w:rsidR="00A33AD2" w:rsidRDefault="00A33AD2" w:rsidP="00A33AD2">
      <w:pPr>
        <w:jc w:val="both"/>
        <w:rPr>
          <w:b/>
          <w:sz w:val="28"/>
          <w:szCs w:val="28"/>
        </w:rPr>
      </w:pPr>
    </w:p>
    <w:p w14:paraId="189559F4" w14:textId="77777777" w:rsidR="00A33AD2" w:rsidRDefault="00A33AD2" w:rsidP="00A33AD2">
      <w:pPr>
        <w:jc w:val="both"/>
        <w:rPr>
          <w:b/>
          <w:sz w:val="24"/>
          <w:szCs w:val="24"/>
        </w:rPr>
      </w:pPr>
      <w:r>
        <w:rPr>
          <w:b/>
          <w:sz w:val="24"/>
          <w:szCs w:val="24"/>
        </w:rPr>
        <w:t xml:space="preserve">3.1   Primární prevence rizikových projevů chování u žáků </w:t>
      </w:r>
      <w:proofErr w:type="gramStart"/>
      <w:r>
        <w:rPr>
          <w:b/>
          <w:sz w:val="24"/>
          <w:szCs w:val="24"/>
        </w:rPr>
        <w:t>v  působnosti</w:t>
      </w:r>
      <w:proofErr w:type="gramEnd"/>
      <w:r>
        <w:rPr>
          <w:b/>
          <w:sz w:val="24"/>
          <w:szCs w:val="24"/>
        </w:rPr>
        <w:t xml:space="preserve"> </w:t>
      </w:r>
      <w:r>
        <w:rPr>
          <w:b/>
          <w:color w:val="000000"/>
          <w:sz w:val="24"/>
          <w:szCs w:val="24"/>
        </w:rPr>
        <w:t>MŠMT</w:t>
      </w:r>
      <w:r>
        <w:rPr>
          <w:b/>
          <w:sz w:val="24"/>
          <w:szCs w:val="24"/>
        </w:rPr>
        <w:t xml:space="preserve"> je zaměřena na:</w:t>
      </w:r>
    </w:p>
    <w:p w14:paraId="34A8A09C" w14:textId="77777777" w:rsidR="00A33AD2" w:rsidRDefault="00A33AD2" w:rsidP="00A33AD2">
      <w:pPr>
        <w:ind w:firstLine="360"/>
        <w:jc w:val="both"/>
        <w:rPr>
          <w:sz w:val="24"/>
          <w:szCs w:val="24"/>
        </w:rPr>
      </w:pPr>
    </w:p>
    <w:p w14:paraId="442658A3" w14:textId="77777777" w:rsidR="00A33AD2" w:rsidRDefault="00A33AD2" w:rsidP="00A33AD2">
      <w:pPr>
        <w:ind w:firstLine="360"/>
        <w:jc w:val="both"/>
        <w:rPr>
          <w:sz w:val="24"/>
          <w:szCs w:val="24"/>
        </w:rPr>
      </w:pPr>
      <w:r>
        <w:rPr>
          <w:sz w:val="24"/>
          <w:szCs w:val="24"/>
        </w:rPr>
        <w:t xml:space="preserve">a)   předcházení zejména následujícím rizikovým jevům v chování žáků: </w:t>
      </w:r>
    </w:p>
    <w:p w14:paraId="0E234880" w14:textId="77777777" w:rsidR="00A33AD2" w:rsidRDefault="00A33AD2" w:rsidP="00A33AD2">
      <w:pPr>
        <w:numPr>
          <w:ilvl w:val="0"/>
          <w:numId w:val="11"/>
        </w:numPr>
        <w:jc w:val="both"/>
        <w:rPr>
          <w:sz w:val="24"/>
          <w:szCs w:val="24"/>
        </w:rPr>
      </w:pPr>
      <w:r>
        <w:rPr>
          <w:sz w:val="24"/>
          <w:szCs w:val="24"/>
        </w:rPr>
        <w:t>záškoláctví,</w:t>
      </w:r>
    </w:p>
    <w:p w14:paraId="7AA0FD76" w14:textId="77777777" w:rsidR="00A33AD2" w:rsidRDefault="00A33AD2" w:rsidP="00A33AD2">
      <w:pPr>
        <w:numPr>
          <w:ilvl w:val="0"/>
          <w:numId w:val="11"/>
        </w:numPr>
        <w:jc w:val="both"/>
        <w:rPr>
          <w:sz w:val="24"/>
          <w:szCs w:val="24"/>
        </w:rPr>
      </w:pPr>
      <w:r>
        <w:rPr>
          <w:sz w:val="24"/>
          <w:szCs w:val="24"/>
        </w:rPr>
        <w:t>šikana, násilí,</w:t>
      </w:r>
    </w:p>
    <w:p w14:paraId="0D288318" w14:textId="77777777" w:rsidR="00A33AD2" w:rsidRDefault="00A33AD2" w:rsidP="00A33AD2">
      <w:pPr>
        <w:numPr>
          <w:ilvl w:val="0"/>
          <w:numId w:val="11"/>
        </w:numPr>
        <w:jc w:val="both"/>
        <w:rPr>
          <w:sz w:val="24"/>
          <w:szCs w:val="24"/>
        </w:rPr>
      </w:pPr>
      <w:r>
        <w:rPr>
          <w:sz w:val="24"/>
          <w:szCs w:val="24"/>
        </w:rPr>
        <w:t>divácké násilí,</w:t>
      </w:r>
    </w:p>
    <w:p w14:paraId="6639E07F" w14:textId="77777777" w:rsidR="00A33AD2" w:rsidRDefault="00A33AD2" w:rsidP="00A33AD2">
      <w:pPr>
        <w:numPr>
          <w:ilvl w:val="0"/>
          <w:numId w:val="11"/>
        </w:numPr>
        <w:jc w:val="both"/>
        <w:rPr>
          <w:sz w:val="24"/>
          <w:szCs w:val="24"/>
        </w:rPr>
      </w:pPr>
      <w:r>
        <w:rPr>
          <w:sz w:val="24"/>
          <w:szCs w:val="24"/>
        </w:rPr>
        <w:t xml:space="preserve">kriminalita, delikvence, vandalismus, </w:t>
      </w:r>
    </w:p>
    <w:p w14:paraId="55664B7E" w14:textId="77777777" w:rsidR="00A33AD2" w:rsidRDefault="00A33AD2" w:rsidP="00A33AD2">
      <w:pPr>
        <w:numPr>
          <w:ilvl w:val="0"/>
          <w:numId w:val="11"/>
        </w:numPr>
        <w:jc w:val="both"/>
        <w:rPr>
          <w:sz w:val="24"/>
          <w:szCs w:val="24"/>
        </w:rPr>
      </w:pPr>
      <w:r>
        <w:rPr>
          <w:sz w:val="24"/>
          <w:szCs w:val="24"/>
        </w:rPr>
        <w:t xml:space="preserve">závislost na politickém a náboženském </w:t>
      </w:r>
      <w:proofErr w:type="gramStart"/>
      <w:r>
        <w:rPr>
          <w:sz w:val="24"/>
          <w:szCs w:val="24"/>
        </w:rPr>
        <w:t>extremismu ,</w:t>
      </w:r>
      <w:proofErr w:type="gramEnd"/>
      <w:r>
        <w:rPr>
          <w:sz w:val="24"/>
          <w:szCs w:val="24"/>
        </w:rPr>
        <w:t xml:space="preserve"> </w:t>
      </w:r>
    </w:p>
    <w:p w14:paraId="506AF511" w14:textId="77777777" w:rsidR="00A33AD2" w:rsidRDefault="00A33AD2" w:rsidP="00A33AD2">
      <w:pPr>
        <w:numPr>
          <w:ilvl w:val="0"/>
          <w:numId w:val="11"/>
        </w:numPr>
        <w:jc w:val="both"/>
        <w:rPr>
          <w:sz w:val="24"/>
          <w:szCs w:val="24"/>
        </w:rPr>
      </w:pPr>
      <w:r>
        <w:rPr>
          <w:sz w:val="24"/>
          <w:szCs w:val="24"/>
        </w:rPr>
        <w:t>rasismus, xenofobie,</w:t>
      </w:r>
    </w:p>
    <w:p w14:paraId="32487447" w14:textId="77777777" w:rsidR="00A33AD2" w:rsidRDefault="00A33AD2" w:rsidP="00A33AD2">
      <w:pPr>
        <w:numPr>
          <w:ilvl w:val="0"/>
          <w:numId w:val="11"/>
        </w:numPr>
        <w:jc w:val="both"/>
        <w:rPr>
          <w:sz w:val="24"/>
          <w:szCs w:val="24"/>
        </w:rPr>
      </w:pPr>
      <w:r>
        <w:rPr>
          <w:sz w:val="24"/>
          <w:szCs w:val="24"/>
        </w:rPr>
        <w:t xml:space="preserve">užívání návykových látek (tabák, alkohol, </w:t>
      </w:r>
      <w:r>
        <w:rPr>
          <w:color w:val="000000"/>
          <w:sz w:val="24"/>
          <w:szCs w:val="24"/>
        </w:rPr>
        <w:t>omamné a psychotropní látky – dále jen</w:t>
      </w:r>
      <w:r>
        <w:rPr>
          <w:sz w:val="24"/>
          <w:szCs w:val="24"/>
        </w:rPr>
        <w:t xml:space="preserve"> „UNL“),</w:t>
      </w:r>
    </w:p>
    <w:p w14:paraId="20A19F3D" w14:textId="77777777" w:rsidR="00A33AD2" w:rsidRDefault="00A33AD2" w:rsidP="00A33AD2">
      <w:pPr>
        <w:numPr>
          <w:ilvl w:val="0"/>
          <w:numId w:val="11"/>
        </w:numPr>
        <w:jc w:val="both"/>
        <w:rPr>
          <w:sz w:val="24"/>
          <w:szCs w:val="24"/>
        </w:rPr>
      </w:pPr>
      <w:r>
        <w:rPr>
          <w:sz w:val="24"/>
          <w:szCs w:val="24"/>
        </w:rPr>
        <w:t>onemocnění HIV/AIDS a dalšími nemocemi šířícími se krevní cestou,</w:t>
      </w:r>
    </w:p>
    <w:p w14:paraId="736699A9" w14:textId="77777777" w:rsidR="00A33AD2" w:rsidRDefault="00A33AD2" w:rsidP="00A33AD2">
      <w:pPr>
        <w:numPr>
          <w:ilvl w:val="0"/>
          <w:numId w:val="11"/>
        </w:numPr>
        <w:jc w:val="both"/>
        <w:rPr>
          <w:sz w:val="24"/>
          <w:szCs w:val="24"/>
        </w:rPr>
      </w:pPr>
      <w:r>
        <w:rPr>
          <w:sz w:val="24"/>
          <w:szCs w:val="24"/>
        </w:rPr>
        <w:t>poruchy příjmu potravy,</w:t>
      </w:r>
    </w:p>
    <w:p w14:paraId="4221D291" w14:textId="77777777" w:rsidR="00A33AD2" w:rsidRDefault="00A33AD2" w:rsidP="00A33AD2">
      <w:pPr>
        <w:numPr>
          <w:ilvl w:val="0"/>
          <w:numId w:val="11"/>
        </w:numPr>
        <w:jc w:val="both"/>
        <w:rPr>
          <w:sz w:val="24"/>
          <w:szCs w:val="24"/>
        </w:rPr>
      </w:pPr>
      <w:proofErr w:type="spellStart"/>
      <w:r>
        <w:rPr>
          <w:sz w:val="24"/>
          <w:szCs w:val="24"/>
        </w:rPr>
        <w:t>netolismus</w:t>
      </w:r>
      <w:proofErr w:type="spellEnd"/>
      <w:r>
        <w:rPr>
          <w:sz w:val="24"/>
          <w:szCs w:val="24"/>
        </w:rPr>
        <w:t xml:space="preserve"> (virtuální drogy) a patologické hráčství (</w:t>
      </w:r>
      <w:proofErr w:type="spellStart"/>
      <w:r>
        <w:rPr>
          <w:sz w:val="24"/>
          <w:szCs w:val="24"/>
        </w:rPr>
        <w:t>gambling</w:t>
      </w:r>
      <w:proofErr w:type="spellEnd"/>
      <w:r>
        <w:rPr>
          <w:sz w:val="24"/>
          <w:szCs w:val="24"/>
        </w:rPr>
        <w:t>),</w:t>
      </w:r>
    </w:p>
    <w:p w14:paraId="2697ED5A" w14:textId="77777777" w:rsidR="00A33AD2" w:rsidRDefault="00A33AD2" w:rsidP="00A33AD2">
      <w:pPr>
        <w:ind w:firstLine="360"/>
        <w:jc w:val="both"/>
        <w:rPr>
          <w:sz w:val="24"/>
          <w:szCs w:val="24"/>
        </w:rPr>
      </w:pPr>
    </w:p>
    <w:p w14:paraId="2D796605" w14:textId="77777777" w:rsidR="00A33AD2" w:rsidRDefault="00A33AD2" w:rsidP="00A33AD2">
      <w:pPr>
        <w:ind w:firstLine="360"/>
        <w:jc w:val="both"/>
        <w:rPr>
          <w:sz w:val="24"/>
          <w:szCs w:val="24"/>
        </w:rPr>
      </w:pPr>
      <w:r>
        <w:rPr>
          <w:sz w:val="24"/>
          <w:szCs w:val="24"/>
        </w:rPr>
        <w:t>b)  rozpoznání a zajištění včasné intervence zejména v případech:</w:t>
      </w:r>
    </w:p>
    <w:p w14:paraId="254B9CDE" w14:textId="77777777" w:rsidR="00A33AD2" w:rsidRDefault="00A33AD2" w:rsidP="00A33AD2">
      <w:pPr>
        <w:jc w:val="both"/>
        <w:rPr>
          <w:sz w:val="24"/>
          <w:szCs w:val="24"/>
        </w:rPr>
      </w:pPr>
      <w:r>
        <w:rPr>
          <w:sz w:val="24"/>
          <w:szCs w:val="24"/>
        </w:rPr>
        <w:t xml:space="preserve">      - domácího násilí,</w:t>
      </w:r>
    </w:p>
    <w:p w14:paraId="60CDBC53" w14:textId="77777777" w:rsidR="00A33AD2" w:rsidRDefault="00A33AD2" w:rsidP="00A33AD2">
      <w:pPr>
        <w:jc w:val="both"/>
        <w:rPr>
          <w:sz w:val="24"/>
          <w:szCs w:val="24"/>
        </w:rPr>
      </w:pPr>
      <w:r>
        <w:rPr>
          <w:sz w:val="24"/>
          <w:szCs w:val="24"/>
        </w:rPr>
        <w:t xml:space="preserve">      - týrání a zneužívání dětí, včetně komerčního sexuálního zneužívání,</w:t>
      </w:r>
    </w:p>
    <w:p w14:paraId="4FBEA786" w14:textId="77777777" w:rsidR="00A33AD2" w:rsidRDefault="00A33AD2" w:rsidP="00A33AD2">
      <w:pPr>
        <w:jc w:val="both"/>
        <w:rPr>
          <w:sz w:val="24"/>
          <w:szCs w:val="24"/>
        </w:rPr>
      </w:pPr>
      <w:r>
        <w:rPr>
          <w:sz w:val="24"/>
          <w:szCs w:val="24"/>
        </w:rPr>
        <w:t xml:space="preserve">      - ohrožování výchovy mládeže, </w:t>
      </w:r>
    </w:p>
    <w:p w14:paraId="602DA4AE" w14:textId="77777777" w:rsidR="00A33AD2" w:rsidRDefault="00A33AD2" w:rsidP="00A33AD2">
      <w:pPr>
        <w:jc w:val="both"/>
        <w:rPr>
          <w:sz w:val="24"/>
          <w:szCs w:val="24"/>
        </w:rPr>
      </w:pPr>
      <w:r>
        <w:rPr>
          <w:sz w:val="24"/>
          <w:szCs w:val="24"/>
        </w:rPr>
        <w:t xml:space="preserve">      - poruch příjmu potravy (mentální bulimie, mentální anorexie).</w:t>
      </w:r>
    </w:p>
    <w:p w14:paraId="5213A1B8" w14:textId="77777777" w:rsidR="00A33AD2" w:rsidRDefault="00A33AD2" w:rsidP="00A33AD2">
      <w:pPr>
        <w:jc w:val="both"/>
        <w:rPr>
          <w:b/>
          <w:sz w:val="24"/>
          <w:szCs w:val="24"/>
        </w:rPr>
      </w:pPr>
    </w:p>
    <w:p w14:paraId="562FE902" w14:textId="77777777" w:rsidR="00A33AD2" w:rsidRDefault="00A33AD2" w:rsidP="00A33AD2">
      <w:pPr>
        <w:jc w:val="both"/>
        <w:rPr>
          <w:b/>
          <w:sz w:val="24"/>
          <w:szCs w:val="24"/>
        </w:rPr>
      </w:pPr>
    </w:p>
    <w:p w14:paraId="070AD16A" w14:textId="77777777" w:rsidR="00A33AD2" w:rsidRDefault="00A33AD2" w:rsidP="00A33AD2">
      <w:pPr>
        <w:tabs>
          <w:tab w:val="left" w:pos="360"/>
        </w:tabs>
        <w:ind w:left="360" w:hanging="360"/>
        <w:jc w:val="both"/>
        <w:rPr>
          <w:sz w:val="24"/>
          <w:szCs w:val="24"/>
        </w:rPr>
      </w:pPr>
      <w:r>
        <w:rPr>
          <w:b/>
          <w:sz w:val="24"/>
          <w:szCs w:val="24"/>
        </w:rPr>
        <w:t>3.2.</w:t>
      </w:r>
      <w:r>
        <w:rPr>
          <w:b/>
          <w:sz w:val="24"/>
          <w:szCs w:val="24"/>
        </w:rPr>
        <w:tab/>
        <w:t xml:space="preserve"> Vymezení primární prevence</w:t>
      </w:r>
    </w:p>
    <w:p w14:paraId="45108143" w14:textId="77777777" w:rsidR="00A33AD2" w:rsidRDefault="00A33AD2" w:rsidP="00A33AD2">
      <w:pPr>
        <w:jc w:val="both"/>
        <w:rPr>
          <w:b/>
          <w:sz w:val="24"/>
          <w:szCs w:val="24"/>
        </w:rPr>
      </w:pPr>
    </w:p>
    <w:p w14:paraId="253BB232" w14:textId="77777777" w:rsidR="00A33AD2" w:rsidRDefault="00A33AD2" w:rsidP="00A33AD2">
      <w:pPr>
        <w:jc w:val="both"/>
        <w:rPr>
          <w:sz w:val="24"/>
          <w:szCs w:val="24"/>
        </w:rPr>
      </w:pPr>
      <w:r>
        <w:rPr>
          <w:b/>
          <w:sz w:val="24"/>
          <w:szCs w:val="24"/>
        </w:rPr>
        <w:tab/>
        <w:t>„Primární prevencí“</w:t>
      </w:r>
      <w:r>
        <w:rPr>
          <w:sz w:val="24"/>
          <w:szCs w:val="24"/>
        </w:rPr>
        <w:t xml:space="preserve"> rozumíme veškeré konkrétní aktivity realizované s cílem předejít problémům a následkům spojeným se rizikovými projevy chování (dále SPJ), případně minimalizovat jejich dopad a zamezit jejich rozšíření. </w:t>
      </w:r>
    </w:p>
    <w:p w14:paraId="7E2FED3F" w14:textId="77777777" w:rsidR="00A33AD2" w:rsidRDefault="00A33AD2" w:rsidP="00A33AD2">
      <w:pPr>
        <w:jc w:val="both"/>
        <w:rPr>
          <w:sz w:val="24"/>
          <w:szCs w:val="24"/>
        </w:rPr>
      </w:pPr>
    </w:p>
    <w:p w14:paraId="0FAD75DD" w14:textId="77777777" w:rsidR="00A33AD2" w:rsidRDefault="00A33AD2" w:rsidP="00A33AD2">
      <w:pPr>
        <w:pStyle w:val="Nadpis1"/>
        <w:jc w:val="both"/>
      </w:pPr>
      <w:r>
        <w:rPr>
          <w:b/>
          <w:sz w:val="24"/>
          <w:szCs w:val="24"/>
        </w:rPr>
        <w:tab/>
        <w:t xml:space="preserve">Důraz je kladen zejména na </w:t>
      </w:r>
      <w:r>
        <w:rPr>
          <w:sz w:val="24"/>
          <w:szCs w:val="24"/>
        </w:rPr>
        <w:t xml:space="preserve">specifickou primární </w:t>
      </w:r>
      <w:proofErr w:type="gramStart"/>
      <w:r>
        <w:rPr>
          <w:sz w:val="24"/>
          <w:szCs w:val="24"/>
        </w:rPr>
        <w:t>prevenci</w:t>
      </w:r>
      <w:proofErr w:type="gramEnd"/>
      <w:r>
        <w:rPr>
          <w:b/>
          <w:sz w:val="24"/>
          <w:szCs w:val="24"/>
        </w:rPr>
        <w:t xml:space="preserve"> tj. systém aktivit a služeb, které se zaměřují na práci s populací, u níž lze v případě jejich absence předpokládat další negativní vývoj a který se snaží předcházet nebo omezovat nárůst jeho výskytu. Součástí systému jsou Standardy primární prevence, od jejichž naplňování při preventivních aktivitách se očekává dodržení potřebné úrovně a kvality daných aktivit. Specifické primárně-preventivní programy v oblasti prevence jsou tedy programy, které se explicitně zaměřují na určité cílové skupiny a snaží se hledat způsoby, jak předcházet vzniku a rozvoji rizikových projevů chování. Právě jasná profilace těchto programů (snaha působit selektivně, specificky) na určitou formu rizikového chování odlišuje tyto programy od programů nespecifických. Specifičnost programů je dále dána nutností zaměřit se na určitou cílovou skupinu, jevící se jako ohroženější či </w:t>
      </w:r>
      <w:proofErr w:type="gramStart"/>
      <w:r>
        <w:rPr>
          <w:b/>
          <w:sz w:val="24"/>
          <w:szCs w:val="24"/>
        </w:rPr>
        <w:t>rizikovější,</w:t>
      </w:r>
      <w:proofErr w:type="gramEnd"/>
      <w:r>
        <w:rPr>
          <w:b/>
          <w:sz w:val="24"/>
          <w:szCs w:val="24"/>
        </w:rPr>
        <w:t xml:space="preserve"> než skupiny jiné. Není (ekonomicky ani odborně) smysluplné, aby všemi typy těchto programů procházely např. všechny děti, ale pouze ty, u nichž předpokládáme vyšší pohotovost k rizikovému chování (ať již z hlediska věkového, sociálního apod.). Nejjednodušší definicí specifických preventivních programů je tzv. ekonomická negativní definice: Programy specifické primární prevence jsou všechny takové programy, které by neexistovaly, kdyby neexistoval problém rizikových projevů chování, tj. tyto programy by za neexistence fenoménu sociální patologie nevznikaly a nebyly rozvíjeny.                  </w:t>
      </w:r>
    </w:p>
    <w:p w14:paraId="0C8F4906" w14:textId="77777777" w:rsidR="00A33AD2" w:rsidRDefault="00A33AD2" w:rsidP="00A33AD2">
      <w:pPr>
        <w:jc w:val="both"/>
        <w:rPr>
          <w:sz w:val="24"/>
          <w:szCs w:val="24"/>
        </w:rPr>
      </w:pPr>
    </w:p>
    <w:p w14:paraId="6FF12552" w14:textId="77777777" w:rsidR="00A33AD2" w:rsidRDefault="00A33AD2" w:rsidP="00A33AD2">
      <w:pPr>
        <w:jc w:val="both"/>
        <w:rPr>
          <w:sz w:val="24"/>
          <w:szCs w:val="24"/>
        </w:rPr>
      </w:pPr>
      <w:r>
        <w:rPr>
          <w:sz w:val="24"/>
          <w:szCs w:val="24"/>
        </w:rPr>
        <w:tab/>
      </w:r>
    </w:p>
    <w:p w14:paraId="1131B932" w14:textId="77777777" w:rsidR="00A33AD2" w:rsidRDefault="00A33AD2" w:rsidP="00A33AD2">
      <w:pPr>
        <w:jc w:val="both"/>
        <w:rPr>
          <w:sz w:val="24"/>
          <w:szCs w:val="24"/>
        </w:rPr>
      </w:pPr>
    </w:p>
    <w:p w14:paraId="3B9A7720" w14:textId="77777777" w:rsidR="00A33AD2" w:rsidRDefault="00A33AD2" w:rsidP="00A33AD2">
      <w:pPr>
        <w:jc w:val="both"/>
        <w:rPr>
          <w:sz w:val="24"/>
          <w:szCs w:val="24"/>
        </w:rPr>
      </w:pPr>
    </w:p>
    <w:p w14:paraId="2FD8D6CD" w14:textId="77777777" w:rsidR="00A33AD2" w:rsidRDefault="00A33AD2" w:rsidP="00A33AD2">
      <w:pPr>
        <w:jc w:val="both"/>
        <w:rPr>
          <w:sz w:val="24"/>
          <w:szCs w:val="24"/>
        </w:rPr>
      </w:pPr>
    </w:p>
    <w:p w14:paraId="2CB53796" w14:textId="77777777" w:rsidR="00A33AD2" w:rsidRDefault="00A33AD2" w:rsidP="00A33AD2">
      <w:pPr>
        <w:jc w:val="both"/>
        <w:rPr>
          <w:sz w:val="24"/>
          <w:szCs w:val="24"/>
        </w:rPr>
      </w:pPr>
    </w:p>
    <w:p w14:paraId="3F22496A" w14:textId="77777777" w:rsidR="00A33AD2" w:rsidRDefault="00A33AD2" w:rsidP="00A33AD2">
      <w:pPr>
        <w:jc w:val="both"/>
        <w:rPr>
          <w:sz w:val="24"/>
          <w:szCs w:val="24"/>
        </w:rPr>
      </w:pPr>
    </w:p>
    <w:p w14:paraId="21672BC5" w14:textId="77777777" w:rsidR="00A33AD2" w:rsidRDefault="00A33AD2" w:rsidP="00A33AD2">
      <w:pPr>
        <w:ind w:firstLine="708"/>
        <w:jc w:val="both"/>
        <w:rPr>
          <w:sz w:val="24"/>
          <w:szCs w:val="24"/>
        </w:rPr>
      </w:pPr>
      <w:r>
        <w:rPr>
          <w:b/>
          <w:sz w:val="24"/>
          <w:szCs w:val="24"/>
        </w:rPr>
        <w:t>Specifická primární prevence</w:t>
      </w:r>
      <w:r>
        <w:rPr>
          <w:sz w:val="24"/>
          <w:szCs w:val="24"/>
        </w:rPr>
        <w:t xml:space="preserve"> může být realizována jako </w:t>
      </w:r>
    </w:p>
    <w:p w14:paraId="0E06EA41" w14:textId="77777777" w:rsidR="00A33AD2" w:rsidRDefault="00A33AD2" w:rsidP="00A33AD2">
      <w:pPr>
        <w:jc w:val="both"/>
        <w:rPr>
          <w:sz w:val="24"/>
          <w:szCs w:val="24"/>
        </w:rPr>
      </w:pPr>
    </w:p>
    <w:p w14:paraId="3A55703E" w14:textId="77777777" w:rsidR="00A33AD2" w:rsidRDefault="00A33AD2" w:rsidP="00A33AD2">
      <w:pPr>
        <w:numPr>
          <w:ilvl w:val="0"/>
          <w:numId w:val="12"/>
        </w:numPr>
        <w:jc w:val="both"/>
        <w:rPr>
          <w:sz w:val="24"/>
          <w:szCs w:val="24"/>
        </w:rPr>
      </w:pPr>
      <w:r>
        <w:rPr>
          <w:b/>
          <w:sz w:val="24"/>
          <w:szCs w:val="24"/>
        </w:rPr>
        <w:t xml:space="preserve">Všeobecná </w:t>
      </w:r>
      <w:proofErr w:type="gramStart"/>
      <w:r>
        <w:rPr>
          <w:b/>
          <w:sz w:val="24"/>
          <w:szCs w:val="24"/>
        </w:rPr>
        <w:t xml:space="preserve">-  </w:t>
      </w:r>
      <w:r>
        <w:rPr>
          <w:sz w:val="24"/>
          <w:szCs w:val="24"/>
        </w:rPr>
        <w:t>specifická</w:t>
      </w:r>
      <w:proofErr w:type="gramEnd"/>
      <w:r>
        <w:rPr>
          <w:sz w:val="24"/>
          <w:szCs w:val="24"/>
        </w:rPr>
        <w:t xml:space="preserve"> PP je zaměřena na cílovou skupinu např. třídu u které není zatím specifikováno, nebo nejeví známky rizikového chování.</w:t>
      </w:r>
    </w:p>
    <w:p w14:paraId="7ABFCFF0" w14:textId="77777777" w:rsidR="00A33AD2" w:rsidRDefault="00A33AD2" w:rsidP="00A33AD2">
      <w:pPr>
        <w:numPr>
          <w:ilvl w:val="0"/>
          <w:numId w:val="12"/>
        </w:numPr>
        <w:spacing w:before="100" w:beforeAutospacing="1" w:after="100" w:afterAutospacing="1"/>
        <w:jc w:val="both"/>
        <w:rPr>
          <w:sz w:val="24"/>
          <w:szCs w:val="24"/>
        </w:rPr>
      </w:pPr>
      <w:r>
        <w:rPr>
          <w:b/>
          <w:sz w:val="24"/>
          <w:szCs w:val="24"/>
        </w:rPr>
        <w:t xml:space="preserve">Selektivní </w:t>
      </w:r>
      <w:proofErr w:type="gramStart"/>
      <w:r>
        <w:rPr>
          <w:b/>
          <w:sz w:val="24"/>
          <w:szCs w:val="24"/>
        </w:rPr>
        <w:t>PP</w:t>
      </w:r>
      <w:r>
        <w:rPr>
          <w:sz w:val="24"/>
          <w:szCs w:val="24"/>
        </w:rPr>
        <w:t xml:space="preserve"> - je</w:t>
      </w:r>
      <w:proofErr w:type="gramEnd"/>
      <w:r>
        <w:rPr>
          <w:sz w:val="24"/>
          <w:szCs w:val="24"/>
        </w:rPr>
        <w:t xml:space="preserve"> </w:t>
      </w:r>
      <w:proofErr w:type="spellStart"/>
      <w:r>
        <w:rPr>
          <w:sz w:val="24"/>
          <w:szCs w:val="24"/>
        </w:rPr>
        <w:t>zamřena</w:t>
      </w:r>
      <w:proofErr w:type="spellEnd"/>
      <w:r>
        <w:rPr>
          <w:sz w:val="24"/>
          <w:szCs w:val="24"/>
        </w:rPr>
        <w:t xml:space="preserve"> na primární cílovou </w:t>
      </w:r>
      <w:proofErr w:type="gramStart"/>
      <w:r>
        <w:rPr>
          <w:sz w:val="24"/>
          <w:szCs w:val="24"/>
        </w:rPr>
        <w:t>skupinu - ta</w:t>
      </w:r>
      <w:proofErr w:type="gramEnd"/>
      <w:r>
        <w:rPr>
          <w:sz w:val="24"/>
          <w:szCs w:val="24"/>
        </w:rPr>
        <w:t xml:space="preserve"> část populace, u které chceme zamezit vzniku rizikového chování. </w:t>
      </w:r>
    </w:p>
    <w:p w14:paraId="2B992D17" w14:textId="77777777" w:rsidR="00A33AD2" w:rsidRDefault="00A33AD2" w:rsidP="00A33AD2">
      <w:pPr>
        <w:numPr>
          <w:ilvl w:val="0"/>
          <w:numId w:val="12"/>
        </w:numPr>
        <w:spacing w:before="100" w:beforeAutospacing="1" w:after="100" w:afterAutospacing="1"/>
        <w:jc w:val="both"/>
        <w:rPr>
          <w:sz w:val="24"/>
          <w:szCs w:val="24"/>
        </w:rPr>
      </w:pPr>
      <w:r>
        <w:rPr>
          <w:bCs/>
          <w:sz w:val="24"/>
          <w:szCs w:val="24"/>
        </w:rPr>
        <w:t>Součástí primární prevence je také včasná intervence</w:t>
      </w:r>
      <w:r>
        <w:rPr>
          <w:sz w:val="24"/>
          <w:szCs w:val="24"/>
        </w:rPr>
        <w:t xml:space="preserve">, (někdy nazývaná též jako </w:t>
      </w:r>
      <w:r>
        <w:rPr>
          <w:b/>
          <w:bCs/>
          <w:sz w:val="24"/>
          <w:szCs w:val="24"/>
        </w:rPr>
        <w:t>indikovaná prevence</w:t>
      </w:r>
      <w:r>
        <w:rPr>
          <w:sz w:val="24"/>
          <w:szCs w:val="24"/>
        </w:rPr>
        <w:t>) která předchází sekundární prevenci, tj. přímé individuální práci s klientem.</w:t>
      </w:r>
    </w:p>
    <w:p w14:paraId="2E638B6C" w14:textId="77777777" w:rsidR="00A33AD2" w:rsidRDefault="00A33AD2" w:rsidP="00A33AD2">
      <w:pPr>
        <w:ind w:firstLine="708"/>
        <w:jc w:val="both"/>
        <w:rPr>
          <w:b/>
          <w:sz w:val="24"/>
          <w:szCs w:val="24"/>
        </w:rPr>
      </w:pPr>
    </w:p>
    <w:p w14:paraId="3BE86D53" w14:textId="77777777" w:rsidR="00A33AD2" w:rsidRDefault="00A33AD2" w:rsidP="00A33AD2">
      <w:pPr>
        <w:ind w:firstLine="708"/>
        <w:jc w:val="both"/>
        <w:rPr>
          <w:sz w:val="24"/>
          <w:szCs w:val="24"/>
        </w:rPr>
      </w:pPr>
      <w:r>
        <w:rPr>
          <w:b/>
          <w:sz w:val="24"/>
          <w:szCs w:val="24"/>
        </w:rPr>
        <w:t>Nespecifickou primární prevencí</w:t>
      </w:r>
      <w:r>
        <w:rPr>
          <w:sz w:val="24"/>
          <w:szCs w:val="24"/>
        </w:rPr>
        <w:t xml:space="preserve"> se rozumí aktivity, které tvoří nedílnou součást </w:t>
      </w:r>
      <w:r>
        <w:rPr>
          <w:b/>
          <w:sz w:val="24"/>
          <w:szCs w:val="24"/>
        </w:rPr>
        <w:t xml:space="preserve">primární prevence </w:t>
      </w:r>
      <w:r>
        <w:rPr>
          <w:sz w:val="24"/>
          <w:szCs w:val="24"/>
        </w:rPr>
        <w:t xml:space="preserve">a jejímž obsahem jsou všechny metody a přístupy umožňující rozvoj harmonické osobnosti, včetně možnosti rozvíjení nadání, zájmů a pohybových a sportovních aktivit. Programy nespecifické prevence (např. různé volnočasové aktivity) by existovaly a byly žádoucí i v případě, že by neexistovaly rizikové projevy chování, tj. bylo by i v takovém případě smysluplné tyto programy rozvíjet a podporovat. Nespecifické programy v tomto smyslu nelze vztahovat k určitému fenoménu, jehož výskytu se program snaží předcházet (působí obecně, nespecificky), nebo jeho výskyt alespoň posunout do vyššího věku cílové skupiny. </w:t>
      </w:r>
      <w:r>
        <w:rPr>
          <w:bCs/>
          <w:iCs/>
          <w:sz w:val="24"/>
        </w:rPr>
        <w:t>Jako primární prevence</w:t>
      </w:r>
      <w:r>
        <w:rPr>
          <w:bCs/>
          <w:iCs/>
          <w:sz w:val="24"/>
        </w:rPr>
        <w:fldChar w:fldCharType="begin"/>
      </w:r>
      <w:r>
        <w:rPr>
          <w:bCs/>
          <w:iCs/>
          <w:sz w:val="24"/>
        </w:rPr>
        <w:instrText xml:space="preserve"> XE "prevence" </w:instrText>
      </w:r>
      <w:r>
        <w:rPr>
          <w:bCs/>
          <w:iCs/>
          <w:sz w:val="24"/>
        </w:rPr>
        <w:fldChar w:fldCharType="end"/>
      </w:r>
      <w:r>
        <w:rPr>
          <w:bCs/>
          <w:iCs/>
          <w:sz w:val="24"/>
        </w:rPr>
        <w:t xml:space="preserve"> jsou s úmyslem získání finančního příspěvku velmi často prezentovány nejrůznější volnočasové aktivity</w:t>
      </w:r>
      <w:r>
        <w:rPr>
          <w:bCs/>
          <w:iCs/>
          <w:sz w:val="24"/>
        </w:rPr>
        <w:fldChar w:fldCharType="begin"/>
      </w:r>
      <w:r>
        <w:rPr>
          <w:bCs/>
          <w:iCs/>
          <w:sz w:val="24"/>
        </w:rPr>
        <w:instrText xml:space="preserve"> XE "aktivity: volnočasové" </w:instrText>
      </w:r>
      <w:r>
        <w:rPr>
          <w:bCs/>
          <w:iCs/>
          <w:sz w:val="24"/>
        </w:rPr>
        <w:fldChar w:fldCharType="end"/>
      </w:r>
      <w:r>
        <w:rPr>
          <w:bCs/>
          <w:iCs/>
          <w:sz w:val="24"/>
        </w:rPr>
        <w:fldChar w:fldCharType="begin"/>
      </w:r>
      <w:r>
        <w:rPr>
          <w:bCs/>
          <w:iCs/>
          <w:sz w:val="24"/>
        </w:rPr>
        <w:instrText xml:space="preserve"> XE "aktivity" </w:instrText>
      </w:r>
      <w:r>
        <w:rPr>
          <w:bCs/>
          <w:iCs/>
          <w:sz w:val="24"/>
        </w:rPr>
        <w:fldChar w:fldCharType="end"/>
      </w:r>
      <w:r>
        <w:rPr>
          <w:bCs/>
          <w:iCs/>
          <w:sz w:val="24"/>
        </w:rPr>
        <w:t xml:space="preserve">. </w:t>
      </w:r>
    </w:p>
    <w:p w14:paraId="5EB6E0BE" w14:textId="77777777" w:rsidR="00A33AD2" w:rsidRDefault="00A33AD2" w:rsidP="00A33AD2">
      <w:pPr>
        <w:jc w:val="both"/>
        <w:rPr>
          <w:sz w:val="24"/>
          <w:szCs w:val="24"/>
        </w:rPr>
      </w:pPr>
    </w:p>
    <w:p w14:paraId="28D8BFD4" w14:textId="77777777" w:rsidR="00A33AD2" w:rsidRDefault="00A33AD2" w:rsidP="00A33AD2">
      <w:pPr>
        <w:jc w:val="both"/>
        <w:rPr>
          <w:sz w:val="24"/>
          <w:szCs w:val="24"/>
        </w:rPr>
      </w:pPr>
    </w:p>
    <w:p w14:paraId="1E43E396" w14:textId="77777777" w:rsidR="00A33AD2" w:rsidRDefault="00A33AD2" w:rsidP="00A33AD2">
      <w:pPr>
        <w:jc w:val="both"/>
        <w:rPr>
          <w:b/>
          <w:sz w:val="24"/>
          <w:szCs w:val="24"/>
        </w:rPr>
      </w:pPr>
      <w:r>
        <w:rPr>
          <w:b/>
          <w:sz w:val="24"/>
          <w:szCs w:val="24"/>
        </w:rPr>
        <w:t>3.3 Vymezení sekundární prevence</w:t>
      </w:r>
    </w:p>
    <w:p w14:paraId="2D7EB47B" w14:textId="77777777" w:rsidR="00A33AD2" w:rsidRDefault="00A33AD2" w:rsidP="00A33AD2">
      <w:pPr>
        <w:jc w:val="both"/>
        <w:rPr>
          <w:b/>
          <w:sz w:val="24"/>
          <w:szCs w:val="24"/>
        </w:rPr>
      </w:pPr>
    </w:p>
    <w:p w14:paraId="70DE94FE" w14:textId="77777777" w:rsidR="00A33AD2" w:rsidRDefault="00A33AD2" w:rsidP="00A33AD2">
      <w:pPr>
        <w:jc w:val="both"/>
        <w:rPr>
          <w:sz w:val="24"/>
        </w:rPr>
      </w:pPr>
      <w:r>
        <w:rPr>
          <w:b/>
          <w:sz w:val="24"/>
        </w:rPr>
        <w:t>Sekundární prevence</w:t>
      </w:r>
      <w:r>
        <w:rPr>
          <w:sz w:val="24"/>
        </w:rPr>
        <w:t xml:space="preserve"> – předcházení vzniku, rozvoji a přetrvávání rizikového chování. V tomto pojetí je sekundární prevence název pro včasnou intervenci, poradenství a léčení.</w:t>
      </w:r>
    </w:p>
    <w:p w14:paraId="2606CAF6" w14:textId="77777777" w:rsidR="00A33AD2" w:rsidRDefault="00A33AD2" w:rsidP="00A33AD2">
      <w:pPr>
        <w:tabs>
          <w:tab w:val="left" w:pos="360"/>
        </w:tabs>
        <w:ind w:left="360" w:hanging="360"/>
        <w:jc w:val="both"/>
        <w:rPr>
          <w:b/>
          <w:sz w:val="24"/>
          <w:szCs w:val="24"/>
        </w:rPr>
      </w:pPr>
    </w:p>
    <w:p w14:paraId="6DA50E6A" w14:textId="77777777" w:rsidR="00A33AD2" w:rsidRDefault="00A33AD2" w:rsidP="00A33AD2">
      <w:pPr>
        <w:tabs>
          <w:tab w:val="left" w:pos="360"/>
        </w:tabs>
        <w:ind w:left="360" w:hanging="360"/>
        <w:jc w:val="both"/>
        <w:rPr>
          <w:b/>
          <w:sz w:val="24"/>
          <w:szCs w:val="24"/>
        </w:rPr>
      </w:pPr>
    </w:p>
    <w:p w14:paraId="7026EA8C" w14:textId="77777777" w:rsidR="00A33AD2" w:rsidRDefault="00A33AD2" w:rsidP="00A33AD2">
      <w:pPr>
        <w:tabs>
          <w:tab w:val="left" w:pos="360"/>
        </w:tabs>
        <w:ind w:left="360" w:hanging="360"/>
        <w:jc w:val="both"/>
        <w:rPr>
          <w:b/>
          <w:sz w:val="24"/>
          <w:szCs w:val="24"/>
        </w:rPr>
      </w:pPr>
    </w:p>
    <w:p w14:paraId="2000E862" w14:textId="77777777" w:rsidR="00A33AD2" w:rsidRDefault="00A33AD2" w:rsidP="00A33AD2">
      <w:pPr>
        <w:tabs>
          <w:tab w:val="left" w:pos="360"/>
        </w:tabs>
        <w:ind w:left="360" w:hanging="360"/>
        <w:jc w:val="both"/>
        <w:rPr>
          <w:b/>
          <w:sz w:val="24"/>
          <w:szCs w:val="24"/>
        </w:rPr>
      </w:pPr>
    </w:p>
    <w:p w14:paraId="5DDFC440" w14:textId="77777777" w:rsidR="00A33AD2" w:rsidRDefault="00A33AD2" w:rsidP="00A33AD2">
      <w:pPr>
        <w:tabs>
          <w:tab w:val="left" w:pos="360"/>
        </w:tabs>
        <w:ind w:left="360" w:hanging="360"/>
        <w:jc w:val="both"/>
        <w:rPr>
          <w:b/>
          <w:sz w:val="24"/>
          <w:szCs w:val="24"/>
        </w:rPr>
      </w:pPr>
    </w:p>
    <w:p w14:paraId="6C78C47B" w14:textId="77777777" w:rsidR="00A33AD2" w:rsidRDefault="00A33AD2" w:rsidP="00A33AD2">
      <w:pPr>
        <w:tabs>
          <w:tab w:val="left" w:pos="360"/>
        </w:tabs>
        <w:ind w:left="360" w:hanging="360"/>
        <w:jc w:val="both"/>
        <w:rPr>
          <w:b/>
          <w:sz w:val="24"/>
          <w:szCs w:val="24"/>
        </w:rPr>
      </w:pPr>
    </w:p>
    <w:p w14:paraId="70169ED6" w14:textId="77777777" w:rsidR="00A33AD2" w:rsidRDefault="00A33AD2" w:rsidP="00A33AD2">
      <w:pPr>
        <w:tabs>
          <w:tab w:val="left" w:pos="360"/>
        </w:tabs>
        <w:ind w:left="360" w:hanging="360"/>
        <w:jc w:val="both"/>
        <w:rPr>
          <w:b/>
          <w:sz w:val="24"/>
          <w:szCs w:val="24"/>
        </w:rPr>
      </w:pPr>
    </w:p>
    <w:p w14:paraId="2ED87732" w14:textId="77777777" w:rsidR="00A33AD2" w:rsidRDefault="00A33AD2" w:rsidP="00A33AD2">
      <w:pPr>
        <w:tabs>
          <w:tab w:val="left" w:pos="360"/>
        </w:tabs>
        <w:ind w:left="360" w:hanging="360"/>
        <w:jc w:val="both"/>
        <w:rPr>
          <w:b/>
          <w:sz w:val="24"/>
          <w:szCs w:val="24"/>
        </w:rPr>
      </w:pPr>
    </w:p>
    <w:p w14:paraId="416191F4" w14:textId="77777777" w:rsidR="00A33AD2" w:rsidRDefault="00A33AD2" w:rsidP="00A33AD2">
      <w:pPr>
        <w:tabs>
          <w:tab w:val="left" w:pos="360"/>
        </w:tabs>
        <w:ind w:left="360" w:hanging="360"/>
        <w:jc w:val="both"/>
        <w:rPr>
          <w:b/>
          <w:sz w:val="24"/>
          <w:szCs w:val="24"/>
        </w:rPr>
      </w:pPr>
    </w:p>
    <w:p w14:paraId="572920D8" w14:textId="77777777" w:rsidR="00A33AD2" w:rsidRDefault="00A33AD2" w:rsidP="00A33AD2">
      <w:pPr>
        <w:tabs>
          <w:tab w:val="left" w:pos="360"/>
        </w:tabs>
        <w:ind w:left="360" w:hanging="360"/>
        <w:jc w:val="both"/>
        <w:rPr>
          <w:b/>
          <w:sz w:val="24"/>
          <w:szCs w:val="24"/>
        </w:rPr>
      </w:pPr>
    </w:p>
    <w:p w14:paraId="5FDDEB30" w14:textId="77777777" w:rsidR="00A33AD2" w:rsidRDefault="00A33AD2" w:rsidP="00A33AD2">
      <w:pPr>
        <w:tabs>
          <w:tab w:val="left" w:pos="360"/>
        </w:tabs>
        <w:ind w:left="360" w:hanging="360"/>
        <w:jc w:val="both"/>
        <w:rPr>
          <w:b/>
          <w:sz w:val="24"/>
          <w:szCs w:val="24"/>
        </w:rPr>
      </w:pPr>
    </w:p>
    <w:p w14:paraId="5F947FC8" w14:textId="77777777" w:rsidR="00A33AD2" w:rsidRDefault="00A33AD2" w:rsidP="00A33AD2">
      <w:pPr>
        <w:tabs>
          <w:tab w:val="left" w:pos="360"/>
        </w:tabs>
        <w:ind w:left="360" w:hanging="360"/>
        <w:jc w:val="both"/>
        <w:rPr>
          <w:b/>
          <w:sz w:val="24"/>
          <w:szCs w:val="24"/>
        </w:rPr>
      </w:pPr>
    </w:p>
    <w:p w14:paraId="5EF6F259" w14:textId="77777777" w:rsidR="00A33AD2" w:rsidRDefault="00A33AD2" w:rsidP="00A33AD2">
      <w:pPr>
        <w:tabs>
          <w:tab w:val="left" w:pos="360"/>
        </w:tabs>
        <w:ind w:left="360" w:hanging="360"/>
        <w:jc w:val="both"/>
        <w:rPr>
          <w:b/>
          <w:sz w:val="24"/>
          <w:szCs w:val="24"/>
        </w:rPr>
      </w:pPr>
    </w:p>
    <w:p w14:paraId="42BC203E" w14:textId="77777777" w:rsidR="00A33AD2" w:rsidRDefault="00A33AD2" w:rsidP="00A33AD2">
      <w:pPr>
        <w:tabs>
          <w:tab w:val="left" w:pos="360"/>
        </w:tabs>
        <w:ind w:left="360" w:hanging="360"/>
        <w:jc w:val="both"/>
        <w:rPr>
          <w:b/>
          <w:sz w:val="24"/>
          <w:szCs w:val="24"/>
        </w:rPr>
      </w:pPr>
    </w:p>
    <w:p w14:paraId="462DB12E" w14:textId="77777777" w:rsidR="00A33AD2" w:rsidRDefault="00A33AD2" w:rsidP="00A33AD2">
      <w:pPr>
        <w:tabs>
          <w:tab w:val="left" w:pos="360"/>
        </w:tabs>
        <w:ind w:left="360" w:hanging="360"/>
        <w:jc w:val="both"/>
        <w:rPr>
          <w:b/>
          <w:sz w:val="24"/>
          <w:szCs w:val="24"/>
        </w:rPr>
      </w:pPr>
    </w:p>
    <w:p w14:paraId="61F31690" w14:textId="77777777" w:rsidR="00A33AD2" w:rsidRDefault="00A33AD2" w:rsidP="00A33AD2">
      <w:pPr>
        <w:tabs>
          <w:tab w:val="left" w:pos="360"/>
        </w:tabs>
        <w:ind w:left="360" w:hanging="360"/>
        <w:jc w:val="both"/>
        <w:rPr>
          <w:b/>
          <w:sz w:val="24"/>
          <w:szCs w:val="24"/>
        </w:rPr>
      </w:pPr>
    </w:p>
    <w:p w14:paraId="45B57EE2" w14:textId="77777777" w:rsidR="00A33AD2" w:rsidRDefault="00A33AD2" w:rsidP="00A33AD2">
      <w:pPr>
        <w:tabs>
          <w:tab w:val="left" w:pos="360"/>
        </w:tabs>
        <w:ind w:left="360" w:hanging="360"/>
        <w:jc w:val="both"/>
        <w:rPr>
          <w:b/>
          <w:sz w:val="24"/>
          <w:szCs w:val="24"/>
        </w:rPr>
      </w:pPr>
    </w:p>
    <w:p w14:paraId="5ED18582" w14:textId="77777777" w:rsidR="00A33AD2" w:rsidRDefault="00A33AD2" w:rsidP="00A33AD2">
      <w:pPr>
        <w:tabs>
          <w:tab w:val="left" w:pos="360"/>
        </w:tabs>
        <w:ind w:left="360" w:hanging="360"/>
        <w:jc w:val="both"/>
        <w:rPr>
          <w:b/>
          <w:sz w:val="24"/>
          <w:szCs w:val="24"/>
        </w:rPr>
      </w:pPr>
    </w:p>
    <w:p w14:paraId="26FBAB2A" w14:textId="77777777" w:rsidR="00A33AD2" w:rsidRDefault="00A33AD2" w:rsidP="00A33AD2">
      <w:pPr>
        <w:tabs>
          <w:tab w:val="left" w:pos="360"/>
        </w:tabs>
        <w:ind w:left="360" w:hanging="360"/>
        <w:jc w:val="both"/>
        <w:rPr>
          <w:b/>
          <w:sz w:val="24"/>
          <w:szCs w:val="24"/>
        </w:rPr>
      </w:pPr>
    </w:p>
    <w:p w14:paraId="1FE2230E" w14:textId="77777777" w:rsidR="00A33AD2" w:rsidRDefault="00A33AD2" w:rsidP="00A33AD2">
      <w:pPr>
        <w:tabs>
          <w:tab w:val="left" w:pos="360"/>
        </w:tabs>
        <w:ind w:left="360" w:hanging="360"/>
        <w:jc w:val="both"/>
        <w:rPr>
          <w:b/>
          <w:sz w:val="24"/>
          <w:szCs w:val="24"/>
        </w:rPr>
      </w:pPr>
    </w:p>
    <w:p w14:paraId="41679DC9" w14:textId="77777777" w:rsidR="00A33AD2" w:rsidRDefault="00A33AD2" w:rsidP="00A33AD2">
      <w:pPr>
        <w:tabs>
          <w:tab w:val="left" w:pos="360"/>
        </w:tabs>
        <w:ind w:left="360" w:hanging="360"/>
        <w:jc w:val="both"/>
        <w:rPr>
          <w:b/>
          <w:sz w:val="24"/>
          <w:szCs w:val="24"/>
        </w:rPr>
      </w:pPr>
    </w:p>
    <w:p w14:paraId="3F1D0FB8" w14:textId="77777777" w:rsidR="00A33AD2" w:rsidRDefault="00A33AD2" w:rsidP="00A33AD2">
      <w:pPr>
        <w:tabs>
          <w:tab w:val="left" w:pos="360"/>
        </w:tabs>
        <w:ind w:left="360" w:hanging="360"/>
        <w:jc w:val="both"/>
        <w:rPr>
          <w:b/>
          <w:sz w:val="24"/>
          <w:szCs w:val="24"/>
        </w:rPr>
      </w:pPr>
    </w:p>
    <w:p w14:paraId="58F0EEAB" w14:textId="77777777" w:rsidR="00A33AD2" w:rsidRDefault="00A33AD2" w:rsidP="00A33AD2">
      <w:pPr>
        <w:tabs>
          <w:tab w:val="left" w:pos="360"/>
        </w:tabs>
        <w:jc w:val="both"/>
        <w:rPr>
          <w:b/>
          <w:sz w:val="24"/>
          <w:szCs w:val="24"/>
        </w:rPr>
      </w:pPr>
    </w:p>
    <w:p w14:paraId="2E00F462" w14:textId="77777777" w:rsidR="00A33AD2" w:rsidRDefault="00A33AD2" w:rsidP="00A33AD2">
      <w:pPr>
        <w:tabs>
          <w:tab w:val="left" w:pos="360"/>
        </w:tabs>
        <w:ind w:left="360" w:hanging="360"/>
        <w:jc w:val="both"/>
        <w:rPr>
          <w:b/>
          <w:sz w:val="24"/>
          <w:szCs w:val="24"/>
        </w:rPr>
      </w:pPr>
    </w:p>
    <w:p w14:paraId="75AC1A68" w14:textId="77777777" w:rsidR="00A33AD2" w:rsidRDefault="00A33AD2" w:rsidP="00A33AD2">
      <w:pPr>
        <w:tabs>
          <w:tab w:val="left" w:pos="360"/>
        </w:tabs>
        <w:ind w:left="360" w:hanging="360"/>
        <w:jc w:val="both"/>
        <w:rPr>
          <w:b/>
          <w:sz w:val="24"/>
          <w:szCs w:val="24"/>
        </w:rPr>
      </w:pPr>
    </w:p>
    <w:p w14:paraId="667DFA92" w14:textId="77777777" w:rsidR="00A33AD2" w:rsidRDefault="00A33AD2" w:rsidP="00A33AD2">
      <w:pPr>
        <w:tabs>
          <w:tab w:val="left" w:pos="360"/>
        </w:tabs>
        <w:ind w:left="360" w:hanging="360"/>
        <w:jc w:val="both"/>
        <w:rPr>
          <w:b/>
          <w:sz w:val="24"/>
          <w:szCs w:val="24"/>
        </w:rPr>
      </w:pPr>
      <w:r>
        <w:rPr>
          <w:b/>
          <w:sz w:val="24"/>
          <w:szCs w:val="24"/>
        </w:rPr>
        <w:t>Oddíl IV.</w:t>
      </w:r>
      <w:r>
        <w:rPr>
          <w:b/>
          <w:sz w:val="24"/>
          <w:szCs w:val="24"/>
        </w:rPr>
        <w:tab/>
        <w:t>Organizační systém primární prevence v ČR</w:t>
      </w:r>
    </w:p>
    <w:p w14:paraId="0A02975F" w14:textId="77777777" w:rsidR="00A33AD2" w:rsidRDefault="00A33AD2" w:rsidP="00A33AD2">
      <w:pPr>
        <w:jc w:val="both"/>
        <w:rPr>
          <w:sz w:val="24"/>
          <w:szCs w:val="24"/>
        </w:rPr>
      </w:pPr>
    </w:p>
    <w:p w14:paraId="2075D34F" w14:textId="77777777" w:rsidR="00A33AD2" w:rsidRDefault="00A33AD2" w:rsidP="00A33AD2">
      <w:pPr>
        <w:ind w:firstLine="708"/>
        <w:jc w:val="both"/>
        <w:rPr>
          <w:sz w:val="24"/>
          <w:szCs w:val="24"/>
        </w:rPr>
      </w:pPr>
      <w:r>
        <w:rPr>
          <w:b/>
          <w:i/>
          <w:sz w:val="24"/>
          <w:szCs w:val="24"/>
        </w:rPr>
        <w:t>Na horizontální úrovni</w:t>
      </w:r>
      <w:r>
        <w:rPr>
          <w:sz w:val="24"/>
          <w:szCs w:val="24"/>
        </w:rPr>
        <w:t xml:space="preserve"> ministerstvo aktivně spolupracuje s věcně příslušnými resorty (Ministerstvo zdravotnictví, Ministerstvo vnitra, Ministerstvo práce a sociálních věcí, Ministerstvo obrany) a nadresortními orgány (Rada vlády pro koordinaci protidrogové politiky při Úřadu vlády a Republikový výbor prevence kriminality při Ministerstvu vnitra – v těchto orgánech jsou zastoupeny všechny věcně příslušné resorty). Meziresortní spolupráce bude rozšířena v letošním roce o Ministerstvo financí a Ministerstvo spravedlnosti.</w:t>
      </w:r>
    </w:p>
    <w:p w14:paraId="63382F3A" w14:textId="77777777" w:rsidR="00A33AD2" w:rsidRDefault="00A33AD2" w:rsidP="00A33AD2">
      <w:pPr>
        <w:ind w:firstLine="708"/>
        <w:jc w:val="both"/>
        <w:rPr>
          <w:sz w:val="24"/>
          <w:szCs w:val="24"/>
        </w:rPr>
      </w:pPr>
      <w:r>
        <w:rPr>
          <w:sz w:val="24"/>
          <w:szCs w:val="24"/>
        </w:rPr>
        <w:t xml:space="preserve">V rámci této úrovně byly ustanoveny při </w:t>
      </w:r>
      <w:proofErr w:type="gramStart"/>
      <w:r>
        <w:rPr>
          <w:sz w:val="24"/>
          <w:szCs w:val="24"/>
        </w:rPr>
        <w:t>ministerstvu :</w:t>
      </w:r>
      <w:proofErr w:type="gramEnd"/>
      <w:r>
        <w:rPr>
          <w:sz w:val="24"/>
          <w:szCs w:val="24"/>
        </w:rPr>
        <w:t xml:space="preserve"> Pracovní skupina specifické </w:t>
      </w:r>
      <w:proofErr w:type="gramStart"/>
      <w:r>
        <w:rPr>
          <w:sz w:val="24"/>
          <w:szCs w:val="24"/>
        </w:rPr>
        <w:t>primární  prevence</w:t>
      </w:r>
      <w:proofErr w:type="gramEnd"/>
      <w:r>
        <w:rPr>
          <w:sz w:val="24"/>
          <w:szCs w:val="24"/>
        </w:rPr>
        <w:t xml:space="preserve"> složená ze zástupců věcně příslušných resortů, krajů, akademické obce, nestátních neziskových organizací, školských poradenských zařízení, vysokých škol, přímo řízených organizací ministerstva a vybraných odborníků na danou problematiku. V roce 2009 bude navrženo jmenování nových členů. Cílem těchto pracovních skupin je spolupráce, sjednocení přístupů a koordinace činností v dané oblasti napříč resorty</w:t>
      </w:r>
    </w:p>
    <w:p w14:paraId="7D78A061" w14:textId="77777777" w:rsidR="00A33AD2" w:rsidRDefault="00A33AD2" w:rsidP="00A33AD2">
      <w:pPr>
        <w:ind w:firstLine="708"/>
        <w:rPr>
          <w:sz w:val="24"/>
          <w:szCs w:val="24"/>
        </w:rPr>
        <w:sectPr w:rsidR="00A33AD2" w:rsidSect="00A33AD2">
          <w:footerReference w:type="even" r:id="rId6"/>
          <w:footerReference w:type="default" r:id="rId7"/>
          <w:pgSz w:w="11907" w:h="16840"/>
          <w:pgMar w:top="851" w:right="1134" w:bottom="851" w:left="1134" w:header="709" w:footer="1021" w:gutter="0"/>
          <w:pgNumType w:start="1"/>
          <w:cols w:space="708"/>
          <w:titlePg/>
        </w:sectPr>
      </w:pPr>
      <w:r>
        <w:rPr>
          <w:sz w:val="24"/>
          <w:szCs w:val="24"/>
        </w:rPr>
        <w:t xml:space="preserve">. </w:t>
      </w:r>
      <w:r>
        <w:rPr>
          <w:noProof/>
          <w:sz w:val="18"/>
          <w:szCs w:val="18"/>
        </w:rPr>
        <w:drawing>
          <wp:inline distT="0" distB="0" distL="0" distR="0" wp14:anchorId="4B3C64F2" wp14:editId="1DFF12EF">
            <wp:extent cx="6565900" cy="3619500"/>
            <wp:effectExtent l="0" t="0" r="0" b="0"/>
            <wp:docPr id="1" name="obrázek 1" descr="Obsah obrázku text, snímek obrazovky, diagram, Obdélník&#10;&#10;Obsah generovaný pomocí AI může být nesprávný."/>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obrázek 1" descr="Obsah obrázku text, snímek obrazovky, diagram, Obdélník&#10;&#10;Obsah generovaný pomocí AI může být nesprávný."/>
                    <pic:cNvPicPr>
                      <a:picLocks/>
                    </pic:cNvPicPr>
                  </pic:nvPicPr>
                  <pic:blipFill>
                    <a:blip r:embed="rId8">
                      <a:extLst>
                        <a:ext uri="{28A0092B-C50C-407E-A947-70E740481C1C}">
                          <a14:useLocalDpi xmlns:a14="http://schemas.microsoft.com/office/drawing/2010/main" val="0"/>
                        </a:ext>
                      </a:extLst>
                    </a:blip>
                    <a:srcRect r="44803" b="40276"/>
                    <a:stretch>
                      <a:fillRect/>
                    </a:stretch>
                  </pic:blipFill>
                  <pic:spPr bwMode="auto">
                    <a:xfrm>
                      <a:off x="0" y="0"/>
                      <a:ext cx="6565900" cy="3619500"/>
                    </a:xfrm>
                    <a:prstGeom prst="rect">
                      <a:avLst/>
                    </a:prstGeom>
                    <a:noFill/>
                    <a:ln>
                      <a:noFill/>
                    </a:ln>
                  </pic:spPr>
                </pic:pic>
              </a:graphicData>
            </a:graphic>
          </wp:inline>
        </w:drawing>
      </w:r>
    </w:p>
    <w:p w14:paraId="17ADA10D" w14:textId="77777777" w:rsidR="00A33AD2" w:rsidRDefault="00A33AD2" w:rsidP="00A33AD2">
      <w:pPr>
        <w:rPr>
          <w:sz w:val="22"/>
          <w:szCs w:val="18"/>
        </w:rPr>
      </w:pPr>
      <w:r>
        <w:rPr>
          <w:sz w:val="22"/>
          <w:szCs w:val="18"/>
        </w:rPr>
        <w:t>Vysvětlivky k použitým zkratkám:</w:t>
      </w:r>
    </w:p>
    <w:p w14:paraId="7B083447" w14:textId="77777777" w:rsidR="00A33AD2" w:rsidRDefault="00A33AD2" w:rsidP="00A33AD2">
      <w:pPr>
        <w:rPr>
          <w:sz w:val="22"/>
          <w:szCs w:val="18"/>
        </w:rPr>
      </w:pPr>
    </w:p>
    <w:p w14:paraId="04CA8FB8" w14:textId="77777777" w:rsidR="00A33AD2" w:rsidRDefault="00A33AD2" w:rsidP="00A33AD2">
      <w:pPr>
        <w:ind w:left="1410" w:hanging="1410"/>
        <w:rPr>
          <w:szCs w:val="18"/>
        </w:rPr>
      </w:pPr>
      <w:r>
        <w:rPr>
          <w:szCs w:val="18"/>
        </w:rPr>
        <w:t>RVKPP</w:t>
      </w:r>
      <w:r>
        <w:rPr>
          <w:szCs w:val="18"/>
        </w:rPr>
        <w:tab/>
      </w:r>
      <w:r>
        <w:rPr>
          <w:szCs w:val="18"/>
        </w:rPr>
        <w:tab/>
        <w:t>Rada vlády pro koordinaci protidrogové politiky</w:t>
      </w:r>
    </w:p>
    <w:p w14:paraId="69F82623" w14:textId="77777777" w:rsidR="00A33AD2" w:rsidRDefault="00A33AD2" w:rsidP="00A33AD2">
      <w:pPr>
        <w:pStyle w:val="Zkladntext"/>
        <w:widowControl/>
        <w:ind w:left="1410" w:hanging="1410"/>
        <w:jc w:val="both"/>
        <w:rPr>
          <w:b w:val="0"/>
          <w:sz w:val="20"/>
          <w:szCs w:val="18"/>
        </w:rPr>
      </w:pPr>
      <w:r>
        <w:rPr>
          <w:b w:val="0"/>
          <w:sz w:val="20"/>
          <w:szCs w:val="18"/>
        </w:rPr>
        <w:t>RVPPK</w:t>
      </w:r>
      <w:r>
        <w:rPr>
          <w:b w:val="0"/>
          <w:sz w:val="20"/>
          <w:szCs w:val="18"/>
        </w:rPr>
        <w:tab/>
      </w:r>
      <w:r>
        <w:rPr>
          <w:b w:val="0"/>
          <w:sz w:val="20"/>
          <w:szCs w:val="18"/>
        </w:rPr>
        <w:tab/>
        <w:t>Republikový výbor pro prevenci kriminality</w:t>
      </w:r>
    </w:p>
    <w:p w14:paraId="6FDBF191" w14:textId="77777777" w:rsidR="00A33AD2" w:rsidRDefault="00A33AD2" w:rsidP="00A33AD2">
      <w:pPr>
        <w:pStyle w:val="Zkladntext"/>
        <w:widowControl/>
        <w:ind w:left="1410" w:hanging="1410"/>
        <w:jc w:val="both"/>
        <w:rPr>
          <w:b w:val="0"/>
          <w:sz w:val="20"/>
          <w:szCs w:val="18"/>
        </w:rPr>
      </w:pPr>
      <w:r>
        <w:rPr>
          <w:b w:val="0"/>
          <w:sz w:val="20"/>
          <w:szCs w:val="18"/>
        </w:rPr>
        <w:t>MŠMT</w:t>
      </w:r>
      <w:r>
        <w:rPr>
          <w:b w:val="0"/>
          <w:sz w:val="20"/>
          <w:szCs w:val="18"/>
        </w:rPr>
        <w:tab/>
      </w:r>
      <w:r>
        <w:rPr>
          <w:b w:val="0"/>
          <w:sz w:val="20"/>
          <w:szCs w:val="18"/>
        </w:rPr>
        <w:tab/>
        <w:t xml:space="preserve">Ministerstvo školství, mládeže a tělovýchovy </w:t>
      </w:r>
    </w:p>
    <w:p w14:paraId="63CF343F" w14:textId="77777777" w:rsidR="00A33AD2" w:rsidRDefault="00A33AD2" w:rsidP="00A33AD2">
      <w:pPr>
        <w:pStyle w:val="Zkladntext"/>
        <w:widowControl/>
        <w:jc w:val="both"/>
        <w:rPr>
          <w:b w:val="0"/>
          <w:sz w:val="20"/>
          <w:szCs w:val="18"/>
        </w:rPr>
      </w:pPr>
      <w:r>
        <w:rPr>
          <w:b w:val="0"/>
          <w:sz w:val="20"/>
          <w:szCs w:val="18"/>
        </w:rPr>
        <w:t>PŘO</w:t>
      </w:r>
      <w:r>
        <w:rPr>
          <w:b w:val="0"/>
          <w:sz w:val="20"/>
          <w:szCs w:val="18"/>
        </w:rPr>
        <w:tab/>
      </w:r>
      <w:r>
        <w:rPr>
          <w:b w:val="0"/>
          <w:sz w:val="20"/>
          <w:szCs w:val="18"/>
        </w:rPr>
        <w:tab/>
        <w:t xml:space="preserve">Přímo řízené organizace MŠMT </w:t>
      </w:r>
    </w:p>
    <w:p w14:paraId="1F14365F" w14:textId="77777777" w:rsidR="00A33AD2" w:rsidRDefault="00A33AD2" w:rsidP="00A33AD2">
      <w:pPr>
        <w:pStyle w:val="Zkladntext"/>
        <w:widowControl/>
        <w:ind w:left="1410" w:hanging="1410"/>
        <w:jc w:val="both"/>
        <w:rPr>
          <w:b w:val="0"/>
          <w:sz w:val="20"/>
          <w:szCs w:val="18"/>
        </w:rPr>
      </w:pPr>
      <w:r>
        <w:rPr>
          <w:b w:val="0"/>
          <w:sz w:val="20"/>
          <w:szCs w:val="18"/>
        </w:rPr>
        <w:t>OPŘO</w:t>
      </w:r>
      <w:r>
        <w:rPr>
          <w:b w:val="0"/>
          <w:sz w:val="20"/>
          <w:szCs w:val="18"/>
        </w:rPr>
        <w:tab/>
        <w:t>Ostatní přímo řízené organizace MŠMT*</w:t>
      </w:r>
    </w:p>
    <w:p w14:paraId="65769A0D" w14:textId="77777777" w:rsidR="00A33AD2" w:rsidRDefault="00A33AD2" w:rsidP="00A33AD2">
      <w:pPr>
        <w:pStyle w:val="Zkladntext"/>
        <w:widowControl/>
        <w:ind w:left="1410" w:hanging="1410"/>
        <w:jc w:val="both"/>
        <w:rPr>
          <w:b w:val="0"/>
          <w:sz w:val="20"/>
          <w:szCs w:val="18"/>
        </w:rPr>
      </w:pPr>
    </w:p>
    <w:p w14:paraId="1200BFC3" w14:textId="77777777" w:rsidR="00A33AD2" w:rsidRDefault="00A33AD2" w:rsidP="00A33AD2">
      <w:pPr>
        <w:pStyle w:val="Zkladntext"/>
        <w:widowControl/>
        <w:ind w:left="1410" w:hanging="1410"/>
        <w:jc w:val="both"/>
        <w:rPr>
          <w:b w:val="0"/>
          <w:sz w:val="20"/>
          <w:szCs w:val="18"/>
        </w:rPr>
      </w:pPr>
    </w:p>
    <w:p w14:paraId="41C969EA" w14:textId="77777777" w:rsidR="00A33AD2" w:rsidRDefault="00A33AD2" w:rsidP="00A33AD2">
      <w:pPr>
        <w:pStyle w:val="Zkladntext"/>
        <w:widowControl/>
        <w:ind w:left="1410" w:hanging="1410"/>
        <w:jc w:val="both"/>
        <w:rPr>
          <w:b w:val="0"/>
          <w:sz w:val="20"/>
          <w:szCs w:val="18"/>
        </w:rPr>
      </w:pPr>
    </w:p>
    <w:p w14:paraId="66F11A2F" w14:textId="77777777" w:rsidR="00A33AD2" w:rsidRDefault="00A33AD2" w:rsidP="00A33AD2">
      <w:pPr>
        <w:pStyle w:val="Zkladntext"/>
        <w:widowControl/>
        <w:ind w:left="1410" w:hanging="1410"/>
        <w:jc w:val="both"/>
        <w:rPr>
          <w:b w:val="0"/>
          <w:sz w:val="20"/>
          <w:szCs w:val="18"/>
        </w:rPr>
      </w:pPr>
    </w:p>
    <w:p w14:paraId="4A8677A8" w14:textId="77777777" w:rsidR="00A33AD2" w:rsidRDefault="00A33AD2" w:rsidP="00A33AD2">
      <w:pPr>
        <w:pStyle w:val="Zkladntext"/>
        <w:widowControl/>
        <w:ind w:left="1410" w:hanging="1410"/>
        <w:jc w:val="both"/>
        <w:rPr>
          <w:b w:val="0"/>
          <w:sz w:val="20"/>
          <w:szCs w:val="18"/>
        </w:rPr>
      </w:pPr>
      <w:r>
        <w:rPr>
          <w:b w:val="0"/>
          <w:sz w:val="20"/>
          <w:szCs w:val="18"/>
        </w:rPr>
        <w:t>PS SPP</w:t>
      </w:r>
      <w:r>
        <w:rPr>
          <w:b w:val="0"/>
          <w:sz w:val="20"/>
          <w:szCs w:val="18"/>
        </w:rPr>
        <w:tab/>
      </w:r>
      <w:r>
        <w:rPr>
          <w:b w:val="0"/>
          <w:sz w:val="20"/>
          <w:szCs w:val="18"/>
        </w:rPr>
        <w:tab/>
        <w:t xml:space="preserve">Pracovní skupina specifické primární prevence </w:t>
      </w:r>
    </w:p>
    <w:p w14:paraId="23A9482B" w14:textId="77777777" w:rsidR="00A33AD2" w:rsidRDefault="00A33AD2" w:rsidP="00A33AD2">
      <w:pPr>
        <w:pStyle w:val="Zkladntext"/>
        <w:widowControl/>
        <w:rPr>
          <w:b w:val="0"/>
          <w:sz w:val="20"/>
          <w:szCs w:val="18"/>
        </w:rPr>
      </w:pPr>
      <w:r>
        <w:rPr>
          <w:b w:val="0"/>
          <w:sz w:val="20"/>
          <w:szCs w:val="18"/>
        </w:rPr>
        <w:t xml:space="preserve">MO </w:t>
      </w:r>
      <w:r>
        <w:rPr>
          <w:b w:val="0"/>
          <w:sz w:val="20"/>
          <w:szCs w:val="18"/>
        </w:rPr>
        <w:tab/>
      </w:r>
      <w:r>
        <w:rPr>
          <w:b w:val="0"/>
          <w:sz w:val="20"/>
          <w:szCs w:val="18"/>
        </w:rPr>
        <w:tab/>
        <w:t>Ministerstvo obrany</w:t>
      </w:r>
    </w:p>
    <w:p w14:paraId="30424ED2" w14:textId="77777777" w:rsidR="00A33AD2" w:rsidRDefault="00A33AD2" w:rsidP="00A33AD2">
      <w:pPr>
        <w:pStyle w:val="Zkladntext"/>
        <w:widowControl/>
        <w:rPr>
          <w:b w:val="0"/>
          <w:sz w:val="20"/>
          <w:szCs w:val="18"/>
        </w:rPr>
      </w:pPr>
      <w:r>
        <w:rPr>
          <w:b w:val="0"/>
          <w:sz w:val="20"/>
          <w:szCs w:val="18"/>
        </w:rPr>
        <w:t>MV</w:t>
      </w:r>
      <w:r>
        <w:rPr>
          <w:b w:val="0"/>
          <w:sz w:val="20"/>
          <w:szCs w:val="18"/>
        </w:rPr>
        <w:tab/>
      </w:r>
      <w:r>
        <w:rPr>
          <w:b w:val="0"/>
          <w:sz w:val="20"/>
          <w:szCs w:val="18"/>
        </w:rPr>
        <w:tab/>
        <w:t>Ministerstvo vnitra</w:t>
      </w:r>
    </w:p>
    <w:p w14:paraId="7AD6A6C7" w14:textId="77777777" w:rsidR="00A33AD2" w:rsidRDefault="00A33AD2" w:rsidP="00A33AD2">
      <w:pPr>
        <w:pStyle w:val="Zkladntext"/>
        <w:widowControl/>
        <w:rPr>
          <w:b w:val="0"/>
          <w:sz w:val="20"/>
          <w:szCs w:val="18"/>
        </w:rPr>
      </w:pPr>
      <w:r>
        <w:rPr>
          <w:b w:val="0"/>
          <w:sz w:val="20"/>
          <w:szCs w:val="18"/>
        </w:rPr>
        <w:t>MZ</w:t>
      </w:r>
      <w:r>
        <w:rPr>
          <w:b w:val="0"/>
          <w:sz w:val="20"/>
          <w:szCs w:val="18"/>
        </w:rPr>
        <w:tab/>
      </w:r>
      <w:r>
        <w:rPr>
          <w:b w:val="0"/>
          <w:sz w:val="20"/>
          <w:szCs w:val="18"/>
        </w:rPr>
        <w:tab/>
        <w:t>Ministerstvo zdravotnictví</w:t>
      </w:r>
    </w:p>
    <w:p w14:paraId="17C90DFE" w14:textId="77777777" w:rsidR="00A33AD2" w:rsidRDefault="00A33AD2" w:rsidP="00A33AD2">
      <w:pPr>
        <w:pStyle w:val="Zkladntext"/>
        <w:widowControl/>
        <w:rPr>
          <w:b w:val="0"/>
          <w:sz w:val="20"/>
          <w:szCs w:val="18"/>
        </w:rPr>
      </w:pPr>
      <w:r>
        <w:rPr>
          <w:b w:val="0"/>
          <w:sz w:val="20"/>
          <w:szCs w:val="18"/>
        </w:rPr>
        <w:t>MPSV</w:t>
      </w:r>
      <w:r>
        <w:rPr>
          <w:b w:val="0"/>
          <w:sz w:val="20"/>
          <w:szCs w:val="18"/>
        </w:rPr>
        <w:tab/>
      </w:r>
      <w:r>
        <w:rPr>
          <w:b w:val="0"/>
          <w:sz w:val="20"/>
          <w:szCs w:val="18"/>
        </w:rPr>
        <w:tab/>
        <w:t>Ministerstvo práce a sociálních věcí</w:t>
      </w:r>
    </w:p>
    <w:p w14:paraId="172A79C1" w14:textId="77777777" w:rsidR="00A33AD2" w:rsidRDefault="00A33AD2" w:rsidP="00A33AD2">
      <w:pPr>
        <w:pStyle w:val="Zkladntext"/>
        <w:widowControl/>
        <w:rPr>
          <w:b w:val="0"/>
          <w:sz w:val="20"/>
          <w:szCs w:val="18"/>
        </w:rPr>
      </w:pPr>
      <w:r>
        <w:rPr>
          <w:b w:val="0"/>
          <w:sz w:val="20"/>
          <w:szCs w:val="18"/>
        </w:rPr>
        <w:t>MF</w:t>
      </w:r>
      <w:r>
        <w:rPr>
          <w:b w:val="0"/>
          <w:sz w:val="20"/>
          <w:szCs w:val="18"/>
        </w:rPr>
        <w:tab/>
      </w:r>
      <w:r>
        <w:rPr>
          <w:b w:val="0"/>
          <w:sz w:val="20"/>
          <w:szCs w:val="18"/>
        </w:rPr>
        <w:tab/>
        <w:t>Ministerstvo financí</w:t>
      </w:r>
    </w:p>
    <w:p w14:paraId="538DA898" w14:textId="77777777" w:rsidR="00A33AD2" w:rsidRDefault="00A33AD2" w:rsidP="00A33AD2">
      <w:pPr>
        <w:pStyle w:val="Zkladntext"/>
        <w:widowControl/>
        <w:rPr>
          <w:b w:val="0"/>
          <w:sz w:val="20"/>
          <w:szCs w:val="18"/>
        </w:rPr>
      </w:pPr>
      <w:r>
        <w:rPr>
          <w:b w:val="0"/>
          <w:sz w:val="20"/>
          <w:szCs w:val="18"/>
        </w:rPr>
        <w:t>MS</w:t>
      </w:r>
      <w:r>
        <w:rPr>
          <w:b w:val="0"/>
          <w:sz w:val="20"/>
          <w:szCs w:val="18"/>
        </w:rPr>
        <w:tab/>
      </w:r>
      <w:r>
        <w:rPr>
          <w:b w:val="0"/>
          <w:sz w:val="20"/>
          <w:szCs w:val="18"/>
        </w:rPr>
        <w:tab/>
        <w:t>Ministerstvo spravedlnosti</w:t>
      </w:r>
    </w:p>
    <w:p w14:paraId="7C89B3FE" w14:textId="77777777" w:rsidR="00A33AD2" w:rsidRDefault="00A33AD2" w:rsidP="00A33AD2">
      <w:pPr>
        <w:pStyle w:val="Zkladntext"/>
        <w:widowControl/>
        <w:rPr>
          <w:b w:val="0"/>
          <w:sz w:val="20"/>
          <w:szCs w:val="18"/>
        </w:rPr>
      </w:pPr>
      <w:r>
        <w:rPr>
          <w:b w:val="0"/>
          <w:sz w:val="20"/>
          <w:szCs w:val="18"/>
        </w:rPr>
        <w:t>NNO</w:t>
      </w:r>
      <w:r>
        <w:rPr>
          <w:b w:val="0"/>
          <w:sz w:val="20"/>
          <w:szCs w:val="18"/>
        </w:rPr>
        <w:tab/>
      </w:r>
      <w:r>
        <w:rPr>
          <w:b w:val="0"/>
          <w:sz w:val="20"/>
          <w:szCs w:val="18"/>
        </w:rPr>
        <w:tab/>
        <w:t>Nestátní neziskové organizace</w:t>
      </w:r>
    </w:p>
    <w:p w14:paraId="49CB233D" w14:textId="77777777" w:rsidR="00A33AD2" w:rsidRDefault="00A33AD2" w:rsidP="00A33AD2">
      <w:pPr>
        <w:pStyle w:val="Zkladntext"/>
        <w:widowControl/>
        <w:rPr>
          <w:b w:val="0"/>
          <w:sz w:val="20"/>
          <w:szCs w:val="18"/>
        </w:rPr>
      </w:pPr>
      <w:r>
        <w:rPr>
          <w:b w:val="0"/>
          <w:sz w:val="20"/>
          <w:szCs w:val="18"/>
        </w:rPr>
        <w:t>VŠ</w:t>
      </w:r>
      <w:r>
        <w:rPr>
          <w:b w:val="0"/>
          <w:sz w:val="20"/>
          <w:szCs w:val="18"/>
        </w:rPr>
        <w:tab/>
      </w:r>
      <w:r>
        <w:rPr>
          <w:b w:val="0"/>
          <w:sz w:val="20"/>
          <w:szCs w:val="18"/>
        </w:rPr>
        <w:tab/>
        <w:t>Vysoká škola</w:t>
      </w:r>
    </w:p>
    <w:p w14:paraId="1113C0B1" w14:textId="77777777" w:rsidR="00A33AD2" w:rsidRDefault="00A33AD2" w:rsidP="00A33AD2">
      <w:pPr>
        <w:pStyle w:val="Zkladntext"/>
        <w:widowControl/>
        <w:jc w:val="both"/>
        <w:rPr>
          <w:sz w:val="26"/>
          <w:szCs w:val="24"/>
        </w:rPr>
        <w:sectPr w:rsidR="00A33AD2" w:rsidSect="00A33AD2">
          <w:type w:val="continuous"/>
          <w:pgSz w:w="11907" w:h="16840"/>
          <w:pgMar w:top="851" w:right="1134" w:bottom="851" w:left="1134" w:header="709" w:footer="1021" w:gutter="0"/>
          <w:cols w:num="2" w:space="708" w:equalWidth="0">
            <w:col w:w="4465" w:space="708"/>
            <w:col w:w="4465"/>
          </w:cols>
          <w:titlePg/>
        </w:sectPr>
      </w:pPr>
    </w:p>
    <w:p w14:paraId="3DD3FE7F" w14:textId="77777777" w:rsidR="00A33AD2" w:rsidRDefault="00A33AD2" w:rsidP="00A33AD2">
      <w:pPr>
        <w:pStyle w:val="Zkladntext"/>
        <w:widowControl/>
        <w:jc w:val="both"/>
        <w:rPr>
          <w:b w:val="0"/>
          <w:i/>
          <w:sz w:val="20"/>
        </w:rPr>
      </w:pPr>
      <w:r>
        <w:rPr>
          <w:b w:val="0"/>
          <w:i/>
          <w:sz w:val="20"/>
        </w:rPr>
        <w:lastRenderedPageBreak/>
        <w:t xml:space="preserve">* </w:t>
      </w:r>
    </w:p>
    <w:p w14:paraId="08D730D2" w14:textId="77777777" w:rsidR="00A33AD2" w:rsidRDefault="00A33AD2" w:rsidP="00A33AD2">
      <w:pPr>
        <w:pStyle w:val="Zkladntext"/>
        <w:widowControl/>
        <w:jc w:val="both"/>
        <w:rPr>
          <w:b w:val="0"/>
          <w:i/>
          <w:sz w:val="20"/>
        </w:rPr>
      </w:pPr>
      <w:r>
        <w:rPr>
          <w:b w:val="0"/>
          <w:i/>
          <w:sz w:val="20"/>
        </w:rPr>
        <w:t>IPPP – Institut pedagogické psychologického poradenství</w:t>
      </w:r>
    </w:p>
    <w:p w14:paraId="4278A43B" w14:textId="77777777" w:rsidR="00A33AD2" w:rsidRDefault="00A33AD2" w:rsidP="00A33AD2">
      <w:pPr>
        <w:pStyle w:val="Zkladntext"/>
        <w:widowControl/>
        <w:jc w:val="both"/>
        <w:rPr>
          <w:b w:val="0"/>
          <w:i/>
          <w:sz w:val="20"/>
        </w:rPr>
      </w:pPr>
      <w:r>
        <w:rPr>
          <w:b w:val="0"/>
          <w:i/>
          <w:sz w:val="20"/>
        </w:rPr>
        <w:t>VÚP – Výzkumný ústav pedagogický</w:t>
      </w:r>
    </w:p>
    <w:p w14:paraId="29415143" w14:textId="77777777" w:rsidR="00A33AD2" w:rsidRDefault="00A33AD2" w:rsidP="00A33AD2">
      <w:pPr>
        <w:pStyle w:val="Zkladntext"/>
        <w:widowControl/>
        <w:jc w:val="both"/>
        <w:rPr>
          <w:b w:val="0"/>
          <w:i/>
          <w:sz w:val="20"/>
        </w:rPr>
      </w:pPr>
      <w:r>
        <w:rPr>
          <w:b w:val="0"/>
          <w:i/>
          <w:sz w:val="20"/>
        </w:rPr>
        <w:t>NÚOV – Národní ústav odborného vzdělávání</w:t>
      </w:r>
    </w:p>
    <w:p w14:paraId="49D74B69" w14:textId="77777777" w:rsidR="00A33AD2" w:rsidRDefault="00A33AD2" w:rsidP="00A33AD2">
      <w:pPr>
        <w:pStyle w:val="Zkladntext"/>
        <w:widowControl/>
        <w:jc w:val="both"/>
        <w:rPr>
          <w:b w:val="0"/>
          <w:i/>
          <w:sz w:val="20"/>
        </w:rPr>
      </w:pPr>
      <w:r>
        <w:rPr>
          <w:b w:val="0"/>
          <w:i/>
          <w:sz w:val="20"/>
        </w:rPr>
        <w:t>ÚIV – Ústav pro informace ve vzdělávání</w:t>
      </w:r>
    </w:p>
    <w:p w14:paraId="6374CD57" w14:textId="77777777" w:rsidR="00A33AD2" w:rsidRDefault="00A33AD2" w:rsidP="00A33AD2">
      <w:pPr>
        <w:pStyle w:val="Zkladntext"/>
        <w:widowControl/>
        <w:jc w:val="both"/>
        <w:rPr>
          <w:i/>
          <w:sz w:val="24"/>
          <w:szCs w:val="24"/>
        </w:rPr>
      </w:pPr>
      <w:r>
        <w:rPr>
          <w:b w:val="0"/>
          <w:i/>
          <w:sz w:val="20"/>
        </w:rPr>
        <w:t>AV – Antidopingový výbor</w:t>
      </w:r>
    </w:p>
    <w:p w14:paraId="12F6666A" w14:textId="77777777" w:rsidR="00A33AD2" w:rsidRDefault="00A33AD2" w:rsidP="00A33AD2">
      <w:pPr>
        <w:pStyle w:val="Zkladntext"/>
        <w:widowControl/>
        <w:jc w:val="both"/>
        <w:rPr>
          <w:sz w:val="24"/>
          <w:szCs w:val="24"/>
        </w:rPr>
      </w:pPr>
    </w:p>
    <w:p w14:paraId="11C3A1E4" w14:textId="77777777" w:rsidR="00A33AD2" w:rsidRDefault="00A33AD2" w:rsidP="00A33AD2">
      <w:pPr>
        <w:ind w:firstLine="708"/>
        <w:jc w:val="both"/>
        <w:rPr>
          <w:sz w:val="24"/>
          <w:szCs w:val="24"/>
        </w:rPr>
      </w:pPr>
      <w:r>
        <w:rPr>
          <w:b/>
          <w:i/>
          <w:sz w:val="24"/>
          <w:szCs w:val="24"/>
        </w:rPr>
        <w:t>Na vertikální úrovni</w:t>
      </w:r>
      <w:r>
        <w:rPr>
          <w:sz w:val="24"/>
          <w:szCs w:val="24"/>
        </w:rPr>
        <w:t xml:space="preserve"> ministerstvo metodicky vede a koordinuje síť koordinátorů, tvořenou krajskými školskými koordinátory prevence (pracovníci odborů školství, mládeže a tělovýchovy krajských úřadů), metodiky prevence (pracovníci pedagogicko-psychologických </w:t>
      </w:r>
      <w:proofErr w:type="gramStart"/>
      <w:r>
        <w:rPr>
          <w:sz w:val="24"/>
          <w:szCs w:val="24"/>
        </w:rPr>
        <w:t>poraden)  a</w:t>
      </w:r>
      <w:proofErr w:type="gramEnd"/>
      <w:r>
        <w:rPr>
          <w:sz w:val="24"/>
          <w:szCs w:val="24"/>
        </w:rPr>
        <w:t xml:space="preserve"> školními metodiky prevence (vybraní pedagogové ve školách a školských zařízeních).  </w:t>
      </w:r>
    </w:p>
    <w:p w14:paraId="19264FD8" w14:textId="77777777" w:rsidR="00A33AD2" w:rsidRDefault="00A33AD2" w:rsidP="00A33AD2">
      <w:pPr>
        <w:pStyle w:val="Zkladntext"/>
        <w:widowControl/>
        <w:jc w:val="both"/>
        <w:rPr>
          <w:sz w:val="24"/>
          <w:szCs w:val="24"/>
        </w:rPr>
      </w:pPr>
    </w:p>
    <w:p w14:paraId="6DD1C4CB" w14:textId="77777777" w:rsidR="00A33AD2" w:rsidRDefault="00A33AD2" w:rsidP="00A33AD2">
      <w:pPr>
        <w:pStyle w:val="Zkladntext"/>
        <w:widowControl/>
        <w:jc w:val="both"/>
        <w:rPr>
          <w:sz w:val="24"/>
          <w:szCs w:val="24"/>
        </w:rPr>
      </w:pPr>
    </w:p>
    <w:p w14:paraId="237789D9" w14:textId="77777777" w:rsidR="00A33AD2" w:rsidRDefault="00A33AD2" w:rsidP="00A33AD2">
      <w:pPr>
        <w:pStyle w:val="Zkladntext"/>
        <w:widowControl/>
        <w:jc w:val="both"/>
        <w:rPr>
          <w:sz w:val="24"/>
          <w:szCs w:val="24"/>
        </w:rPr>
      </w:pPr>
    </w:p>
    <w:p w14:paraId="3BF0051A" w14:textId="77777777" w:rsidR="00A33AD2" w:rsidRDefault="00A33AD2" w:rsidP="00A33AD2">
      <w:pPr>
        <w:pStyle w:val="Zkladntext"/>
        <w:widowControl/>
        <w:ind w:firstLine="708"/>
        <w:jc w:val="both"/>
        <w:rPr>
          <w:b w:val="0"/>
          <w:sz w:val="24"/>
          <w:szCs w:val="24"/>
        </w:rPr>
      </w:pPr>
      <w:r>
        <w:rPr>
          <w:noProof/>
          <w:sz w:val="24"/>
          <w:szCs w:val="24"/>
        </w:rPr>
        <mc:AlternateContent>
          <mc:Choice Requires="wpc">
            <w:drawing>
              <wp:anchor distT="0" distB="0" distL="114300" distR="114300" simplePos="0" relativeHeight="251659264" behindDoc="0" locked="0" layoutInCell="1" allowOverlap="1" wp14:anchorId="0D98C7BE" wp14:editId="393372C8">
                <wp:simplePos x="0" y="0"/>
                <wp:positionH relativeFrom="column">
                  <wp:posOffset>-554355</wp:posOffset>
                </wp:positionH>
                <wp:positionV relativeFrom="paragraph">
                  <wp:posOffset>79375</wp:posOffset>
                </wp:positionV>
                <wp:extent cx="6593205" cy="3088640"/>
                <wp:effectExtent l="0" t="0" r="0" b="0"/>
                <wp:wrapSquare wrapText="bothSides"/>
                <wp:docPr id="905390191" name="Organizační diagram 2"/>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a:ln>
                          <a:noFill/>
                        </a:ln>
                      </wpc:whole>
                      <wps:wsp>
                        <wps:cNvPr id="1895097943" name="_s1028"/>
                        <wps:cNvCnPr>
                          <a:cxnSpLocks/>
                          <a:endCxn id="827735973" idx="2"/>
                        </wps:cNvCnPr>
                        <wps:spPr bwMode="auto">
                          <a:xfrm rot="16200000">
                            <a:off x="3209932" y="1019335"/>
                            <a:ext cx="1831326" cy="935355"/>
                          </a:xfrm>
                          <a:prstGeom prst="bentConnector3">
                            <a:avLst>
                              <a:gd name="adj1" fmla="val 16954"/>
                            </a:avLst>
                          </a:prstGeom>
                          <a:noFill/>
                          <a:ln w="28575">
                            <a:solidFill>
                              <a:srgbClr val="540000"/>
                            </a:solidFill>
                            <a:miter lim="800000"/>
                            <a:headEnd/>
                            <a:tailEnd/>
                          </a:ln>
                          <a:extLst>
                            <a:ext uri="{909E8E84-426E-40DD-AFC4-6F175D3DCCD1}">
                              <a14:hiddenFill xmlns:a14="http://schemas.microsoft.com/office/drawing/2010/main">
                                <a:noFill/>
                              </a14:hiddenFill>
                            </a:ext>
                          </a:extLst>
                        </wps:spPr>
                        <wps:bodyPr/>
                      </wps:wsp>
                      <wps:wsp>
                        <wps:cNvPr id="1526614501" name="_s1029"/>
                        <wps:cNvCnPr>
                          <a:cxnSpLocks/>
                          <a:stCxn id="1901624310" idx="3"/>
                        </wps:cNvCnPr>
                        <wps:spPr bwMode="auto">
                          <a:xfrm>
                            <a:off x="3757930" y="1488422"/>
                            <a:ext cx="850265" cy="116807"/>
                          </a:xfrm>
                          <a:prstGeom prst="bentConnector3">
                            <a:avLst>
                              <a:gd name="adj1" fmla="val -7468"/>
                            </a:avLst>
                          </a:prstGeom>
                          <a:noFill/>
                          <a:ln w="28575">
                            <a:solidFill>
                              <a:srgbClr val="540000"/>
                            </a:solidFill>
                            <a:miter lim="800000"/>
                            <a:headEnd/>
                            <a:tailEnd/>
                          </a:ln>
                          <a:extLst>
                            <a:ext uri="{909E8E84-426E-40DD-AFC4-6F175D3DCCD1}">
                              <a14:hiddenFill xmlns:a14="http://schemas.microsoft.com/office/drawing/2010/main">
                                <a:noFill/>
                              </a14:hiddenFill>
                            </a:ext>
                          </a:extLst>
                        </wps:spPr>
                        <wps:bodyPr/>
                      </wps:wsp>
                      <wps:wsp>
                        <wps:cNvPr id="29222306" name="_s1030"/>
                        <wps:cNvCnPr>
                          <a:cxnSpLocks/>
                          <a:stCxn id="702735634" idx="3"/>
                          <a:endCxn id="827735973" idx="2"/>
                        </wps:cNvCnPr>
                        <wps:spPr bwMode="auto">
                          <a:xfrm flipV="1">
                            <a:off x="3721735" y="571506"/>
                            <a:ext cx="871220" cy="341651"/>
                          </a:xfrm>
                          <a:prstGeom prst="bentConnector2">
                            <a:avLst/>
                          </a:prstGeom>
                          <a:noFill/>
                          <a:ln w="28575">
                            <a:solidFill>
                              <a:srgbClr val="540000"/>
                            </a:solidFill>
                            <a:miter lim="800000"/>
                            <a:headEnd/>
                            <a:tailEnd/>
                          </a:ln>
                          <a:extLst>
                            <a:ext uri="{909E8E84-426E-40DD-AFC4-6F175D3DCCD1}">
                              <a14:hiddenFill xmlns:a14="http://schemas.microsoft.com/office/drawing/2010/main">
                                <a:noFill/>
                              </a14:hiddenFill>
                            </a:ext>
                          </a:extLst>
                        </wps:spPr>
                        <wps:bodyPr/>
                      </wps:wsp>
                      <wps:wsp>
                        <wps:cNvPr id="827735973" name="_s1031"/>
                        <wps:cNvSpPr>
                          <a:spLocks/>
                        </wps:cNvSpPr>
                        <wps:spPr bwMode="auto">
                          <a:xfrm>
                            <a:off x="2592705" y="0"/>
                            <a:ext cx="4000500" cy="571506"/>
                          </a:xfrm>
                          <a:prstGeom prst="roundRect">
                            <a:avLst>
                              <a:gd name="adj" fmla="val 16667"/>
                            </a:avLst>
                          </a:prstGeom>
                          <a:gradFill rotWithShape="1">
                            <a:gsLst>
                              <a:gs pos="0">
                                <a:srgbClr val="F9F67F"/>
                              </a:gs>
                              <a:gs pos="100000">
                                <a:srgbClr val="FFCC00"/>
                              </a:gs>
                            </a:gsLst>
                            <a:lin ang="5400000" scaled="1"/>
                          </a:gradFill>
                          <a:ln w="9525">
                            <a:solidFill>
                              <a:srgbClr val="800000"/>
                            </a:solidFill>
                            <a:round/>
                            <a:headEnd/>
                            <a:tailEnd/>
                          </a:ln>
                        </wps:spPr>
                        <wps:txbx>
                          <w:txbxContent>
                            <w:p w14:paraId="6BCC3AF5" w14:textId="77777777" w:rsidR="00A33AD2" w:rsidRDefault="00A33AD2" w:rsidP="00A33AD2">
                              <w:pPr>
                                <w:jc w:val="center"/>
                                <w:rPr>
                                  <w:b/>
                                </w:rPr>
                              </w:pPr>
                              <w:r>
                                <w:rPr>
                                  <w:b/>
                                </w:rPr>
                                <w:t>MŠMT</w:t>
                              </w:r>
                            </w:p>
                            <w:p w14:paraId="14FEAB2A" w14:textId="77777777" w:rsidR="00A33AD2" w:rsidRDefault="00A33AD2" w:rsidP="00A33AD2">
                              <w:pPr>
                                <w:jc w:val="center"/>
                                <w:rPr>
                                  <w:b/>
                                </w:rPr>
                              </w:pPr>
                              <w:r>
                                <w:rPr>
                                  <w:b/>
                                </w:rPr>
                                <w:t>Odbor speciálního vzdělávání a institucionální výchovy MŠMT</w:t>
                              </w:r>
                            </w:p>
                          </w:txbxContent>
                        </wps:txbx>
                        <wps:bodyPr rot="0" vert="horz" wrap="square" lIns="45071" tIns="22536" rIns="45071" bIns="22536" anchor="ctr" anchorCtr="0" upright="1">
                          <a:noAutofit/>
                        </wps:bodyPr>
                      </wps:wsp>
                      <wps:wsp>
                        <wps:cNvPr id="702735634" name="_s1032"/>
                        <wps:cNvSpPr>
                          <a:spLocks/>
                        </wps:cNvSpPr>
                        <wps:spPr bwMode="auto">
                          <a:xfrm>
                            <a:off x="306705" y="685808"/>
                            <a:ext cx="3415030" cy="454074"/>
                          </a:xfrm>
                          <a:prstGeom prst="roundRect">
                            <a:avLst>
                              <a:gd name="adj" fmla="val 16667"/>
                            </a:avLst>
                          </a:prstGeom>
                          <a:gradFill rotWithShape="1">
                            <a:gsLst>
                              <a:gs pos="0">
                                <a:srgbClr val="FF9933"/>
                              </a:gs>
                              <a:gs pos="100000">
                                <a:srgbClr val="FF6600"/>
                              </a:gs>
                            </a:gsLst>
                            <a:lin ang="5400000" scaled="1"/>
                          </a:gradFill>
                          <a:ln w="9525">
                            <a:solidFill>
                              <a:srgbClr val="800000"/>
                            </a:solidFill>
                            <a:round/>
                            <a:headEnd/>
                            <a:tailEnd/>
                          </a:ln>
                        </wps:spPr>
                        <wps:txbx>
                          <w:txbxContent>
                            <w:p w14:paraId="57B18A12" w14:textId="77777777" w:rsidR="00A33AD2" w:rsidRDefault="00A33AD2" w:rsidP="00A33AD2">
                              <w:pPr>
                                <w:jc w:val="center"/>
                                <w:rPr>
                                  <w:b/>
                                </w:rPr>
                              </w:pPr>
                              <w:r>
                                <w:rPr>
                                  <w:b/>
                                </w:rPr>
                                <w:t>Krajský školský koordinátor prevence</w:t>
                              </w:r>
                            </w:p>
                            <w:p w14:paraId="510AC41B" w14:textId="77777777" w:rsidR="00A33AD2" w:rsidRDefault="00A33AD2" w:rsidP="00A33AD2">
                              <w:pPr>
                                <w:jc w:val="center"/>
                                <w:rPr>
                                  <w:b/>
                                </w:rPr>
                              </w:pPr>
                              <w:r>
                                <w:rPr>
                                  <w:b/>
                                </w:rPr>
                                <w:t>Pracovník krajského úřadu – OŠMS</w:t>
                              </w:r>
                            </w:p>
                          </w:txbxContent>
                        </wps:txbx>
                        <wps:bodyPr rot="0" vert="horz" wrap="square" lIns="45071" tIns="22536" rIns="45071" bIns="22536" anchor="ctr" anchorCtr="0" upright="1">
                          <a:noAutofit/>
                        </wps:bodyPr>
                      </wps:wsp>
                      <wps:wsp>
                        <wps:cNvPr id="1901624310" name="_s1033"/>
                        <wps:cNvSpPr>
                          <a:spLocks/>
                        </wps:cNvSpPr>
                        <wps:spPr bwMode="auto">
                          <a:xfrm>
                            <a:off x="342900" y="1259819"/>
                            <a:ext cx="3415030" cy="457205"/>
                          </a:xfrm>
                          <a:prstGeom prst="roundRect">
                            <a:avLst>
                              <a:gd name="adj" fmla="val 16667"/>
                            </a:avLst>
                          </a:prstGeom>
                          <a:gradFill rotWithShape="1">
                            <a:gsLst>
                              <a:gs pos="0">
                                <a:srgbClr val="FF9933"/>
                              </a:gs>
                              <a:gs pos="100000">
                                <a:srgbClr val="FF6600"/>
                              </a:gs>
                            </a:gsLst>
                            <a:lin ang="5400000" scaled="1"/>
                          </a:gradFill>
                          <a:ln w="9525">
                            <a:solidFill>
                              <a:srgbClr val="800000"/>
                            </a:solidFill>
                            <a:round/>
                            <a:headEnd/>
                            <a:tailEnd/>
                          </a:ln>
                        </wps:spPr>
                        <wps:txbx>
                          <w:txbxContent>
                            <w:p w14:paraId="45180854" w14:textId="77777777" w:rsidR="00A33AD2" w:rsidRDefault="00A33AD2" w:rsidP="00A33AD2">
                              <w:pPr>
                                <w:jc w:val="center"/>
                                <w:rPr>
                                  <w:b/>
                                </w:rPr>
                              </w:pPr>
                              <w:r>
                                <w:rPr>
                                  <w:b/>
                                </w:rPr>
                                <w:t>Metodik prevence</w:t>
                              </w:r>
                            </w:p>
                            <w:p w14:paraId="4604464C" w14:textId="77777777" w:rsidR="00A33AD2" w:rsidRDefault="00A33AD2" w:rsidP="00A33AD2">
                              <w:pPr>
                                <w:jc w:val="center"/>
                                <w:rPr>
                                  <w:b/>
                                </w:rPr>
                              </w:pPr>
                              <w:r>
                                <w:rPr>
                                  <w:b/>
                                </w:rPr>
                                <w:t>Pracovník školského poradenského zařízení</w:t>
                              </w:r>
                            </w:p>
                          </w:txbxContent>
                        </wps:txbx>
                        <wps:bodyPr rot="0" vert="horz" wrap="square" lIns="45071" tIns="22536" rIns="45071" bIns="22536" anchor="ctr" anchorCtr="0" upright="1">
                          <a:noAutofit/>
                        </wps:bodyPr>
                      </wps:wsp>
                      <wps:wsp>
                        <wps:cNvPr id="837832342" name="_s1034"/>
                        <wps:cNvSpPr>
                          <a:spLocks/>
                        </wps:cNvSpPr>
                        <wps:spPr bwMode="auto">
                          <a:xfrm>
                            <a:off x="342900" y="1945627"/>
                            <a:ext cx="3415030" cy="457205"/>
                          </a:xfrm>
                          <a:prstGeom prst="roundRect">
                            <a:avLst>
                              <a:gd name="adj" fmla="val 16667"/>
                            </a:avLst>
                          </a:prstGeom>
                          <a:gradFill rotWithShape="1">
                            <a:gsLst>
                              <a:gs pos="0">
                                <a:srgbClr val="FF9933"/>
                              </a:gs>
                              <a:gs pos="100000">
                                <a:srgbClr val="FF6600"/>
                              </a:gs>
                            </a:gsLst>
                            <a:lin ang="5400000" scaled="1"/>
                          </a:gradFill>
                          <a:ln w="9525">
                            <a:solidFill>
                              <a:srgbClr val="800000"/>
                            </a:solidFill>
                            <a:round/>
                            <a:headEnd/>
                            <a:tailEnd/>
                          </a:ln>
                        </wps:spPr>
                        <wps:txbx>
                          <w:txbxContent>
                            <w:p w14:paraId="67146BAC" w14:textId="77777777" w:rsidR="00A33AD2" w:rsidRDefault="00A33AD2" w:rsidP="00A33AD2">
                              <w:pPr>
                                <w:jc w:val="center"/>
                                <w:rPr>
                                  <w:b/>
                                </w:rPr>
                              </w:pPr>
                              <w:r>
                                <w:rPr>
                                  <w:b/>
                                </w:rPr>
                                <w:t>Školní metodik prevence</w:t>
                              </w:r>
                            </w:p>
                            <w:p w14:paraId="15738C84" w14:textId="77777777" w:rsidR="00A33AD2" w:rsidRDefault="00A33AD2" w:rsidP="00A33AD2">
                              <w:pPr>
                                <w:jc w:val="center"/>
                                <w:rPr>
                                  <w:b/>
                                </w:rPr>
                              </w:pPr>
                              <w:r>
                                <w:rPr>
                                  <w:b/>
                                </w:rPr>
                                <w:t>Pedagogický pracovník školy či školského zařízení</w:t>
                              </w:r>
                            </w:p>
                            <w:p w14:paraId="0CE24E11" w14:textId="77777777" w:rsidR="00A33AD2" w:rsidRDefault="00A33AD2" w:rsidP="00A33AD2">
                              <w:pPr>
                                <w:jc w:val="center"/>
                              </w:pPr>
                            </w:p>
                          </w:txbxContent>
                        </wps:txbx>
                        <wps:bodyPr rot="0" vert="horz" wrap="square" lIns="45071" tIns="22536" rIns="45071" bIns="22536" anchor="ctr" anchorCtr="0" upright="1">
                          <a:noAutofit/>
                        </wps:bodyPr>
                      </wps:wsp>
                      <wps:wsp>
                        <wps:cNvPr id="1120920568" name="Line 11"/>
                        <wps:cNvCnPr>
                          <a:cxnSpLocks/>
                        </wps:cNvCnPr>
                        <wps:spPr bwMode="auto">
                          <a:xfrm>
                            <a:off x="1943100" y="1145518"/>
                            <a:ext cx="0" cy="114301"/>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038119837" name="Line 12"/>
                        <wps:cNvCnPr>
                          <a:cxnSpLocks/>
                        </wps:cNvCnPr>
                        <wps:spPr bwMode="auto">
                          <a:xfrm>
                            <a:off x="1943100" y="1717025"/>
                            <a:ext cx="0" cy="228603"/>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c:wpc>
                  </a:graphicData>
                </a:graphic>
                <wp14:sizeRelH relativeFrom="page">
                  <wp14:pctWidth>0</wp14:pctWidth>
                </wp14:sizeRelH>
                <wp14:sizeRelV relativeFrom="page">
                  <wp14:pctHeight>0</wp14:pctHeight>
                </wp14:sizeRelV>
              </wp:anchor>
            </w:drawing>
          </mc:Choice>
          <mc:Fallback>
            <w:pict>
              <v:group w14:anchorId="0D98C7BE" id="Organizační diagram 2" o:spid="_x0000_s1026" editas="canvas" style="position:absolute;left:0;text-align:left;margin-left:-43.65pt;margin-top:6.25pt;width:519.15pt;height:243.2pt;z-index:251659264" coordsize="65932,30886"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65932;height:30886;visibility:visible;mso-wrap-style:square">
                  <v:fill o:detectmouseclick="t"/>
                  <v:path o:connecttype="none"/>
                </v:shape>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_s1028" o:spid="_x0000_s1028" type="#_x0000_t34" style="position:absolute;left:32099;top:10193;width:18313;height:9353;rotation:-90;visibility:visible;mso-wrap-style:square" o:connectortype="elbow"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" adj="3662" strokecolor="#540000" strokeweight="2.25pt">
                  <o:lock v:ext="edit" shapetype="f"/>
                </v:shape>
                <v:shape id="_s1029" o:spid="_x0000_s1029" type="#_x0000_t34" style="position:absolute;left:37579;top:14884;width:8502;height:1168;visibility:visible;mso-wrap-style:square" o:connectortype="elbow"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" adj="-1613" strokecolor="#540000" strokeweight="2.25pt">
                  <o:lock v:ext="edit" shapetype="f"/>
                </v:shape>
                <v:shapetype id="_x0000_t33" coordsize="21600,21600" o:spt="33" o:oned="t" path="m,l21600,r,21600e" filled="f">
                  <v:stroke joinstyle="miter"/>
                  <v:path arrowok="t" fillok="f" o:connecttype="none"/>
                  <o:lock v:ext="edit" shapetype="t"/>
                </v:shapetype>
                <v:shape id="_s1030" o:spid="_x0000_s1030" type="#_x0000_t33" style="position:absolute;left:37217;top:5715;width:8712;height:3416;flip:y;visibility:visible;mso-wrap-style:square" o:connectortype="elbow"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" strokecolor="#540000" strokeweight="2.25pt">
                  <o:lock v:ext="edit" shapetype="f"/>
                </v:shape>
                <v:roundrect id="_s1031" o:spid="_x0000_s1031" style="position:absolute;left:25927;width:40005;height:5715;visibility:visible;mso-wrap-style:square;v-text-anchor:middle" arcsize="10923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" fillcolor="#f9f67f" strokecolor="maroon">
                  <v:fill color2="#fc0" rotate="t" focus="100%" type="gradient"/>
                  <v:path arrowok="t"/>
                  <v:textbox inset="1.252mm,.626mm,1.252mm,.626mm">
                    <w:txbxContent>
                      <w:p w14:paraId="6BCC3AF5" w14:textId="77777777" w:rsidR="00A33AD2" w:rsidRDefault="00A33AD2" w:rsidP="00A33AD2">
                        <w:pPr>
                          <w:jc w:val="center"/>
                          <w:rPr>
                            <w:b/>
                          </w:rPr>
                        </w:pPr>
                        <w:r>
                          <w:rPr>
                            <w:b/>
                          </w:rPr>
                          <w:t>MŠMT</w:t>
                        </w:r>
                      </w:p>
                      <w:p w14:paraId="14FEAB2A" w14:textId="77777777" w:rsidR="00A33AD2" w:rsidRDefault="00A33AD2" w:rsidP="00A33AD2">
                        <w:pPr>
                          <w:jc w:val="center"/>
                          <w:rPr>
                            <w:b/>
                          </w:rPr>
                        </w:pPr>
                        <w:r>
                          <w:rPr>
                            <w:b/>
                          </w:rPr>
                          <w:t>Odbor speciálního vzdělávání a institucionální výchovy MŠMT</w:t>
                        </w:r>
                      </w:p>
                    </w:txbxContent>
                  </v:textbox>
                </v:roundrect>
                <v:roundrect id="_s1032" o:spid="_x0000_s1032" style="position:absolute;left:3067;top:6858;width:34150;height:4540;visibility:visible;mso-wrap-style:square;v-text-anchor:middle" arcsize="10923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" fillcolor="#f93" strokecolor="maroon">
                  <v:fill color2="#f60" rotate="t" focus="100%" type="gradient"/>
                  <v:path arrowok="t"/>
                  <v:textbox inset="1.252mm,.626mm,1.252mm,.626mm">
                    <w:txbxContent>
                      <w:p w14:paraId="57B18A12" w14:textId="77777777" w:rsidR="00A33AD2" w:rsidRDefault="00A33AD2" w:rsidP="00A33AD2">
                        <w:pPr>
                          <w:jc w:val="center"/>
                          <w:rPr>
                            <w:b/>
                          </w:rPr>
                        </w:pPr>
                        <w:r>
                          <w:rPr>
                            <w:b/>
                          </w:rPr>
                          <w:t>Krajský školský koordinátor prevence</w:t>
                        </w:r>
                      </w:p>
                      <w:p w14:paraId="510AC41B" w14:textId="77777777" w:rsidR="00A33AD2" w:rsidRDefault="00A33AD2" w:rsidP="00A33AD2">
                        <w:pPr>
                          <w:jc w:val="center"/>
                          <w:rPr>
                            <w:b/>
                          </w:rPr>
                        </w:pPr>
                        <w:r>
                          <w:rPr>
                            <w:b/>
                          </w:rPr>
                          <w:t>Pracovník krajského úřadu – OŠMS</w:t>
                        </w:r>
                      </w:p>
                    </w:txbxContent>
                  </v:textbox>
                </v:roundrect>
                <v:roundrect id="_s1033" o:spid="_x0000_s1033" style="position:absolute;left:3429;top:12598;width:34150;height:4572;visibility:visible;mso-wrap-style:square;v-text-anchor:middle" arcsize="10923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" fillcolor="#f93" strokecolor="maroon">
                  <v:fill color2="#f60" rotate="t" focus="100%" type="gradient"/>
                  <v:path arrowok="t"/>
                  <v:textbox inset="1.252mm,.626mm,1.252mm,.626mm">
                    <w:txbxContent>
                      <w:p w14:paraId="45180854" w14:textId="77777777" w:rsidR="00A33AD2" w:rsidRDefault="00A33AD2" w:rsidP="00A33AD2">
                        <w:pPr>
                          <w:jc w:val="center"/>
                          <w:rPr>
                            <w:b/>
                          </w:rPr>
                        </w:pPr>
                        <w:r>
                          <w:rPr>
                            <w:b/>
                          </w:rPr>
                          <w:t>Metodik prevence</w:t>
                        </w:r>
                      </w:p>
                      <w:p w14:paraId="4604464C" w14:textId="77777777" w:rsidR="00A33AD2" w:rsidRDefault="00A33AD2" w:rsidP="00A33AD2">
                        <w:pPr>
                          <w:jc w:val="center"/>
                          <w:rPr>
                            <w:b/>
                          </w:rPr>
                        </w:pPr>
                        <w:r>
                          <w:rPr>
                            <w:b/>
                          </w:rPr>
                          <w:t>Pracovník školského poradenského zařízení</w:t>
                        </w:r>
                      </w:p>
                    </w:txbxContent>
                  </v:textbox>
                </v:roundrect>
                <v:roundrect id="_s1034" o:spid="_x0000_s1034" style="position:absolute;left:3429;top:19456;width:34150;height:4572;visibility:visible;mso-wrap-style:square;v-text-anchor:middle" arcsize="10923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" fillcolor="#f93" strokecolor="maroon">
                  <v:fill color2="#f60" rotate="t" focus="100%" type="gradient"/>
                  <v:path arrowok="t"/>
                  <v:textbox inset="1.252mm,.626mm,1.252mm,.626mm">
                    <w:txbxContent>
                      <w:p w14:paraId="67146BAC" w14:textId="77777777" w:rsidR="00A33AD2" w:rsidRDefault="00A33AD2" w:rsidP="00A33AD2">
                        <w:pPr>
                          <w:jc w:val="center"/>
                          <w:rPr>
                            <w:b/>
                          </w:rPr>
                        </w:pPr>
                        <w:r>
                          <w:rPr>
                            <w:b/>
                          </w:rPr>
                          <w:t>Školní metodik prevence</w:t>
                        </w:r>
                      </w:p>
                      <w:p w14:paraId="15738C84" w14:textId="77777777" w:rsidR="00A33AD2" w:rsidRDefault="00A33AD2" w:rsidP="00A33AD2">
                        <w:pPr>
                          <w:jc w:val="center"/>
                          <w:rPr>
                            <w:b/>
                          </w:rPr>
                        </w:pPr>
                        <w:r>
                          <w:rPr>
                            <w:b/>
                          </w:rPr>
                          <w:t>Pedagogický pracovník školy či školského zařízení</w:t>
                        </w:r>
                      </w:p>
                      <w:p w14:paraId="0CE24E11" w14:textId="77777777" w:rsidR="00A33AD2" w:rsidRDefault="00A33AD2" w:rsidP="00A33AD2">
                        <w:pPr>
                          <w:jc w:val="center"/>
                        </w:pPr>
                      </w:p>
                    </w:txbxContent>
                  </v:textbox>
                </v:roundrect>
                <v:line id="Line 11" o:spid="_x0000_s1035" style="position:absolute;visibility:visible;mso-wrap-style:square" from="19431,11455" to="19431,12598"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">
                  <v:stroke endarrow="block"/>
                  <o:lock v:ext="edit" shapetype="f"/>
                </v:line>
                <v:line id="Line 12" o:spid="_x0000_s1036" style="position:absolute;visibility:visible;mso-wrap-style:square" from="19431,17170" to="19431,19456"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">
                  <v:stroke endarrow="block"/>
                  <o:lock v:ext="edit" shapetype="f"/>
                </v:line>
                <w10:wrap type="square"/>
              </v:group>
            </w:pict>
          </mc:Fallback>
        </mc:AlternateContent>
      </w:r>
      <w:r>
        <w:rPr>
          <w:b w:val="0"/>
          <w:sz w:val="24"/>
          <w:szCs w:val="24"/>
        </w:rPr>
        <w:t xml:space="preserve">Je zřejmé (viz SWOT analýza Příloha I.), že vytvořený systém koordinátorů a metodiků, jejich činnost a existence celonárodní strategie na poli primární prevence doplněná (v mnoha případech) o obdobné strategie krajské, jsou pozitivními a efektivními prvky systému primární prevence resortu školství. </w:t>
      </w:r>
    </w:p>
    <w:p w14:paraId="020083ED" w14:textId="77777777" w:rsidR="00A33AD2" w:rsidRDefault="00A33AD2" w:rsidP="00A33AD2">
      <w:pPr>
        <w:pStyle w:val="Zkladntext"/>
        <w:widowControl/>
        <w:jc w:val="both"/>
        <w:rPr>
          <w:sz w:val="24"/>
          <w:szCs w:val="24"/>
        </w:rPr>
      </w:pPr>
    </w:p>
    <w:p w14:paraId="68D1C787" w14:textId="77777777" w:rsidR="00A33AD2" w:rsidRDefault="00A33AD2" w:rsidP="00A33AD2">
      <w:pPr>
        <w:pStyle w:val="Zkladntext"/>
        <w:widowControl/>
        <w:jc w:val="both"/>
        <w:rPr>
          <w:sz w:val="24"/>
          <w:szCs w:val="24"/>
        </w:rPr>
      </w:pPr>
    </w:p>
    <w:p w14:paraId="52E07B3B" w14:textId="77777777" w:rsidR="00A33AD2" w:rsidRDefault="00A33AD2" w:rsidP="00A33AD2">
      <w:pPr>
        <w:pStyle w:val="Zkladntext"/>
        <w:widowControl/>
        <w:jc w:val="both"/>
        <w:rPr>
          <w:sz w:val="24"/>
          <w:szCs w:val="24"/>
        </w:rPr>
      </w:pPr>
    </w:p>
    <w:p w14:paraId="08E47A93" w14:textId="77777777" w:rsidR="00A33AD2" w:rsidRDefault="00A33AD2" w:rsidP="00A33AD2">
      <w:pPr>
        <w:pStyle w:val="Zkladntext"/>
        <w:widowControl/>
        <w:jc w:val="both"/>
        <w:rPr>
          <w:sz w:val="24"/>
          <w:szCs w:val="24"/>
        </w:rPr>
      </w:pPr>
    </w:p>
    <w:p w14:paraId="403F21B5" w14:textId="77777777" w:rsidR="00A33AD2" w:rsidRDefault="00A33AD2" w:rsidP="00A33AD2">
      <w:pPr>
        <w:pStyle w:val="Zkladntext"/>
        <w:widowControl/>
        <w:jc w:val="both"/>
        <w:rPr>
          <w:sz w:val="24"/>
          <w:szCs w:val="24"/>
        </w:rPr>
      </w:pPr>
    </w:p>
    <w:p w14:paraId="50FD0175" w14:textId="77777777" w:rsidR="00A33AD2" w:rsidRDefault="00A33AD2" w:rsidP="00A33AD2">
      <w:pPr>
        <w:pStyle w:val="Zkladntext"/>
        <w:widowControl/>
        <w:jc w:val="both"/>
        <w:rPr>
          <w:sz w:val="24"/>
          <w:szCs w:val="24"/>
        </w:rPr>
      </w:pPr>
    </w:p>
    <w:p w14:paraId="152DC424" w14:textId="77777777" w:rsidR="00A33AD2" w:rsidRDefault="00A33AD2" w:rsidP="00A33AD2">
      <w:pPr>
        <w:pStyle w:val="Zkladntext"/>
        <w:widowControl/>
        <w:jc w:val="both"/>
        <w:rPr>
          <w:sz w:val="24"/>
          <w:szCs w:val="24"/>
        </w:rPr>
      </w:pPr>
    </w:p>
    <w:p w14:paraId="17CA5C5E" w14:textId="77777777" w:rsidR="00A33AD2" w:rsidRDefault="00A33AD2" w:rsidP="00A33AD2">
      <w:pPr>
        <w:pStyle w:val="Zkladntext"/>
        <w:widowControl/>
        <w:jc w:val="both"/>
        <w:rPr>
          <w:sz w:val="24"/>
          <w:szCs w:val="24"/>
        </w:rPr>
      </w:pPr>
    </w:p>
    <w:p w14:paraId="494639F8" w14:textId="77777777" w:rsidR="00A33AD2" w:rsidRDefault="00A33AD2" w:rsidP="00A33AD2">
      <w:pPr>
        <w:pStyle w:val="Zkladntext"/>
        <w:widowControl/>
        <w:jc w:val="both"/>
        <w:rPr>
          <w:sz w:val="24"/>
          <w:szCs w:val="24"/>
        </w:rPr>
      </w:pPr>
    </w:p>
    <w:p w14:paraId="262AC54C" w14:textId="77777777" w:rsidR="00A33AD2" w:rsidRDefault="00A33AD2" w:rsidP="00A33AD2">
      <w:pPr>
        <w:pStyle w:val="Zkladntext"/>
        <w:widowControl/>
        <w:jc w:val="both"/>
        <w:rPr>
          <w:sz w:val="24"/>
          <w:szCs w:val="24"/>
        </w:rPr>
      </w:pPr>
    </w:p>
    <w:p w14:paraId="51DFC528" w14:textId="77777777" w:rsidR="00A33AD2" w:rsidRDefault="00A33AD2" w:rsidP="00A33AD2">
      <w:pPr>
        <w:pStyle w:val="Zkladntext"/>
        <w:widowControl/>
        <w:jc w:val="both"/>
        <w:rPr>
          <w:sz w:val="24"/>
          <w:szCs w:val="24"/>
        </w:rPr>
      </w:pPr>
    </w:p>
    <w:p w14:paraId="109B737D" w14:textId="77777777" w:rsidR="00A33AD2" w:rsidRDefault="00A33AD2" w:rsidP="00A33AD2">
      <w:pPr>
        <w:pStyle w:val="Zkladntext"/>
        <w:widowControl/>
        <w:jc w:val="both"/>
        <w:rPr>
          <w:sz w:val="24"/>
          <w:szCs w:val="24"/>
        </w:rPr>
      </w:pPr>
    </w:p>
    <w:p w14:paraId="36AA41BA" w14:textId="77777777" w:rsidR="00A33AD2" w:rsidRDefault="00A33AD2" w:rsidP="00A33AD2">
      <w:pPr>
        <w:pStyle w:val="Zkladntext"/>
        <w:widowControl/>
        <w:jc w:val="both"/>
        <w:rPr>
          <w:sz w:val="24"/>
          <w:szCs w:val="24"/>
        </w:rPr>
      </w:pPr>
    </w:p>
    <w:p w14:paraId="3CA842B4" w14:textId="77777777" w:rsidR="00A33AD2" w:rsidRDefault="00A33AD2" w:rsidP="00A33AD2">
      <w:pPr>
        <w:pStyle w:val="Zkladntext"/>
        <w:widowControl/>
        <w:jc w:val="both"/>
        <w:rPr>
          <w:sz w:val="24"/>
          <w:szCs w:val="24"/>
        </w:rPr>
      </w:pPr>
    </w:p>
    <w:p w14:paraId="1E13CDD5" w14:textId="77777777" w:rsidR="00A33AD2" w:rsidRDefault="00A33AD2" w:rsidP="00A33AD2">
      <w:pPr>
        <w:pStyle w:val="Zkladntext"/>
        <w:widowControl/>
        <w:jc w:val="both"/>
        <w:rPr>
          <w:sz w:val="24"/>
          <w:szCs w:val="24"/>
        </w:rPr>
      </w:pPr>
    </w:p>
    <w:p w14:paraId="78CC2111" w14:textId="77777777" w:rsidR="00A33AD2" w:rsidRDefault="00A33AD2" w:rsidP="00A33AD2">
      <w:pPr>
        <w:pStyle w:val="Zkladntext"/>
        <w:widowControl/>
        <w:jc w:val="both"/>
        <w:rPr>
          <w:sz w:val="24"/>
          <w:szCs w:val="24"/>
        </w:rPr>
      </w:pPr>
    </w:p>
    <w:p w14:paraId="4A1D8E53" w14:textId="77777777" w:rsidR="00A33AD2" w:rsidRDefault="00A33AD2" w:rsidP="00A33AD2">
      <w:pPr>
        <w:pStyle w:val="Zkladntext"/>
        <w:widowControl/>
        <w:jc w:val="both"/>
        <w:rPr>
          <w:sz w:val="24"/>
          <w:szCs w:val="24"/>
        </w:rPr>
      </w:pPr>
    </w:p>
    <w:p w14:paraId="6AE9D772" w14:textId="77777777" w:rsidR="00A33AD2" w:rsidRDefault="00A33AD2" w:rsidP="00A33AD2">
      <w:pPr>
        <w:pStyle w:val="Zkladntext"/>
        <w:widowControl/>
        <w:jc w:val="both"/>
        <w:rPr>
          <w:sz w:val="24"/>
          <w:szCs w:val="24"/>
        </w:rPr>
      </w:pPr>
    </w:p>
    <w:p w14:paraId="27FB33B1" w14:textId="77777777" w:rsidR="00A33AD2" w:rsidRDefault="00A33AD2" w:rsidP="00A33AD2">
      <w:pPr>
        <w:pStyle w:val="Zkladntext"/>
        <w:widowControl/>
        <w:jc w:val="both"/>
        <w:rPr>
          <w:sz w:val="24"/>
          <w:szCs w:val="24"/>
        </w:rPr>
      </w:pPr>
      <w:r>
        <w:rPr>
          <w:sz w:val="24"/>
          <w:szCs w:val="24"/>
        </w:rPr>
        <w:br w:type="page"/>
      </w:r>
    </w:p>
    <w:p w14:paraId="6AFAC9C4" w14:textId="77777777" w:rsidR="00A33AD2" w:rsidRDefault="00A33AD2" w:rsidP="00A33AD2">
      <w:pPr>
        <w:tabs>
          <w:tab w:val="left" w:pos="360"/>
        </w:tabs>
        <w:ind w:left="360" w:hanging="360"/>
        <w:jc w:val="both"/>
        <w:rPr>
          <w:b/>
          <w:sz w:val="28"/>
          <w:szCs w:val="28"/>
        </w:rPr>
      </w:pPr>
      <w:r>
        <w:rPr>
          <w:b/>
          <w:sz w:val="28"/>
          <w:szCs w:val="28"/>
        </w:rPr>
        <w:lastRenderedPageBreak/>
        <w:t>Oddíl V.</w:t>
      </w:r>
    </w:p>
    <w:p w14:paraId="321B5472" w14:textId="77777777" w:rsidR="00A33AD2" w:rsidRDefault="00A33AD2" w:rsidP="00A33AD2">
      <w:pPr>
        <w:jc w:val="center"/>
        <w:rPr>
          <w:b/>
          <w:sz w:val="28"/>
          <w:szCs w:val="28"/>
        </w:rPr>
      </w:pPr>
      <w:r>
        <w:rPr>
          <w:b/>
          <w:sz w:val="28"/>
          <w:szCs w:val="28"/>
        </w:rPr>
        <w:t xml:space="preserve">Cíle Strategie prevence rizikových projevů chování u dětí a mládeže </w:t>
      </w:r>
    </w:p>
    <w:p w14:paraId="5D837726" w14:textId="77777777" w:rsidR="00A33AD2" w:rsidRDefault="00A33AD2" w:rsidP="00A33AD2">
      <w:pPr>
        <w:jc w:val="center"/>
        <w:rPr>
          <w:b/>
          <w:sz w:val="28"/>
          <w:szCs w:val="28"/>
        </w:rPr>
      </w:pPr>
      <w:r>
        <w:rPr>
          <w:b/>
          <w:sz w:val="28"/>
          <w:szCs w:val="28"/>
        </w:rPr>
        <w:t>v </w:t>
      </w:r>
      <w:proofErr w:type="gramStart"/>
      <w:r>
        <w:rPr>
          <w:b/>
          <w:sz w:val="28"/>
          <w:szCs w:val="28"/>
        </w:rPr>
        <w:t>působnosti  resortu</w:t>
      </w:r>
      <w:proofErr w:type="gramEnd"/>
      <w:r>
        <w:rPr>
          <w:b/>
          <w:sz w:val="28"/>
          <w:szCs w:val="28"/>
        </w:rPr>
        <w:t xml:space="preserve"> školství, mládeže a tělovýchovy </w:t>
      </w:r>
    </w:p>
    <w:p w14:paraId="177ECF90" w14:textId="77777777" w:rsidR="00A33AD2" w:rsidRDefault="00A33AD2" w:rsidP="00A33AD2">
      <w:pPr>
        <w:jc w:val="center"/>
        <w:rPr>
          <w:b/>
          <w:sz w:val="28"/>
          <w:szCs w:val="28"/>
        </w:rPr>
      </w:pPr>
      <w:r>
        <w:rPr>
          <w:b/>
          <w:sz w:val="28"/>
          <w:szCs w:val="28"/>
        </w:rPr>
        <w:t>na období 2009-2012</w:t>
      </w:r>
    </w:p>
    <w:p w14:paraId="76ED8A38" w14:textId="77777777" w:rsidR="00A33AD2" w:rsidRDefault="00A33AD2" w:rsidP="00A33AD2">
      <w:pPr>
        <w:jc w:val="both"/>
        <w:rPr>
          <w:b/>
          <w:sz w:val="24"/>
          <w:szCs w:val="24"/>
        </w:rPr>
      </w:pPr>
      <w:r>
        <w:rPr>
          <w:b/>
          <w:sz w:val="24"/>
          <w:szCs w:val="24"/>
        </w:rPr>
        <w:t xml:space="preserve"> </w:t>
      </w:r>
    </w:p>
    <w:p w14:paraId="11DC8E6B" w14:textId="77777777" w:rsidR="00A33AD2" w:rsidRDefault="00A33AD2" w:rsidP="00A33AD2">
      <w:pPr>
        <w:pStyle w:val="Nadpis2"/>
        <w:pBdr>
          <w:top w:val="single" w:sz="4" w:space="1" w:color="auto"/>
          <w:left w:val="single" w:sz="4" w:space="4" w:color="auto"/>
          <w:bottom w:val="single" w:sz="4" w:space="1" w:color="auto"/>
          <w:right w:val="single" w:sz="4" w:space="4" w:color="auto"/>
        </w:pBdr>
        <w:jc w:val="both"/>
        <w:rPr>
          <w:szCs w:val="24"/>
        </w:rPr>
      </w:pPr>
      <w:r>
        <w:rPr>
          <w:szCs w:val="24"/>
        </w:rPr>
        <w:t>5.1    Dlouhodobé cíle</w:t>
      </w:r>
    </w:p>
    <w:p w14:paraId="55504CF3" w14:textId="77777777" w:rsidR="00A33AD2" w:rsidRDefault="00A33AD2" w:rsidP="00A33AD2">
      <w:pPr>
        <w:ind w:firstLine="708"/>
        <w:jc w:val="both"/>
        <w:rPr>
          <w:sz w:val="24"/>
          <w:szCs w:val="24"/>
        </w:rPr>
      </w:pPr>
    </w:p>
    <w:p w14:paraId="04A4FB52" w14:textId="77777777" w:rsidR="00A33AD2" w:rsidRDefault="00A33AD2" w:rsidP="00A33AD2">
      <w:pPr>
        <w:ind w:firstLine="708"/>
        <w:jc w:val="both"/>
        <w:rPr>
          <w:sz w:val="24"/>
          <w:szCs w:val="24"/>
        </w:rPr>
      </w:pPr>
      <w:r>
        <w:rPr>
          <w:sz w:val="24"/>
          <w:szCs w:val="24"/>
        </w:rPr>
        <w:t xml:space="preserve">MŠMT v rámci své gesce za oblast primární prevence v České republice usiluje v dlouhodobém horizontu o vytvoření a nastolení bezpečného prostředí, tj. prostředí, v němž kvalifikovaný, legislativně zakotvený stabilní systém metodiků prevence na všech úrovních při vytvořených potřebných podmínkách pro práci, realizuje akreditované programy a certifikované programy které naplňují kritéria daná Standardy primární prevence. </w:t>
      </w:r>
    </w:p>
    <w:p w14:paraId="484A21A0" w14:textId="77777777" w:rsidR="00A33AD2" w:rsidRDefault="00A33AD2" w:rsidP="00A33AD2">
      <w:pPr>
        <w:jc w:val="both"/>
        <w:rPr>
          <w:sz w:val="24"/>
          <w:szCs w:val="24"/>
        </w:rPr>
      </w:pPr>
      <w:r>
        <w:rPr>
          <w:sz w:val="24"/>
          <w:szCs w:val="24"/>
        </w:rPr>
        <w:t>Dlouhodobými cíli MŠMT jsou -</w:t>
      </w:r>
    </w:p>
    <w:p w14:paraId="5EF8D0BD" w14:textId="77777777" w:rsidR="00A33AD2" w:rsidRDefault="00A33AD2" w:rsidP="00A33AD2">
      <w:pPr>
        <w:numPr>
          <w:ilvl w:val="1"/>
          <w:numId w:val="8"/>
        </w:numPr>
        <w:tabs>
          <w:tab w:val="clear" w:pos="1440"/>
          <w:tab w:val="num" w:pos="567"/>
        </w:tabs>
        <w:ind w:left="567" w:hanging="425"/>
        <w:jc w:val="both"/>
        <w:rPr>
          <w:sz w:val="24"/>
          <w:szCs w:val="24"/>
        </w:rPr>
      </w:pPr>
      <w:r>
        <w:rPr>
          <w:sz w:val="24"/>
          <w:szCs w:val="24"/>
        </w:rPr>
        <w:t>Provázanost systému resortu školství se systémy ostatních věcně příslušných resortů</w:t>
      </w:r>
    </w:p>
    <w:p w14:paraId="0A6CC5CB" w14:textId="77777777" w:rsidR="00A33AD2" w:rsidRDefault="00A33AD2" w:rsidP="00A33AD2">
      <w:pPr>
        <w:numPr>
          <w:ilvl w:val="1"/>
          <w:numId w:val="8"/>
        </w:numPr>
        <w:tabs>
          <w:tab w:val="clear" w:pos="1440"/>
          <w:tab w:val="num" w:pos="567"/>
        </w:tabs>
        <w:ind w:left="567" w:hanging="425"/>
        <w:jc w:val="both"/>
        <w:rPr>
          <w:sz w:val="24"/>
          <w:szCs w:val="24"/>
        </w:rPr>
      </w:pPr>
      <w:r>
        <w:rPr>
          <w:sz w:val="24"/>
          <w:szCs w:val="24"/>
        </w:rPr>
        <w:t xml:space="preserve">Efektivní spolupráce na meziresortní a mezinárodní úrovni v oblasti primární prevence rizikových projevů chování dětí a mládeže </w:t>
      </w:r>
    </w:p>
    <w:p w14:paraId="09ECBC24" w14:textId="77777777" w:rsidR="00A33AD2" w:rsidRDefault="00A33AD2" w:rsidP="00A33AD2">
      <w:pPr>
        <w:numPr>
          <w:ilvl w:val="1"/>
          <w:numId w:val="8"/>
        </w:numPr>
        <w:tabs>
          <w:tab w:val="clear" w:pos="1440"/>
          <w:tab w:val="num" w:pos="567"/>
        </w:tabs>
        <w:ind w:left="567" w:hanging="425"/>
        <w:jc w:val="both"/>
        <w:rPr>
          <w:sz w:val="24"/>
          <w:szCs w:val="24"/>
        </w:rPr>
      </w:pPr>
      <w:r>
        <w:rPr>
          <w:sz w:val="24"/>
          <w:szCs w:val="24"/>
        </w:rPr>
        <w:t xml:space="preserve">Jednotný systém koordinace činností v oblasti primární prevence na horizontální i vertikální úrovni </w:t>
      </w:r>
    </w:p>
    <w:p w14:paraId="59FA57D1" w14:textId="77777777" w:rsidR="00A33AD2" w:rsidRDefault="00A33AD2" w:rsidP="00A33AD2">
      <w:pPr>
        <w:numPr>
          <w:ilvl w:val="1"/>
          <w:numId w:val="8"/>
        </w:numPr>
        <w:tabs>
          <w:tab w:val="clear" w:pos="1440"/>
          <w:tab w:val="num" w:pos="567"/>
        </w:tabs>
        <w:ind w:left="567" w:hanging="425"/>
        <w:jc w:val="both"/>
        <w:rPr>
          <w:sz w:val="24"/>
          <w:szCs w:val="24"/>
        </w:rPr>
      </w:pPr>
      <w:r>
        <w:rPr>
          <w:sz w:val="24"/>
          <w:szCs w:val="24"/>
        </w:rPr>
        <w:t xml:space="preserve">Funkční informační systém pro realizaci preventivního působení </w:t>
      </w:r>
    </w:p>
    <w:p w14:paraId="7407C33E" w14:textId="77777777" w:rsidR="00A33AD2" w:rsidRDefault="00A33AD2" w:rsidP="00A33AD2">
      <w:pPr>
        <w:numPr>
          <w:ilvl w:val="1"/>
          <w:numId w:val="8"/>
        </w:numPr>
        <w:tabs>
          <w:tab w:val="clear" w:pos="1440"/>
          <w:tab w:val="num" w:pos="567"/>
        </w:tabs>
        <w:ind w:left="567" w:hanging="425"/>
        <w:jc w:val="both"/>
        <w:rPr>
          <w:sz w:val="24"/>
          <w:szCs w:val="24"/>
        </w:rPr>
      </w:pPr>
      <w:r>
        <w:rPr>
          <w:sz w:val="24"/>
          <w:szCs w:val="24"/>
        </w:rPr>
        <w:t>Vytvoření jednotného systému propojení primární a sekundární prevence</w:t>
      </w:r>
    </w:p>
    <w:p w14:paraId="68DA04F3" w14:textId="77777777" w:rsidR="00A33AD2" w:rsidRDefault="00A33AD2" w:rsidP="00A33AD2">
      <w:pPr>
        <w:numPr>
          <w:ilvl w:val="1"/>
          <w:numId w:val="8"/>
        </w:numPr>
        <w:tabs>
          <w:tab w:val="clear" w:pos="1440"/>
          <w:tab w:val="num" w:pos="567"/>
        </w:tabs>
        <w:ind w:left="567" w:hanging="425"/>
        <w:jc w:val="both"/>
        <w:rPr>
          <w:sz w:val="24"/>
          <w:szCs w:val="24"/>
        </w:rPr>
      </w:pPr>
      <w:r>
        <w:rPr>
          <w:sz w:val="24"/>
          <w:szCs w:val="24"/>
        </w:rPr>
        <w:t>Podpora vzdělávání a rozvoje vzdělávacích programů v oblasti prevence</w:t>
      </w:r>
    </w:p>
    <w:p w14:paraId="0EFCDFFB" w14:textId="77777777" w:rsidR="00A33AD2" w:rsidRDefault="00A33AD2" w:rsidP="00A33AD2">
      <w:pPr>
        <w:numPr>
          <w:ilvl w:val="1"/>
          <w:numId w:val="8"/>
        </w:numPr>
        <w:tabs>
          <w:tab w:val="clear" w:pos="1440"/>
          <w:tab w:val="num" w:pos="567"/>
        </w:tabs>
        <w:ind w:left="567" w:hanging="425"/>
        <w:jc w:val="both"/>
        <w:rPr>
          <w:sz w:val="24"/>
          <w:szCs w:val="24"/>
        </w:rPr>
      </w:pPr>
      <w:r>
        <w:rPr>
          <w:sz w:val="24"/>
          <w:szCs w:val="24"/>
        </w:rPr>
        <w:t>Vytvoření efektivního systému akreditací vzdělávacích programů v oblasti primární prevence</w:t>
      </w:r>
    </w:p>
    <w:p w14:paraId="162963C6" w14:textId="77777777" w:rsidR="00A33AD2" w:rsidRDefault="00A33AD2" w:rsidP="00A33AD2">
      <w:pPr>
        <w:numPr>
          <w:ilvl w:val="1"/>
          <w:numId w:val="8"/>
        </w:numPr>
        <w:tabs>
          <w:tab w:val="clear" w:pos="1440"/>
          <w:tab w:val="num" w:pos="567"/>
        </w:tabs>
        <w:ind w:left="567" w:hanging="425"/>
        <w:jc w:val="both"/>
        <w:rPr>
          <w:sz w:val="24"/>
          <w:szCs w:val="24"/>
        </w:rPr>
      </w:pPr>
      <w:r>
        <w:rPr>
          <w:sz w:val="24"/>
          <w:szCs w:val="24"/>
        </w:rPr>
        <w:t>Rozšíření certifikací na komplexní škálu programů primární prevence</w:t>
      </w:r>
    </w:p>
    <w:p w14:paraId="4CE55043" w14:textId="77777777" w:rsidR="00A33AD2" w:rsidRDefault="00A33AD2" w:rsidP="00A33AD2">
      <w:pPr>
        <w:numPr>
          <w:ilvl w:val="1"/>
          <w:numId w:val="8"/>
        </w:numPr>
        <w:tabs>
          <w:tab w:val="clear" w:pos="1440"/>
          <w:tab w:val="num" w:pos="567"/>
        </w:tabs>
        <w:ind w:left="567" w:hanging="425"/>
        <w:jc w:val="both"/>
        <w:rPr>
          <w:b/>
          <w:i/>
          <w:sz w:val="24"/>
          <w:szCs w:val="24"/>
        </w:rPr>
      </w:pPr>
      <w:r>
        <w:rPr>
          <w:sz w:val="24"/>
          <w:szCs w:val="24"/>
        </w:rPr>
        <w:t xml:space="preserve">Evaluace certifikačního procesu </w:t>
      </w:r>
    </w:p>
    <w:p w14:paraId="1444F010" w14:textId="77777777" w:rsidR="00A33AD2" w:rsidRDefault="00A33AD2" w:rsidP="00A33AD2">
      <w:pPr>
        <w:numPr>
          <w:ilvl w:val="1"/>
          <w:numId w:val="8"/>
        </w:numPr>
        <w:tabs>
          <w:tab w:val="clear" w:pos="1440"/>
          <w:tab w:val="num" w:pos="567"/>
        </w:tabs>
        <w:ind w:left="567" w:hanging="425"/>
        <w:jc w:val="both"/>
        <w:rPr>
          <w:sz w:val="24"/>
          <w:szCs w:val="24"/>
        </w:rPr>
      </w:pPr>
      <w:r>
        <w:rPr>
          <w:sz w:val="24"/>
          <w:szCs w:val="24"/>
        </w:rPr>
        <w:t>Vytvoření systému uznání kvalifikace metodiků prevence získané v </w:t>
      </w:r>
      <w:proofErr w:type="spellStart"/>
      <w:r>
        <w:rPr>
          <w:sz w:val="24"/>
          <w:szCs w:val="24"/>
        </w:rPr>
        <w:t>rámic</w:t>
      </w:r>
      <w:proofErr w:type="spellEnd"/>
      <w:r>
        <w:rPr>
          <w:sz w:val="24"/>
          <w:szCs w:val="24"/>
        </w:rPr>
        <w:t xml:space="preserve"> DVPP před účinností vyhlášky 317/2005 Sb.</w:t>
      </w:r>
    </w:p>
    <w:p w14:paraId="33BA417F" w14:textId="77777777" w:rsidR="00A33AD2" w:rsidRDefault="00A33AD2" w:rsidP="00A33AD2">
      <w:pPr>
        <w:numPr>
          <w:ilvl w:val="1"/>
          <w:numId w:val="8"/>
        </w:numPr>
        <w:tabs>
          <w:tab w:val="clear" w:pos="1440"/>
          <w:tab w:val="num" w:pos="567"/>
        </w:tabs>
        <w:ind w:left="567" w:hanging="425"/>
        <w:jc w:val="both"/>
        <w:rPr>
          <w:sz w:val="24"/>
          <w:szCs w:val="24"/>
        </w:rPr>
      </w:pPr>
      <w:r>
        <w:rPr>
          <w:sz w:val="24"/>
          <w:szCs w:val="24"/>
        </w:rPr>
        <w:t xml:space="preserve">Podpora </w:t>
      </w:r>
      <w:proofErr w:type="gramStart"/>
      <w:r>
        <w:rPr>
          <w:sz w:val="24"/>
          <w:szCs w:val="24"/>
        </w:rPr>
        <w:t>vícezdrojového  a</w:t>
      </w:r>
      <w:proofErr w:type="gramEnd"/>
      <w:r>
        <w:rPr>
          <w:sz w:val="24"/>
          <w:szCs w:val="24"/>
        </w:rPr>
        <w:t xml:space="preserve"> víceletého financování projektů primární prevence a včasné intervence</w:t>
      </w:r>
    </w:p>
    <w:p w14:paraId="0B6F7B02" w14:textId="77777777" w:rsidR="00A33AD2" w:rsidRDefault="00A33AD2" w:rsidP="00A33AD2">
      <w:pPr>
        <w:numPr>
          <w:ilvl w:val="1"/>
          <w:numId w:val="8"/>
        </w:numPr>
        <w:tabs>
          <w:tab w:val="clear" w:pos="1440"/>
          <w:tab w:val="num" w:pos="567"/>
        </w:tabs>
        <w:ind w:left="567" w:hanging="425"/>
        <w:jc w:val="both"/>
        <w:rPr>
          <w:sz w:val="24"/>
          <w:szCs w:val="24"/>
        </w:rPr>
      </w:pPr>
      <w:r>
        <w:rPr>
          <w:sz w:val="24"/>
          <w:szCs w:val="24"/>
        </w:rPr>
        <w:t>Navýšení objemu finančních prostředků v oblasti preventivních aktivit</w:t>
      </w:r>
    </w:p>
    <w:p w14:paraId="4ECEB559" w14:textId="77777777" w:rsidR="00A33AD2" w:rsidRDefault="00A33AD2" w:rsidP="00A33AD2">
      <w:pPr>
        <w:numPr>
          <w:ilvl w:val="1"/>
          <w:numId w:val="8"/>
        </w:numPr>
        <w:tabs>
          <w:tab w:val="clear" w:pos="1440"/>
          <w:tab w:val="num" w:pos="567"/>
        </w:tabs>
        <w:ind w:left="567" w:hanging="425"/>
        <w:jc w:val="both"/>
        <w:rPr>
          <w:sz w:val="24"/>
          <w:szCs w:val="24"/>
        </w:rPr>
      </w:pPr>
      <w:r>
        <w:rPr>
          <w:sz w:val="24"/>
          <w:szCs w:val="24"/>
        </w:rPr>
        <w:t>Propojení aktivit metodických a kontrolních složek v rámci primární prevence (efektivní spolupráce MŠMT s ČŠI v dané oblasti)</w:t>
      </w:r>
    </w:p>
    <w:p w14:paraId="6B0FE4F5" w14:textId="77777777" w:rsidR="00A33AD2" w:rsidRDefault="00A33AD2" w:rsidP="00A33AD2">
      <w:pPr>
        <w:jc w:val="both"/>
        <w:rPr>
          <w:i/>
          <w:sz w:val="24"/>
          <w:szCs w:val="24"/>
        </w:rPr>
      </w:pPr>
    </w:p>
    <w:p w14:paraId="5BCF6BBC" w14:textId="77777777" w:rsidR="00A33AD2" w:rsidRDefault="00A33AD2" w:rsidP="00A33AD2">
      <w:pPr>
        <w:ind w:firstLine="360"/>
        <w:jc w:val="both"/>
        <w:rPr>
          <w:sz w:val="24"/>
          <w:szCs w:val="24"/>
        </w:rPr>
      </w:pPr>
      <w:r>
        <w:rPr>
          <w:sz w:val="24"/>
          <w:szCs w:val="24"/>
        </w:rPr>
        <w:t xml:space="preserve">K naplnění výše stanovených dlouhodobých cílů a v návaznosti na </w:t>
      </w:r>
      <w:r>
        <w:rPr>
          <w:sz w:val="24"/>
          <w:szCs w:val="24"/>
          <w:u w:val="single"/>
        </w:rPr>
        <w:t>realizovanou SWOT analýzu</w:t>
      </w:r>
      <w:r>
        <w:rPr>
          <w:sz w:val="24"/>
          <w:szCs w:val="24"/>
        </w:rPr>
        <w:t xml:space="preserve"> </w:t>
      </w:r>
    </w:p>
    <w:p w14:paraId="3F64F851" w14:textId="77777777" w:rsidR="00A33AD2" w:rsidRDefault="00A33AD2" w:rsidP="00A33AD2">
      <w:pPr>
        <w:jc w:val="both"/>
        <w:rPr>
          <w:sz w:val="24"/>
          <w:szCs w:val="24"/>
        </w:rPr>
      </w:pPr>
      <w:r>
        <w:rPr>
          <w:sz w:val="24"/>
          <w:szCs w:val="24"/>
        </w:rPr>
        <w:t xml:space="preserve">a v souladu s jejími výstupy (viz Příloha I.) budou vytyčeny střednědobé a krátkodobé cíle v oblastech koordinace, vzdělávání, financování a legislativy. Naplňování střednědobých a krátkodobých cílů bude konkretizováno prostřednictvím úkolů uvedených v Akčních plánech MŠMT, které jsou zpracovávány vždy na dvouleté období. </w:t>
      </w:r>
    </w:p>
    <w:p w14:paraId="1F972048" w14:textId="77777777" w:rsidR="00A33AD2" w:rsidRDefault="00A33AD2" w:rsidP="00A33AD2">
      <w:pPr>
        <w:jc w:val="both"/>
        <w:rPr>
          <w:sz w:val="24"/>
          <w:szCs w:val="24"/>
        </w:rPr>
      </w:pPr>
    </w:p>
    <w:p w14:paraId="03BE305E" w14:textId="77777777" w:rsidR="00A33AD2" w:rsidRDefault="00A33AD2" w:rsidP="00A33AD2">
      <w:pPr>
        <w:pStyle w:val="Zkladntext"/>
        <w:widowControl/>
        <w:jc w:val="right"/>
        <w:rPr>
          <w:sz w:val="24"/>
          <w:szCs w:val="24"/>
        </w:rPr>
      </w:pPr>
    </w:p>
    <w:p w14:paraId="32524131" w14:textId="77777777" w:rsidR="00A33AD2" w:rsidRDefault="00A33AD2" w:rsidP="00A33AD2">
      <w:pPr>
        <w:pStyle w:val="Zkladntext"/>
        <w:widowControl/>
        <w:jc w:val="right"/>
        <w:rPr>
          <w:sz w:val="24"/>
          <w:szCs w:val="24"/>
        </w:rPr>
      </w:pPr>
    </w:p>
    <w:p w14:paraId="189BD3BD" w14:textId="77777777" w:rsidR="00A33AD2" w:rsidRDefault="00A33AD2" w:rsidP="00A33AD2">
      <w:pPr>
        <w:pStyle w:val="Zkladntext"/>
        <w:widowControl/>
        <w:jc w:val="right"/>
        <w:rPr>
          <w:sz w:val="24"/>
          <w:szCs w:val="24"/>
        </w:rPr>
      </w:pPr>
    </w:p>
    <w:p w14:paraId="2D16B275" w14:textId="77777777" w:rsidR="00A33AD2" w:rsidRDefault="00A33AD2" w:rsidP="00A33AD2">
      <w:pPr>
        <w:pStyle w:val="Zkladntext"/>
        <w:widowControl/>
        <w:jc w:val="right"/>
        <w:rPr>
          <w:sz w:val="24"/>
          <w:szCs w:val="24"/>
        </w:rPr>
      </w:pPr>
    </w:p>
    <w:p w14:paraId="5AC90034" w14:textId="77777777" w:rsidR="00A33AD2" w:rsidRDefault="00A33AD2" w:rsidP="00A33AD2">
      <w:pPr>
        <w:pStyle w:val="Zkladntext"/>
        <w:widowControl/>
        <w:jc w:val="right"/>
        <w:rPr>
          <w:sz w:val="24"/>
          <w:szCs w:val="24"/>
        </w:rPr>
      </w:pPr>
    </w:p>
    <w:p w14:paraId="6C19B297" w14:textId="77777777" w:rsidR="00A33AD2" w:rsidRDefault="00A33AD2" w:rsidP="00A33AD2">
      <w:pPr>
        <w:pStyle w:val="Zkladntext"/>
        <w:widowControl/>
        <w:jc w:val="right"/>
        <w:rPr>
          <w:sz w:val="24"/>
          <w:szCs w:val="24"/>
        </w:rPr>
      </w:pPr>
    </w:p>
    <w:p w14:paraId="30E533AE" w14:textId="77777777" w:rsidR="00A33AD2" w:rsidRDefault="00A33AD2" w:rsidP="00A33AD2">
      <w:pPr>
        <w:pStyle w:val="Zkladntext"/>
        <w:widowControl/>
        <w:jc w:val="right"/>
        <w:rPr>
          <w:sz w:val="24"/>
          <w:szCs w:val="24"/>
        </w:rPr>
      </w:pPr>
    </w:p>
    <w:p w14:paraId="63FC788B" w14:textId="77777777" w:rsidR="00A33AD2" w:rsidRDefault="00A33AD2" w:rsidP="00A33AD2">
      <w:pPr>
        <w:pStyle w:val="Zkladntext"/>
        <w:widowControl/>
        <w:jc w:val="right"/>
        <w:rPr>
          <w:sz w:val="24"/>
          <w:szCs w:val="24"/>
        </w:rPr>
      </w:pPr>
    </w:p>
    <w:p w14:paraId="67A960A2" w14:textId="77777777" w:rsidR="00A33AD2" w:rsidRDefault="00A33AD2" w:rsidP="00A33AD2">
      <w:pPr>
        <w:pStyle w:val="Zkladntext"/>
        <w:widowControl/>
        <w:jc w:val="right"/>
        <w:rPr>
          <w:sz w:val="24"/>
          <w:szCs w:val="24"/>
        </w:rPr>
      </w:pPr>
    </w:p>
    <w:p w14:paraId="67ED1585" w14:textId="77777777" w:rsidR="00A33AD2" w:rsidRDefault="00A33AD2" w:rsidP="00A33AD2">
      <w:pPr>
        <w:pStyle w:val="Zkladntext"/>
        <w:widowControl/>
        <w:jc w:val="right"/>
        <w:rPr>
          <w:sz w:val="24"/>
          <w:szCs w:val="24"/>
        </w:rPr>
      </w:pPr>
    </w:p>
    <w:p w14:paraId="0D5F7406" w14:textId="77777777" w:rsidR="00A33AD2" w:rsidRDefault="00A33AD2" w:rsidP="00A33AD2">
      <w:pPr>
        <w:pStyle w:val="Zkladntext"/>
        <w:widowControl/>
        <w:jc w:val="right"/>
        <w:rPr>
          <w:sz w:val="24"/>
          <w:szCs w:val="24"/>
        </w:rPr>
      </w:pPr>
    </w:p>
    <w:p w14:paraId="21F2C274" w14:textId="77777777" w:rsidR="00A33AD2" w:rsidRDefault="00A33AD2" w:rsidP="00A33AD2">
      <w:pPr>
        <w:pStyle w:val="Zkladntext"/>
        <w:widowControl/>
        <w:jc w:val="right"/>
        <w:rPr>
          <w:sz w:val="24"/>
          <w:szCs w:val="24"/>
        </w:rPr>
      </w:pPr>
    </w:p>
    <w:p w14:paraId="791A9F6C" w14:textId="77777777" w:rsidR="00A33AD2" w:rsidRDefault="00A33AD2" w:rsidP="00A33AD2">
      <w:pPr>
        <w:pStyle w:val="Zkladntext"/>
        <w:widowControl/>
        <w:jc w:val="right"/>
        <w:rPr>
          <w:sz w:val="24"/>
          <w:szCs w:val="24"/>
        </w:rPr>
      </w:pPr>
    </w:p>
    <w:p w14:paraId="0D62F6C9" w14:textId="77777777" w:rsidR="00A33AD2" w:rsidRDefault="00A33AD2" w:rsidP="00A33AD2">
      <w:pPr>
        <w:pStyle w:val="Zkladntext"/>
        <w:widowControl/>
        <w:jc w:val="right"/>
        <w:rPr>
          <w:sz w:val="24"/>
          <w:szCs w:val="24"/>
        </w:rPr>
      </w:pPr>
      <w:r>
        <w:rPr>
          <w:sz w:val="24"/>
          <w:szCs w:val="24"/>
        </w:rPr>
        <w:t>Příloha I.</w:t>
      </w:r>
    </w:p>
    <w:p w14:paraId="28A23CEF" w14:textId="77777777" w:rsidR="00A33AD2" w:rsidRDefault="00A33AD2" w:rsidP="00A33AD2">
      <w:pPr>
        <w:pStyle w:val="Zkladntext"/>
        <w:widowControl/>
        <w:jc w:val="both"/>
        <w:rPr>
          <w:sz w:val="24"/>
          <w:szCs w:val="24"/>
        </w:rPr>
      </w:pPr>
    </w:p>
    <w:p w14:paraId="73087456" w14:textId="77777777" w:rsidR="00A33AD2" w:rsidRDefault="00A33AD2" w:rsidP="00A33AD2">
      <w:pPr>
        <w:jc w:val="both"/>
        <w:rPr>
          <w:b/>
          <w:sz w:val="24"/>
          <w:szCs w:val="24"/>
        </w:rPr>
      </w:pPr>
    </w:p>
    <w:p w14:paraId="26640D71" w14:textId="77777777" w:rsidR="00A33AD2" w:rsidRDefault="00A33AD2" w:rsidP="00A33AD2">
      <w:pPr>
        <w:pStyle w:val="Zkladntext"/>
        <w:widowControl/>
        <w:jc w:val="center"/>
        <w:rPr>
          <w:sz w:val="24"/>
          <w:szCs w:val="24"/>
        </w:rPr>
      </w:pPr>
      <w:r>
        <w:rPr>
          <w:sz w:val="24"/>
          <w:szCs w:val="24"/>
        </w:rPr>
        <w:t>SWOT analýza</w:t>
      </w:r>
    </w:p>
    <w:p w14:paraId="676467D0" w14:textId="77777777" w:rsidR="00A33AD2" w:rsidRDefault="00A33AD2" w:rsidP="00A33AD2">
      <w:pPr>
        <w:pStyle w:val="Zkladntext"/>
        <w:widowControl/>
        <w:jc w:val="center"/>
        <w:rPr>
          <w:i/>
          <w:sz w:val="24"/>
          <w:szCs w:val="24"/>
        </w:rPr>
      </w:pPr>
      <w:r>
        <w:rPr>
          <w:i/>
          <w:sz w:val="24"/>
          <w:szCs w:val="24"/>
        </w:rPr>
        <w:t xml:space="preserve">Vyhodnocení aktuálního stavu v oblasti prevence rizikových projevů chování u dětí a mládeže v působnosti resortu MŠMT </w:t>
      </w:r>
    </w:p>
    <w:p w14:paraId="11EF8682" w14:textId="77777777" w:rsidR="00A33AD2" w:rsidRDefault="00A33AD2" w:rsidP="00A33AD2">
      <w:pPr>
        <w:pStyle w:val="Zkladntext"/>
        <w:widowControl/>
        <w:jc w:val="both"/>
        <w:rPr>
          <w:sz w:val="24"/>
          <w:szCs w:val="24"/>
        </w:rPr>
      </w:pPr>
    </w:p>
    <w:p w14:paraId="2D07EAF1" w14:textId="77777777" w:rsidR="00A33AD2" w:rsidRDefault="00A33AD2" w:rsidP="00A33AD2">
      <w:pPr>
        <w:pStyle w:val="Zkladntext"/>
        <w:widowControl/>
        <w:jc w:val="both"/>
        <w:rPr>
          <w:b w:val="0"/>
          <w:sz w:val="24"/>
          <w:szCs w:val="24"/>
        </w:rPr>
      </w:pPr>
      <w:r>
        <w:rPr>
          <w:b w:val="0"/>
          <w:sz w:val="24"/>
          <w:szCs w:val="24"/>
        </w:rPr>
        <w:t xml:space="preserve">V roce 2008 byla ve spolupráci s krajskými školskými koordinátory prevence realizována </w:t>
      </w:r>
      <w:r>
        <w:rPr>
          <w:sz w:val="24"/>
          <w:szCs w:val="24"/>
        </w:rPr>
        <w:t>SWOT analýza</w:t>
      </w:r>
      <w:r>
        <w:rPr>
          <w:b w:val="0"/>
          <w:sz w:val="24"/>
          <w:szCs w:val="24"/>
        </w:rPr>
        <w:t xml:space="preserve">, jejímž hlavním cílem a posláním bylo vymezení </w:t>
      </w:r>
    </w:p>
    <w:p w14:paraId="23CCDE7E" w14:textId="77777777" w:rsidR="00A33AD2" w:rsidRDefault="00A33AD2" w:rsidP="00A33AD2">
      <w:pPr>
        <w:pStyle w:val="Zkladntext"/>
        <w:widowControl/>
        <w:jc w:val="both"/>
        <w:rPr>
          <w:b w:val="0"/>
          <w:sz w:val="24"/>
          <w:szCs w:val="24"/>
        </w:rPr>
      </w:pPr>
    </w:p>
    <w:p w14:paraId="0580516F" w14:textId="77777777" w:rsidR="00A33AD2" w:rsidRDefault="00A33AD2" w:rsidP="00A33AD2">
      <w:pPr>
        <w:pStyle w:val="Zkladntext"/>
        <w:widowControl/>
        <w:numPr>
          <w:ilvl w:val="0"/>
          <w:numId w:val="1"/>
        </w:numPr>
        <w:jc w:val="both"/>
        <w:rPr>
          <w:b w:val="0"/>
          <w:sz w:val="24"/>
          <w:szCs w:val="24"/>
        </w:rPr>
      </w:pPr>
      <w:r>
        <w:rPr>
          <w:b w:val="0"/>
          <w:sz w:val="24"/>
          <w:szCs w:val="24"/>
        </w:rPr>
        <w:t>silných stránek – tj. toho, co pozitivně ovlivnilo vývoj realizace prevence v období 2005-2008</w:t>
      </w:r>
    </w:p>
    <w:p w14:paraId="26C0B1A5" w14:textId="77777777" w:rsidR="00A33AD2" w:rsidRDefault="00A33AD2" w:rsidP="00A33AD2">
      <w:pPr>
        <w:pStyle w:val="Zkladntext"/>
        <w:widowControl/>
        <w:ind w:left="360"/>
        <w:jc w:val="both"/>
        <w:rPr>
          <w:b w:val="0"/>
          <w:sz w:val="24"/>
          <w:szCs w:val="24"/>
        </w:rPr>
      </w:pPr>
    </w:p>
    <w:p w14:paraId="496BC1C3" w14:textId="77777777" w:rsidR="00A33AD2" w:rsidRDefault="00A33AD2" w:rsidP="00A33AD2">
      <w:pPr>
        <w:pStyle w:val="Zkladntext"/>
        <w:widowControl/>
        <w:numPr>
          <w:ilvl w:val="0"/>
          <w:numId w:val="1"/>
        </w:numPr>
        <w:jc w:val="both"/>
        <w:rPr>
          <w:b w:val="0"/>
          <w:sz w:val="24"/>
          <w:szCs w:val="24"/>
        </w:rPr>
      </w:pPr>
      <w:r>
        <w:rPr>
          <w:b w:val="0"/>
          <w:sz w:val="24"/>
          <w:szCs w:val="24"/>
        </w:rPr>
        <w:t>slabých stránek – tj. toho, co je považováno za negativní faktor v období 2005-2008 a co je tudíž třeba zlepšit</w:t>
      </w:r>
    </w:p>
    <w:p w14:paraId="45F51FDE" w14:textId="77777777" w:rsidR="00A33AD2" w:rsidRDefault="00A33AD2" w:rsidP="00A33AD2">
      <w:pPr>
        <w:pStyle w:val="Zkladntext"/>
        <w:widowControl/>
        <w:jc w:val="both"/>
        <w:rPr>
          <w:b w:val="0"/>
          <w:sz w:val="24"/>
          <w:szCs w:val="24"/>
        </w:rPr>
      </w:pPr>
    </w:p>
    <w:p w14:paraId="67D4732B" w14:textId="77777777" w:rsidR="00A33AD2" w:rsidRDefault="00A33AD2" w:rsidP="00A33AD2">
      <w:pPr>
        <w:pStyle w:val="Zkladntext"/>
        <w:widowControl/>
        <w:numPr>
          <w:ilvl w:val="0"/>
          <w:numId w:val="1"/>
        </w:numPr>
        <w:jc w:val="both"/>
        <w:rPr>
          <w:b w:val="0"/>
          <w:sz w:val="24"/>
          <w:szCs w:val="24"/>
        </w:rPr>
      </w:pPr>
      <w:r>
        <w:rPr>
          <w:b w:val="0"/>
          <w:sz w:val="24"/>
          <w:szCs w:val="24"/>
        </w:rPr>
        <w:t>příležitostí – tj., co je vnímáno jako příležitosti, které mohou do budoucna ovlivnit (ať již v pozitivním či negativním smyslu slova) oblast prevence</w:t>
      </w:r>
    </w:p>
    <w:p w14:paraId="5C532B8F" w14:textId="77777777" w:rsidR="00A33AD2" w:rsidRDefault="00A33AD2" w:rsidP="00A33AD2">
      <w:pPr>
        <w:pStyle w:val="Zkladntext"/>
        <w:widowControl/>
        <w:jc w:val="both"/>
        <w:rPr>
          <w:b w:val="0"/>
          <w:sz w:val="24"/>
          <w:szCs w:val="24"/>
        </w:rPr>
      </w:pPr>
    </w:p>
    <w:p w14:paraId="7DBAFF36" w14:textId="77777777" w:rsidR="00A33AD2" w:rsidRDefault="00A33AD2" w:rsidP="00A33AD2">
      <w:pPr>
        <w:pStyle w:val="Zkladntext"/>
        <w:widowControl/>
        <w:numPr>
          <w:ilvl w:val="0"/>
          <w:numId w:val="1"/>
        </w:numPr>
        <w:jc w:val="both"/>
        <w:rPr>
          <w:b w:val="0"/>
          <w:sz w:val="24"/>
          <w:szCs w:val="24"/>
        </w:rPr>
      </w:pPr>
      <w:r>
        <w:rPr>
          <w:b w:val="0"/>
          <w:sz w:val="24"/>
          <w:szCs w:val="24"/>
        </w:rPr>
        <w:t xml:space="preserve">hrozby – tj. vše, co je vnímáno jako </w:t>
      </w:r>
      <w:proofErr w:type="gramStart"/>
      <w:r>
        <w:rPr>
          <w:b w:val="0"/>
          <w:sz w:val="24"/>
          <w:szCs w:val="24"/>
        </w:rPr>
        <w:t>hrozba  pro</w:t>
      </w:r>
      <w:proofErr w:type="gramEnd"/>
      <w:r>
        <w:rPr>
          <w:b w:val="0"/>
          <w:sz w:val="24"/>
          <w:szCs w:val="24"/>
        </w:rPr>
        <w:t xml:space="preserve"> budoucnost oblasti prevence.</w:t>
      </w:r>
    </w:p>
    <w:p w14:paraId="09DDBAE6" w14:textId="77777777" w:rsidR="00A33AD2" w:rsidRDefault="00A33AD2" w:rsidP="00A33AD2">
      <w:pPr>
        <w:pStyle w:val="Zkladntext"/>
        <w:widowControl/>
        <w:jc w:val="both"/>
        <w:rPr>
          <w:b w:val="0"/>
          <w:sz w:val="24"/>
          <w:szCs w:val="24"/>
        </w:rPr>
      </w:pPr>
    </w:p>
    <w:p w14:paraId="1A57BBD6" w14:textId="77777777" w:rsidR="00A33AD2" w:rsidRDefault="00A33AD2" w:rsidP="00A33AD2">
      <w:pPr>
        <w:pStyle w:val="Zkladntext"/>
        <w:widowControl/>
        <w:jc w:val="both"/>
        <w:rPr>
          <w:b w:val="0"/>
          <w:sz w:val="24"/>
          <w:szCs w:val="24"/>
        </w:rPr>
      </w:pPr>
    </w:p>
    <w:p w14:paraId="32CDAFA6" w14:textId="77777777" w:rsidR="00A33AD2" w:rsidRDefault="00A33AD2" w:rsidP="00A33AD2">
      <w:pPr>
        <w:pStyle w:val="Zkladntext"/>
        <w:widowControl/>
        <w:jc w:val="both"/>
        <w:rPr>
          <w:b w:val="0"/>
          <w:sz w:val="24"/>
          <w:szCs w:val="24"/>
        </w:rPr>
      </w:pPr>
    </w:p>
    <w:p w14:paraId="17D841E8" w14:textId="77777777" w:rsidR="00A33AD2" w:rsidRDefault="00A33AD2" w:rsidP="00A33AD2">
      <w:pPr>
        <w:pStyle w:val="Zkladntext"/>
        <w:widowControl/>
        <w:jc w:val="both"/>
        <w:rPr>
          <w:b w:val="0"/>
          <w:sz w:val="24"/>
          <w:szCs w:val="24"/>
        </w:rPr>
      </w:pPr>
    </w:p>
    <w:p w14:paraId="5E652983" w14:textId="77777777" w:rsidR="00A33AD2" w:rsidRDefault="00A33AD2" w:rsidP="00A33AD2">
      <w:pPr>
        <w:pStyle w:val="Zkladntext"/>
        <w:widowControl/>
        <w:jc w:val="both"/>
        <w:rPr>
          <w:b w:val="0"/>
          <w:sz w:val="24"/>
          <w:szCs w:val="24"/>
        </w:rPr>
      </w:pPr>
    </w:p>
    <w:p w14:paraId="69F66453" w14:textId="77777777" w:rsidR="00A33AD2" w:rsidRDefault="00A33AD2" w:rsidP="00A33AD2">
      <w:pPr>
        <w:pStyle w:val="Zkladntext"/>
        <w:widowControl/>
        <w:jc w:val="both"/>
        <w:rPr>
          <w:b w:val="0"/>
          <w:sz w:val="24"/>
          <w:szCs w:val="24"/>
        </w:rPr>
      </w:pPr>
    </w:p>
    <w:p w14:paraId="2C73A6E9" w14:textId="77777777" w:rsidR="00A33AD2" w:rsidRDefault="00A33AD2" w:rsidP="00A33AD2">
      <w:pPr>
        <w:pStyle w:val="Zkladntext"/>
        <w:widowControl/>
        <w:jc w:val="both"/>
        <w:rPr>
          <w:b w:val="0"/>
          <w:sz w:val="24"/>
          <w:szCs w:val="24"/>
        </w:rPr>
      </w:pPr>
    </w:p>
    <w:p w14:paraId="6BD6FB8E" w14:textId="77777777" w:rsidR="00A33AD2" w:rsidRDefault="00A33AD2" w:rsidP="00A33AD2">
      <w:pPr>
        <w:pStyle w:val="Zkladntext"/>
        <w:widowControl/>
        <w:jc w:val="both"/>
        <w:rPr>
          <w:b w:val="0"/>
          <w:sz w:val="24"/>
          <w:szCs w:val="24"/>
        </w:rPr>
      </w:pPr>
    </w:p>
    <w:p w14:paraId="317D584B" w14:textId="77777777" w:rsidR="00A33AD2" w:rsidRDefault="00A33AD2" w:rsidP="00A33AD2">
      <w:pPr>
        <w:pStyle w:val="Zkladntext"/>
        <w:widowControl/>
        <w:jc w:val="both"/>
        <w:rPr>
          <w:b w:val="0"/>
          <w:sz w:val="24"/>
          <w:szCs w:val="24"/>
        </w:rPr>
      </w:pPr>
    </w:p>
    <w:p w14:paraId="30B109B1" w14:textId="77777777" w:rsidR="00A33AD2" w:rsidRDefault="00A33AD2" w:rsidP="00A33AD2">
      <w:pPr>
        <w:pStyle w:val="Zkladntext"/>
        <w:widowControl/>
        <w:jc w:val="both"/>
        <w:rPr>
          <w:b w:val="0"/>
          <w:sz w:val="24"/>
          <w:szCs w:val="24"/>
        </w:rPr>
      </w:pPr>
    </w:p>
    <w:p w14:paraId="12CD99FB" w14:textId="77777777" w:rsidR="00A33AD2" w:rsidRDefault="00A33AD2" w:rsidP="00A33AD2">
      <w:pPr>
        <w:pStyle w:val="Zkladntext"/>
        <w:widowControl/>
        <w:jc w:val="both"/>
        <w:rPr>
          <w:b w:val="0"/>
          <w:sz w:val="24"/>
          <w:szCs w:val="24"/>
        </w:rPr>
      </w:pPr>
    </w:p>
    <w:p w14:paraId="7498DB04" w14:textId="77777777" w:rsidR="00A33AD2" w:rsidRDefault="00A33AD2" w:rsidP="00A33AD2">
      <w:pPr>
        <w:pStyle w:val="Zkladntext"/>
        <w:widowControl/>
        <w:jc w:val="both"/>
        <w:rPr>
          <w:b w:val="0"/>
          <w:sz w:val="24"/>
          <w:szCs w:val="24"/>
        </w:rPr>
      </w:pPr>
    </w:p>
    <w:p w14:paraId="2717286F" w14:textId="77777777" w:rsidR="00A33AD2" w:rsidRDefault="00A33AD2" w:rsidP="00A33AD2">
      <w:pPr>
        <w:pStyle w:val="Zkladntext"/>
        <w:widowControl/>
        <w:jc w:val="both"/>
        <w:rPr>
          <w:b w:val="0"/>
          <w:sz w:val="24"/>
          <w:szCs w:val="24"/>
        </w:rPr>
      </w:pPr>
    </w:p>
    <w:p w14:paraId="3E76E717" w14:textId="77777777" w:rsidR="00A33AD2" w:rsidRDefault="00A33AD2" w:rsidP="00A33AD2">
      <w:pPr>
        <w:pStyle w:val="Zkladntext"/>
        <w:widowControl/>
        <w:jc w:val="both"/>
        <w:rPr>
          <w:b w:val="0"/>
          <w:sz w:val="24"/>
          <w:szCs w:val="24"/>
        </w:rPr>
      </w:pPr>
    </w:p>
    <w:p w14:paraId="728C431B" w14:textId="77777777" w:rsidR="00A33AD2" w:rsidRDefault="00A33AD2" w:rsidP="00A33AD2">
      <w:pPr>
        <w:pStyle w:val="Zkladntext"/>
        <w:widowControl/>
        <w:jc w:val="both"/>
        <w:rPr>
          <w:b w:val="0"/>
          <w:sz w:val="24"/>
          <w:szCs w:val="24"/>
        </w:rPr>
      </w:pPr>
    </w:p>
    <w:p w14:paraId="09F75647" w14:textId="77777777" w:rsidR="00A33AD2" w:rsidRDefault="00A33AD2" w:rsidP="00A33AD2">
      <w:pPr>
        <w:pStyle w:val="Zkladntext"/>
        <w:widowControl/>
        <w:jc w:val="both"/>
        <w:rPr>
          <w:b w:val="0"/>
          <w:sz w:val="24"/>
          <w:szCs w:val="24"/>
        </w:rPr>
      </w:pPr>
    </w:p>
    <w:p w14:paraId="70B591D2" w14:textId="77777777" w:rsidR="00A33AD2" w:rsidRDefault="00A33AD2" w:rsidP="00A33AD2">
      <w:pPr>
        <w:pStyle w:val="Zkladntext"/>
        <w:widowControl/>
        <w:jc w:val="both"/>
        <w:rPr>
          <w:b w:val="0"/>
          <w:sz w:val="24"/>
          <w:szCs w:val="24"/>
        </w:rPr>
      </w:pPr>
    </w:p>
    <w:p w14:paraId="00A80FB1" w14:textId="77777777" w:rsidR="00A33AD2" w:rsidRDefault="00A33AD2" w:rsidP="00A33AD2">
      <w:pPr>
        <w:pStyle w:val="Zkladntext"/>
        <w:widowControl/>
        <w:jc w:val="both"/>
        <w:rPr>
          <w:b w:val="0"/>
          <w:sz w:val="24"/>
          <w:szCs w:val="24"/>
        </w:rPr>
      </w:pPr>
    </w:p>
    <w:p w14:paraId="4A6EAA14" w14:textId="77777777" w:rsidR="00A33AD2" w:rsidRDefault="00A33AD2" w:rsidP="00A33AD2">
      <w:pPr>
        <w:pStyle w:val="Zkladntext"/>
        <w:widowControl/>
        <w:jc w:val="both"/>
        <w:rPr>
          <w:b w:val="0"/>
          <w:sz w:val="24"/>
          <w:szCs w:val="24"/>
        </w:rPr>
      </w:pPr>
    </w:p>
    <w:p w14:paraId="127FA4A0" w14:textId="77777777" w:rsidR="00A33AD2" w:rsidRDefault="00A33AD2" w:rsidP="00A33AD2">
      <w:pPr>
        <w:pStyle w:val="Zkladntext"/>
        <w:widowControl/>
        <w:jc w:val="both"/>
        <w:rPr>
          <w:b w:val="0"/>
          <w:sz w:val="24"/>
          <w:szCs w:val="24"/>
        </w:rPr>
      </w:pPr>
    </w:p>
    <w:p w14:paraId="45DB4785" w14:textId="77777777" w:rsidR="00A33AD2" w:rsidRDefault="00A33AD2" w:rsidP="00A33AD2">
      <w:pPr>
        <w:pStyle w:val="Zkladntext"/>
        <w:widowControl/>
        <w:jc w:val="both"/>
        <w:rPr>
          <w:b w:val="0"/>
          <w:sz w:val="24"/>
          <w:szCs w:val="24"/>
        </w:rPr>
      </w:pPr>
    </w:p>
    <w:p w14:paraId="08539867" w14:textId="77777777" w:rsidR="00A33AD2" w:rsidRDefault="00A33AD2" w:rsidP="00A33AD2">
      <w:pPr>
        <w:pStyle w:val="Zkladntext"/>
        <w:widowControl/>
        <w:jc w:val="both"/>
        <w:rPr>
          <w:b w:val="0"/>
          <w:sz w:val="24"/>
          <w:szCs w:val="24"/>
        </w:rPr>
      </w:pPr>
    </w:p>
    <w:p w14:paraId="0A0A6E27" w14:textId="77777777" w:rsidR="00A33AD2" w:rsidRDefault="00A33AD2" w:rsidP="00A33AD2">
      <w:pPr>
        <w:pStyle w:val="Zkladntext"/>
        <w:widowControl/>
        <w:jc w:val="both"/>
        <w:rPr>
          <w:b w:val="0"/>
          <w:sz w:val="24"/>
          <w:szCs w:val="24"/>
        </w:rPr>
      </w:pPr>
    </w:p>
    <w:p w14:paraId="4D3093A0" w14:textId="77777777" w:rsidR="00A33AD2" w:rsidRDefault="00A33AD2" w:rsidP="00A33AD2">
      <w:pPr>
        <w:pStyle w:val="Zkladntext"/>
        <w:widowControl/>
        <w:jc w:val="both"/>
        <w:rPr>
          <w:b w:val="0"/>
          <w:sz w:val="24"/>
          <w:szCs w:val="24"/>
        </w:rPr>
      </w:pPr>
    </w:p>
    <w:p w14:paraId="5B9C4993" w14:textId="77777777" w:rsidR="00A33AD2" w:rsidRDefault="00A33AD2" w:rsidP="00A33AD2">
      <w:pPr>
        <w:pStyle w:val="Zkladntext"/>
        <w:widowControl/>
        <w:jc w:val="both"/>
        <w:rPr>
          <w:b w:val="0"/>
          <w:sz w:val="24"/>
          <w:szCs w:val="24"/>
        </w:rPr>
      </w:pPr>
    </w:p>
    <w:p w14:paraId="15BF6E30" w14:textId="77777777" w:rsidR="00A33AD2" w:rsidRDefault="00A33AD2" w:rsidP="00A33AD2">
      <w:pPr>
        <w:pStyle w:val="Zkladntext"/>
        <w:widowControl/>
        <w:jc w:val="both"/>
        <w:rPr>
          <w:b w:val="0"/>
          <w:sz w:val="24"/>
          <w:szCs w:val="24"/>
        </w:rPr>
      </w:pPr>
    </w:p>
    <w:p w14:paraId="6BF2DC7C" w14:textId="77777777" w:rsidR="00A33AD2" w:rsidRDefault="00A33AD2" w:rsidP="00A33AD2">
      <w:pPr>
        <w:pStyle w:val="Zkladntext"/>
        <w:widowControl/>
        <w:jc w:val="both"/>
        <w:rPr>
          <w:b w:val="0"/>
          <w:sz w:val="24"/>
          <w:szCs w:val="24"/>
        </w:rPr>
      </w:pPr>
    </w:p>
    <w:p w14:paraId="5F0171F6" w14:textId="77777777" w:rsidR="00A33AD2" w:rsidRDefault="00A33AD2" w:rsidP="00A33AD2">
      <w:pPr>
        <w:pStyle w:val="Zkladntext"/>
        <w:widowControl/>
        <w:jc w:val="both"/>
        <w:rPr>
          <w:b w:val="0"/>
          <w:sz w:val="24"/>
          <w:szCs w:val="24"/>
        </w:rPr>
      </w:pPr>
    </w:p>
    <w:p w14:paraId="557DE061" w14:textId="77777777" w:rsidR="00A33AD2" w:rsidRDefault="00A33AD2" w:rsidP="00A33AD2">
      <w:pPr>
        <w:pStyle w:val="Zkladntext"/>
        <w:widowControl/>
        <w:jc w:val="both"/>
        <w:rPr>
          <w:b w:val="0"/>
          <w:sz w:val="24"/>
          <w:szCs w:val="24"/>
        </w:rPr>
      </w:pPr>
    </w:p>
    <w:p w14:paraId="5915C64C" w14:textId="77777777" w:rsidR="00A33AD2" w:rsidRDefault="00A33AD2" w:rsidP="00A33AD2">
      <w:pPr>
        <w:pStyle w:val="Zkladntext"/>
        <w:widowControl/>
        <w:jc w:val="both"/>
        <w:rPr>
          <w:b w:val="0"/>
          <w:sz w:val="24"/>
          <w:szCs w:val="24"/>
        </w:rPr>
      </w:pPr>
    </w:p>
    <w:p w14:paraId="33654261" w14:textId="77777777" w:rsidR="00A33AD2" w:rsidRDefault="00A33AD2" w:rsidP="00A33AD2">
      <w:pPr>
        <w:pStyle w:val="Zkladntext"/>
        <w:widowControl/>
        <w:jc w:val="both"/>
        <w:rPr>
          <w:b w:val="0"/>
          <w:sz w:val="24"/>
          <w:szCs w:val="24"/>
        </w:rPr>
      </w:pPr>
    </w:p>
    <w:p w14:paraId="4EB044E0" w14:textId="77777777" w:rsidR="00A33AD2" w:rsidRDefault="00A33AD2" w:rsidP="00A33AD2">
      <w:pPr>
        <w:pStyle w:val="Zkladntext"/>
        <w:widowControl/>
        <w:jc w:val="both"/>
        <w:rPr>
          <w:b w:val="0"/>
          <w:sz w:val="24"/>
          <w:szCs w:val="24"/>
        </w:rPr>
      </w:pPr>
    </w:p>
    <w:p w14:paraId="5B4F23B5" w14:textId="77777777" w:rsidR="00A33AD2" w:rsidRDefault="00A33AD2" w:rsidP="00A33AD2">
      <w:pPr>
        <w:pStyle w:val="Zkladntext"/>
        <w:widowControl/>
        <w:jc w:val="both"/>
        <w:rPr>
          <w:b w:val="0"/>
          <w:sz w:val="24"/>
          <w:szCs w:val="24"/>
        </w:rPr>
      </w:pPr>
    </w:p>
    <w:p w14:paraId="0619CAE6" w14:textId="77777777" w:rsidR="00A33AD2" w:rsidRDefault="00A33AD2" w:rsidP="00A33AD2">
      <w:pPr>
        <w:pStyle w:val="Zkladntext"/>
        <w:widowControl/>
        <w:jc w:val="both"/>
        <w:rPr>
          <w:sz w:val="24"/>
          <w:szCs w:val="24"/>
        </w:rPr>
      </w:pPr>
      <w:r>
        <w:rPr>
          <w:sz w:val="24"/>
          <w:szCs w:val="24"/>
        </w:rPr>
        <w:t>SILNÉ STRÁNKY</w:t>
      </w:r>
    </w:p>
    <w:p w14:paraId="26897B80" w14:textId="77777777" w:rsidR="00A33AD2" w:rsidRDefault="00A33AD2" w:rsidP="00A33AD2">
      <w:pPr>
        <w:pStyle w:val="Zkladntext"/>
        <w:widowControl/>
        <w:ind w:left="-709" w:firstLine="709"/>
        <w:jc w:val="both"/>
        <w:rPr>
          <w:b w:val="0"/>
          <w:i/>
          <w:sz w:val="24"/>
          <w:szCs w:val="24"/>
        </w:rPr>
      </w:pPr>
      <w:r>
        <w:rPr>
          <w:b w:val="0"/>
          <w:i/>
          <w:sz w:val="24"/>
          <w:szCs w:val="24"/>
        </w:rPr>
        <w:t>(údaje uprostřed uvádějí absolutní četnost jevu – min. 0, max. 14)</w:t>
      </w:r>
    </w:p>
    <w:p w14:paraId="03539BD8" w14:textId="77777777" w:rsidR="00A33AD2" w:rsidRDefault="00A33AD2" w:rsidP="00A33AD2">
      <w:pPr>
        <w:pStyle w:val="Zkladntext"/>
        <w:widowControl/>
        <w:ind w:left="-709" w:firstLine="709"/>
        <w:jc w:val="both"/>
        <w:rPr>
          <w:sz w:val="24"/>
          <w:szCs w:val="24"/>
        </w:rPr>
      </w:pPr>
    </w:p>
    <w:tbl>
      <w:tblPr>
        <w:tblW w:w="0" w:type="auto"/>
        <w:jc w:val="center"/>
        <w:tblLayout w:type="fixed"/>
        <w:tblCellMar>
          <w:left w:w="70" w:type="dxa"/>
          <w:right w:w="70" w:type="dxa"/>
        </w:tblCellMar>
        <w:tblLook w:val="0000" w:firstRow="0" w:lastRow="0" w:firstColumn="0" w:lastColumn="0" w:noHBand="0" w:noVBand="0"/>
      </w:tblPr>
      <w:tblGrid>
        <w:gridCol w:w="3073"/>
        <w:gridCol w:w="1134"/>
        <w:gridCol w:w="2177"/>
      </w:tblGrid>
      <w:tr w:rsidR="00A33AD2" w14:paraId="47AEB59A" w14:textId="77777777" w:rsidTr="009048AA">
        <w:tblPrEx>
          <w:tblCellMar>
            <w:top w:w="0" w:type="dxa"/>
            <w:bottom w:w="0" w:type="dxa"/>
          </w:tblCellMar>
        </w:tblPrEx>
        <w:trPr>
          <w:trHeight w:val="284"/>
          <w:jc w:val="center"/>
        </w:trPr>
        <w:tc>
          <w:tcPr>
            <w:tcW w:w="3073" w:type="dxa"/>
            <w:tcBorders>
              <w:top w:val="single" w:sz="4" w:space="0" w:color="auto"/>
              <w:left w:val="single" w:sz="4" w:space="0" w:color="auto"/>
              <w:bottom w:val="single" w:sz="4" w:space="0" w:color="auto"/>
              <w:right w:val="single" w:sz="4" w:space="0" w:color="auto"/>
            </w:tcBorders>
            <w:vAlign w:val="center"/>
          </w:tcPr>
          <w:p w14:paraId="398E65BE" w14:textId="77777777" w:rsidR="00A33AD2" w:rsidRDefault="00A33AD2" w:rsidP="009048AA">
            <w:pPr>
              <w:rPr>
                <w:sz w:val="24"/>
                <w:szCs w:val="24"/>
              </w:rPr>
            </w:pPr>
            <w:r>
              <w:rPr>
                <w:sz w:val="24"/>
                <w:szCs w:val="24"/>
              </w:rPr>
              <w:t>Systém, strategie, koncepce (fungující systémy na krajské úrovni i na republikové)</w:t>
            </w:r>
          </w:p>
        </w:tc>
        <w:tc>
          <w:tcPr>
            <w:tcW w:w="1134" w:type="dxa"/>
            <w:tcBorders>
              <w:top w:val="single" w:sz="4" w:space="0" w:color="auto"/>
              <w:left w:val="nil"/>
              <w:bottom w:val="single" w:sz="4" w:space="0" w:color="auto"/>
              <w:right w:val="single" w:sz="4" w:space="0" w:color="auto"/>
            </w:tcBorders>
            <w:vAlign w:val="center"/>
          </w:tcPr>
          <w:p w14:paraId="26E1ED50" w14:textId="77777777" w:rsidR="00A33AD2" w:rsidRDefault="00A33AD2" w:rsidP="009048AA">
            <w:pPr>
              <w:jc w:val="right"/>
              <w:rPr>
                <w:sz w:val="24"/>
                <w:szCs w:val="24"/>
              </w:rPr>
            </w:pPr>
            <w:r>
              <w:rPr>
                <w:sz w:val="24"/>
                <w:szCs w:val="24"/>
              </w:rPr>
              <w:t>12</w:t>
            </w:r>
          </w:p>
        </w:tc>
        <w:tc>
          <w:tcPr>
            <w:tcW w:w="2177" w:type="dxa"/>
            <w:tcBorders>
              <w:top w:val="single" w:sz="4" w:space="0" w:color="auto"/>
              <w:left w:val="nil"/>
              <w:bottom w:val="single" w:sz="4" w:space="0" w:color="auto"/>
              <w:right w:val="single" w:sz="4" w:space="0" w:color="auto"/>
            </w:tcBorders>
            <w:vAlign w:val="bottom"/>
          </w:tcPr>
          <w:p w14:paraId="4459E4E3" w14:textId="77777777" w:rsidR="00A33AD2" w:rsidRDefault="00A33AD2" w:rsidP="009048AA">
            <w:pPr>
              <w:jc w:val="center"/>
              <w:rPr>
                <w:sz w:val="24"/>
                <w:szCs w:val="24"/>
              </w:rPr>
            </w:pPr>
            <w:r>
              <w:rPr>
                <w:sz w:val="24"/>
                <w:szCs w:val="24"/>
              </w:rPr>
              <w:t>A</w:t>
            </w:r>
          </w:p>
        </w:tc>
      </w:tr>
      <w:tr w:rsidR="00A33AD2" w14:paraId="5416469D" w14:textId="77777777" w:rsidTr="009048AA">
        <w:tblPrEx>
          <w:tblCellMar>
            <w:top w:w="0" w:type="dxa"/>
            <w:bottom w:w="0" w:type="dxa"/>
          </w:tblCellMar>
        </w:tblPrEx>
        <w:trPr>
          <w:trHeight w:val="284"/>
          <w:jc w:val="center"/>
        </w:trPr>
        <w:tc>
          <w:tcPr>
            <w:tcW w:w="3073" w:type="dxa"/>
            <w:tcBorders>
              <w:top w:val="nil"/>
              <w:left w:val="single" w:sz="4" w:space="0" w:color="auto"/>
              <w:bottom w:val="single" w:sz="4" w:space="0" w:color="auto"/>
              <w:right w:val="single" w:sz="4" w:space="0" w:color="auto"/>
            </w:tcBorders>
            <w:vAlign w:val="center"/>
          </w:tcPr>
          <w:p w14:paraId="1479A652" w14:textId="77777777" w:rsidR="00A33AD2" w:rsidRDefault="00A33AD2" w:rsidP="009048AA">
            <w:pPr>
              <w:rPr>
                <w:sz w:val="24"/>
                <w:szCs w:val="24"/>
              </w:rPr>
            </w:pPr>
            <w:r>
              <w:rPr>
                <w:sz w:val="24"/>
                <w:szCs w:val="24"/>
              </w:rPr>
              <w:t>Kvalitní vzdělávací programy</w:t>
            </w:r>
          </w:p>
        </w:tc>
        <w:tc>
          <w:tcPr>
            <w:tcW w:w="1134" w:type="dxa"/>
            <w:tcBorders>
              <w:top w:val="nil"/>
              <w:left w:val="nil"/>
              <w:bottom w:val="single" w:sz="4" w:space="0" w:color="auto"/>
              <w:right w:val="single" w:sz="4" w:space="0" w:color="auto"/>
            </w:tcBorders>
            <w:vAlign w:val="center"/>
          </w:tcPr>
          <w:p w14:paraId="19EE554F" w14:textId="77777777" w:rsidR="00A33AD2" w:rsidRDefault="00A33AD2" w:rsidP="009048AA">
            <w:pPr>
              <w:jc w:val="right"/>
              <w:rPr>
                <w:sz w:val="24"/>
                <w:szCs w:val="24"/>
              </w:rPr>
            </w:pPr>
            <w:r>
              <w:rPr>
                <w:sz w:val="24"/>
                <w:szCs w:val="24"/>
              </w:rPr>
              <w:t>11</w:t>
            </w:r>
          </w:p>
        </w:tc>
        <w:tc>
          <w:tcPr>
            <w:tcW w:w="2177" w:type="dxa"/>
            <w:tcBorders>
              <w:top w:val="nil"/>
              <w:left w:val="nil"/>
              <w:bottom w:val="single" w:sz="4" w:space="0" w:color="auto"/>
              <w:right w:val="single" w:sz="4" w:space="0" w:color="auto"/>
            </w:tcBorders>
            <w:vAlign w:val="bottom"/>
          </w:tcPr>
          <w:p w14:paraId="674B700B" w14:textId="77777777" w:rsidR="00A33AD2" w:rsidRDefault="00A33AD2" w:rsidP="009048AA">
            <w:pPr>
              <w:jc w:val="center"/>
              <w:rPr>
                <w:sz w:val="24"/>
                <w:szCs w:val="24"/>
              </w:rPr>
            </w:pPr>
            <w:r>
              <w:rPr>
                <w:sz w:val="24"/>
                <w:szCs w:val="24"/>
              </w:rPr>
              <w:t>B</w:t>
            </w:r>
          </w:p>
        </w:tc>
      </w:tr>
      <w:tr w:rsidR="00A33AD2" w14:paraId="08731675" w14:textId="77777777" w:rsidTr="009048AA">
        <w:tblPrEx>
          <w:tblCellMar>
            <w:top w:w="0" w:type="dxa"/>
            <w:bottom w:w="0" w:type="dxa"/>
          </w:tblCellMar>
        </w:tblPrEx>
        <w:trPr>
          <w:trHeight w:val="284"/>
          <w:jc w:val="center"/>
        </w:trPr>
        <w:tc>
          <w:tcPr>
            <w:tcW w:w="3073" w:type="dxa"/>
            <w:tcBorders>
              <w:top w:val="nil"/>
              <w:left w:val="single" w:sz="4" w:space="0" w:color="auto"/>
              <w:bottom w:val="single" w:sz="4" w:space="0" w:color="auto"/>
              <w:right w:val="single" w:sz="4" w:space="0" w:color="auto"/>
            </w:tcBorders>
            <w:vAlign w:val="center"/>
          </w:tcPr>
          <w:p w14:paraId="759FCF19" w14:textId="77777777" w:rsidR="00A33AD2" w:rsidRDefault="00A33AD2" w:rsidP="009048AA">
            <w:pPr>
              <w:rPr>
                <w:sz w:val="24"/>
                <w:szCs w:val="24"/>
              </w:rPr>
            </w:pPr>
            <w:r>
              <w:rPr>
                <w:sz w:val="24"/>
                <w:szCs w:val="24"/>
              </w:rPr>
              <w:t>Systém koordinátorů, metodiků (pravidelná setkávání, výměny zkušeností)</w:t>
            </w:r>
          </w:p>
        </w:tc>
        <w:tc>
          <w:tcPr>
            <w:tcW w:w="1134" w:type="dxa"/>
            <w:tcBorders>
              <w:top w:val="nil"/>
              <w:left w:val="nil"/>
              <w:bottom w:val="single" w:sz="4" w:space="0" w:color="auto"/>
              <w:right w:val="single" w:sz="4" w:space="0" w:color="auto"/>
            </w:tcBorders>
            <w:vAlign w:val="center"/>
          </w:tcPr>
          <w:p w14:paraId="0ED8D8AA" w14:textId="77777777" w:rsidR="00A33AD2" w:rsidRDefault="00A33AD2" w:rsidP="009048AA">
            <w:pPr>
              <w:jc w:val="right"/>
              <w:rPr>
                <w:sz w:val="24"/>
                <w:szCs w:val="24"/>
              </w:rPr>
            </w:pPr>
            <w:r>
              <w:rPr>
                <w:sz w:val="24"/>
                <w:szCs w:val="24"/>
              </w:rPr>
              <w:t>12</w:t>
            </w:r>
          </w:p>
        </w:tc>
        <w:tc>
          <w:tcPr>
            <w:tcW w:w="2177" w:type="dxa"/>
            <w:tcBorders>
              <w:top w:val="nil"/>
              <w:left w:val="nil"/>
              <w:bottom w:val="single" w:sz="4" w:space="0" w:color="auto"/>
              <w:right w:val="single" w:sz="4" w:space="0" w:color="auto"/>
            </w:tcBorders>
            <w:vAlign w:val="bottom"/>
          </w:tcPr>
          <w:p w14:paraId="2FFC987F" w14:textId="77777777" w:rsidR="00A33AD2" w:rsidRDefault="00A33AD2" w:rsidP="009048AA">
            <w:pPr>
              <w:jc w:val="center"/>
              <w:rPr>
                <w:sz w:val="24"/>
                <w:szCs w:val="24"/>
              </w:rPr>
            </w:pPr>
            <w:r>
              <w:rPr>
                <w:sz w:val="24"/>
                <w:szCs w:val="24"/>
              </w:rPr>
              <w:t>C</w:t>
            </w:r>
          </w:p>
        </w:tc>
      </w:tr>
      <w:tr w:rsidR="00A33AD2" w14:paraId="4A788F88" w14:textId="77777777" w:rsidTr="009048AA">
        <w:tblPrEx>
          <w:tblCellMar>
            <w:top w:w="0" w:type="dxa"/>
            <w:bottom w:w="0" w:type="dxa"/>
          </w:tblCellMar>
        </w:tblPrEx>
        <w:trPr>
          <w:trHeight w:val="284"/>
          <w:jc w:val="center"/>
        </w:trPr>
        <w:tc>
          <w:tcPr>
            <w:tcW w:w="3073" w:type="dxa"/>
            <w:tcBorders>
              <w:top w:val="nil"/>
              <w:left w:val="single" w:sz="4" w:space="0" w:color="auto"/>
              <w:bottom w:val="single" w:sz="4" w:space="0" w:color="auto"/>
              <w:right w:val="single" w:sz="4" w:space="0" w:color="auto"/>
            </w:tcBorders>
            <w:vAlign w:val="center"/>
          </w:tcPr>
          <w:p w14:paraId="42314392" w14:textId="77777777" w:rsidR="00A33AD2" w:rsidRDefault="00A33AD2" w:rsidP="009048AA">
            <w:pPr>
              <w:rPr>
                <w:sz w:val="24"/>
                <w:szCs w:val="24"/>
              </w:rPr>
            </w:pPr>
            <w:r>
              <w:rPr>
                <w:sz w:val="24"/>
                <w:szCs w:val="24"/>
              </w:rPr>
              <w:t>Legislativní ukotvení primární prevence</w:t>
            </w:r>
          </w:p>
        </w:tc>
        <w:tc>
          <w:tcPr>
            <w:tcW w:w="1134" w:type="dxa"/>
            <w:tcBorders>
              <w:top w:val="nil"/>
              <w:left w:val="nil"/>
              <w:bottom w:val="single" w:sz="4" w:space="0" w:color="auto"/>
              <w:right w:val="single" w:sz="4" w:space="0" w:color="auto"/>
            </w:tcBorders>
            <w:vAlign w:val="center"/>
          </w:tcPr>
          <w:p w14:paraId="76FA134C" w14:textId="77777777" w:rsidR="00A33AD2" w:rsidRDefault="00A33AD2" w:rsidP="009048AA">
            <w:pPr>
              <w:jc w:val="right"/>
              <w:rPr>
                <w:sz w:val="24"/>
                <w:szCs w:val="24"/>
              </w:rPr>
            </w:pPr>
            <w:r>
              <w:rPr>
                <w:sz w:val="24"/>
                <w:szCs w:val="24"/>
              </w:rPr>
              <w:t>10</w:t>
            </w:r>
          </w:p>
        </w:tc>
        <w:tc>
          <w:tcPr>
            <w:tcW w:w="2177" w:type="dxa"/>
            <w:tcBorders>
              <w:top w:val="nil"/>
              <w:left w:val="nil"/>
              <w:bottom w:val="single" w:sz="4" w:space="0" w:color="auto"/>
              <w:right w:val="single" w:sz="4" w:space="0" w:color="auto"/>
            </w:tcBorders>
            <w:vAlign w:val="bottom"/>
          </w:tcPr>
          <w:p w14:paraId="72C353F3" w14:textId="77777777" w:rsidR="00A33AD2" w:rsidRDefault="00A33AD2" w:rsidP="009048AA">
            <w:pPr>
              <w:jc w:val="center"/>
              <w:rPr>
                <w:sz w:val="24"/>
                <w:szCs w:val="24"/>
              </w:rPr>
            </w:pPr>
            <w:r>
              <w:rPr>
                <w:sz w:val="24"/>
                <w:szCs w:val="24"/>
              </w:rPr>
              <w:t>D</w:t>
            </w:r>
          </w:p>
        </w:tc>
      </w:tr>
      <w:tr w:rsidR="00A33AD2" w14:paraId="3B2201BA" w14:textId="77777777" w:rsidTr="009048AA">
        <w:tblPrEx>
          <w:tblCellMar>
            <w:top w:w="0" w:type="dxa"/>
            <w:bottom w:w="0" w:type="dxa"/>
          </w:tblCellMar>
        </w:tblPrEx>
        <w:trPr>
          <w:trHeight w:val="284"/>
          <w:jc w:val="center"/>
        </w:trPr>
        <w:tc>
          <w:tcPr>
            <w:tcW w:w="3073" w:type="dxa"/>
            <w:tcBorders>
              <w:top w:val="nil"/>
              <w:left w:val="single" w:sz="4" w:space="0" w:color="auto"/>
              <w:bottom w:val="single" w:sz="4" w:space="0" w:color="auto"/>
              <w:right w:val="single" w:sz="4" w:space="0" w:color="auto"/>
            </w:tcBorders>
            <w:vAlign w:val="center"/>
          </w:tcPr>
          <w:p w14:paraId="0E2730CC" w14:textId="77777777" w:rsidR="00A33AD2" w:rsidRDefault="00A33AD2" w:rsidP="009048AA">
            <w:pPr>
              <w:rPr>
                <w:sz w:val="24"/>
                <w:szCs w:val="24"/>
              </w:rPr>
            </w:pPr>
            <w:r>
              <w:rPr>
                <w:sz w:val="24"/>
                <w:szCs w:val="24"/>
              </w:rPr>
              <w:t>Stabilní systém financování</w:t>
            </w:r>
          </w:p>
        </w:tc>
        <w:tc>
          <w:tcPr>
            <w:tcW w:w="1134" w:type="dxa"/>
            <w:tcBorders>
              <w:top w:val="nil"/>
              <w:left w:val="nil"/>
              <w:bottom w:val="single" w:sz="4" w:space="0" w:color="auto"/>
              <w:right w:val="single" w:sz="4" w:space="0" w:color="auto"/>
            </w:tcBorders>
            <w:vAlign w:val="center"/>
          </w:tcPr>
          <w:p w14:paraId="1087B42A" w14:textId="77777777" w:rsidR="00A33AD2" w:rsidRDefault="00A33AD2" w:rsidP="009048AA">
            <w:pPr>
              <w:jc w:val="right"/>
              <w:rPr>
                <w:sz w:val="24"/>
                <w:szCs w:val="24"/>
              </w:rPr>
            </w:pPr>
            <w:r>
              <w:rPr>
                <w:sz w:val="24"/>
                <w:szCs w:val="24"/>
              </w:rPr>
              <w:t>10</w:t>
            </w:r>
          </w:p>
        </w:tc>
        <w:tc>
          <w:tcPr>
            <w:tcW w:w="2177" w:type="dxa"/>
            <w:tcBorders>
              <w:top w:val="nil"/>
              <w:left w:val="nil"/>
              <w:bottom w:val="single" w:sz="4" w:space="0" w:color="auto"/>
              <w:right w:val="single" w:sz="4" w:space="0" w:color="auto"/>
            </w:tcBorders>
            <w:vAlign w:val="bottom"/>
          </w:tcPr>
          <w:p w14:paraId="41176F9F" w14:textId="77777777" w:rsidR="00A33AD2" w:rsidRDefault="00A33AD2" w:rsidP="009048AA">
            <w:pPr>
              <w:jc w:val="center"/>
              <w:rPr>
                <w:sz w:val="24"/>
                <w:szCs w:val="24"/>
              </w:rPr>
            </w:pPr>
            <w:r>
              <w:rPr>
                <w:sz w:val="24"/>
                <w:szCs w:val="24"/>
              </w:rPr>
              <w:t>E</w:t>
            </w:r>
          </w:p>
        </w:tc>
      </w:tr>
      <w:tr w:rsidR="00A33AD2" w14:paraId="490160F6" w14:textId="77777777" w:rsidTr="009048AA">
        <w:tblPrEx>
          <w:tblCellMar>
            <w:top w:w="0" w:type="dxa"/>
            <w:bottom w:w="0" w:type="dxa"/>
          </w:tblCellMar>
        </w:tblPrEx>
        <w:trPr>
          <w:trHeight w:val="284"/>
          <w:jc w:val="center"/>
        </w:trPr>
        <w:tc>
          <w:tcPr>
            <w:tcW w:w="3073" w:type="dxa"/>
            <w:tcBorders>
              <w:top w:val="nil"/>
              <w:left w:val="single" w:sz="4" w:space="0" w:color="auto"/>
              <w:bottom w:val="single" w:sz="4" w:space="0" w:color="auto"/>
              <w:right w:val="single" w:sz="4" w:space="0" w:color="auto"/>
            </w:tcBorders>
            <w:vAlign w:val="center"/>
          </w:tcPr>
          <w:p w14:paraId="22A903AE" w14:textId="77777777" w:rsidR="00A33AD2" w:rsidRDefault="00A33AD2" w:rsidP="009048AA">
            <w:pPr>
              <w:rPr>
                <w:sz w:val="24"/>
                <w:szCs w:val="24"/>
              </w:rPr>
            </w:pPr>
            <w:r>
              <w:rPr>
                <w:sz w:val="24"/>
                <w:szCs w:val="24"/>
              </w:rPr>
              <w:t>Odborníci v PP</w:t>
            </w:r>
          </w:p>
        </w:tc>
        <w:tc>
          <w:tcPr>
            <w:tcW w:w="1134" w:type="dxa"/>
            <w:tcBorders>
              <w:top w:val="nil"/>
              <w:left w:val="nil"/>
              <w:bottom w:val="single" w:sz="4" w:space="0" w:color="auto"/>
              <w:right w:val="single" w:sz="4" w:space="0" w:color="auto"/>
            </w:tcBorders>
            <w:vAlign w:val="center"/>
          </w:tcPr>
          <w:p w14:paraId="48FEEC26" w14:textId="77777777" w:rsidR="00A33AD2" w:rsidRDefault="00A33AD2" w:rsidP="009048AA">
            <w:pPr>
              <w:jc w:val="right"/>
              <w:rPr>
                <w:sz w:val="24"/>
                <w:szCs w:val="24"/>
              </w:rPr>
            </w:pPr>
            <w:r>
              <w:rPr>
                <w:sz w:val="24"/>
                <w:szCs w:val="24"/>
              </w:rPr>
              <w:t>5</w:t>
            </w:r>
          </w:p>
        </w:tc>
        <w:tc>
          <w:tcPr>
            <w:tcW w:w="2177" w:type="dxa"/>
            <w:tcBorders>
              <w:top w:val="nil"/>
              <w:left w:val="nil"/>
              <w:bottom w:val="single" w:sz="4" w:space="0" w:color="auto"/>
              <w:right w:val="single" w:sz="4" w:space="0" w:color="auto"/>
            </w:tcBorders>
            <w:vAlign w:val="bottom"/>
          </w:tcPr>
          <w:p w14:paraId="76B641A5" w14:textId="77777777" w:rsidR="00A33AD2" w:rsidRDefault="00A33AD2" w:rsidP="009048AA">
            <w:pPr>
              <w:jc w:val="center"/>
              <w:rPr>
                <w:sz w:val="24"/>
                <w:szCs w:val="24"/>
              </w:rPr>
            </w:pPr>
            <w:r>
              <w:rPr>
                <w:sz w:val="24"/>
                <w:szCs w:val="24"/>
              </w:rPr>
              <w:t>F</w:t>
            </w:r>
          </w:p>
        </w:tc>
      </w:tr>
      <w:tr w:rsidR="00A33AD2" w14:paraId="1E832CA7" w14:textId="77777777" w:rsidTr="009048AA">
        <w:tblPrEx>
          <w:tblCellMar>
            <w:top w:w="0" w:type="dxa"/>
            <w:bottom w:w="0" w:type="dxa"/>
          </w:tblCellMar>
        </w:tblPrEx>
        <w:trPr>
          <w:trHeight w:val="284"/>
          <w:jc w:val="center"/>
        </w:trPr>
        <w:tc>
          <w:tcPr>
            <w:tcW w:w="3073" w:type="dxa"/>
            <w:tcBorders>
              <w:top w:val="nil"/>
              <w:left w:val="single" w:sz="4" w:space="0" w:color="auto"/>
              <w:bottom w:val="single" w:sz="4" w:space="0" w:color="auto"/>
              <w:right w:val="single" w:sz="4" w:space="0" w:color="auto"/>
            </w:tcBorders>
            <w:vAlign w:val="center"/>
          </w:tcPr>
          <w:p w14:paraId="54F18752" w14:textId="77777777" w:rsidR="00A33AD2" w:rsidRDefault="00A33AD2" w:rsidP="009048AA">
            <w:pPr>
              <w:rPr>
                <w:sz w:val="24"/>
                <w:szCs w:val="24"/>
              </w:rPr>
            </w:pPr>
            <w:r>
              <w:rPr>
                <w:sz w:val="24"/>
                <w:szCs w:val="24"/>
              </w:rPr>
              <w:t>Zájem, snaha řešit problémy na krajské, místní i republikové úrovni</w:t>
            </w:r>
          </w:p>
        </w:tc>
        <w:tc>
          <w:tcPr>
            <w:tcW w:w="1134" w:type="dxa"/>
            <w:tcBorders>
              <w:top w:val="nil"/>
              <w:left w:val="nil"/>
              <w:bottom w:val="single" w:sz="4" w:space="0" w:color="auto"/>
              <w:right w:val="single" w:sz="4" w:space="0" w:color="auto"/>
            </w:tcBorders>
            <w:vAlign w:val="center"/>
          </w:tcPr>
          <w:p w14:paraId="50E13958" w14:textId="77777777" w:rsidR="00A33AD2" w:rsidRDefault="00A33AD2" w:rsidP="009048AA">
            <w:pPr>
              <w:jc w:val="right"/>
              <w:rPr>
                <w:sz w:val="24"/>
                <w:szCs w:val="24"/>
              </w:rPr>
            </w:pPr>
            <w:r>
              <w:rPr>
                <w:sz w:val="24"/>
                <w:szCs w:val="24"/>
              </w:rPr>
              <w:t>4</w:t>
            </w:r>
          </w:p>
        </w:tc>
        <w:tc>
          <w:tcPr>
            <w:tcW w:w="2177" w:type="dxa"/>
            <w:tcBorders>
              <w:top w:val="nil"/>
              <w:left w:val="nil"/>
              <w:bottom w:val="single" w:sz="4" w:space="0" w:color="auto"/>
              <w:right w:val="single" w:sz="4" w:space="0" w:color="auto"/>
            </w:tcBorders>
            <w:vAlign w:val="bottom"/>
          </w:tcPr>
          <w:p w14:paraId="6B61B5AA" w14:textId="77777777" w:rsidR="00A33AD2" w:rsidRDefault="00A33AD2" w:rsidP="009048AA">
            <w:pPr>
              <w:jc w:val="center"/>
              <w:rPr>
                <w:sz w:val="24"/>
                <w:szCs w:val="24"/>
              </w:rPr>
            </w:pPr>
            <w:r>
              <w:rPr>
                <w:sz w:val="24"/>
                <w:szCs w:val="24"/>
              </w:rPr>
              <w:t>G</w:t>
            </w:r>
          </w:p>
        </w:tc>
      </w:tr>
      <w:tr w:rsidR="00A33AD2" w14:paraId="4DEFBC0E" w14:textId="77777777" w:rsidTr="009048AA">
        <w:tblPrEx>
          <w:tblCellMar>
            <w:top w:w="0" w:type="dxa"/>
            <w:bottom w:w="0" w:type="dxa"/>
          </w:tblCellMar>
        </w:tblPrEx>
        <w:trPr>
          <w:trHeight w:val="284"/>
          <w:jc w:val="center"/>
        </w:trPr>
        <w:tc>
          <w:tcPr>
            <w:tcW w:w="3073" w:type="dxa"/>
            <w:tcBorders>
              <w:top w:val="nil"/>
              <w:left w:val="single" w:sz="4" w:space="0" w:color="auto"/>
              <w:bottom w:val="single" w:sz="4" w:space="0" w:color="auto"/>
              <w:right w:val="single" w:sz="4" w:space="0" w:color="auto"/>
            </w:tcBorders>
            <w:vAlign w:val="center"/>
          </w:tcPr>
          <w:p w14:paraId="2954B9BE" w14:textId="77777777" w:rsidR="00A33AD2" w:rsidRDefault="00A33AD2" w:rsidP="009048AA">
            <w:pPr>
              <w:rPr>
                <w:sz w:val="24"/>
                <w:szCs w:val="24"/>
              </w:rPr>
            </w:pPr>
            <w:r>
              <w:rPr>
                <w:sz w:val="24"/>
                <w:szCs w:val="24"/>
              </w:rPr>
              <w:t>Efektivní programy PP</w:t>
            </w:r>
          </w:p>
        </w:tc>
        <w:tc>
          <w:tcPr>
            <w:tcW w:w="1134" w:type="dxa"/>
            <w:tcBorders>
              <w:top w:val="nil"/>
              <w:left w:val="nil"/>
              <w:bottom w:val="single" w:sz="4" w:space="0" w:color="auto"/>
              <w:right w:val="single" w:sz="4" w:space="0" w:color="auto"/>
            </w:tcBorders>
            <w:vAlign w:val="center"/>
          </w:tcPr>
          <w:p w14:paraId="326674E8" w14:textId="77777777" w:rsidR="00A33AD2" w:rsidRDefault="00A33AD2" w:rsidP="009048AA">
            <w:pPr>
              <w:jc w:val="right"/>
              <w:rPr>
                <w:sz w:val="24"/>
                <w:szCs w:val="24"/>
              </w:rPr>
            </w:pPr>
            <w:r>
              <w:rPr>
                <w:sz w:val="24"/>
                <w:szCs w:val="24"/>
              </w:rPr>
              <w:t>9</w:t>
            </w:r>
          </w:p>
        </w:tc>
        <w:tc>
          <w:tcPr>
            <w:tcW w:w="2177" w:type="dxa"/>
            <w:tcBorders>
              <w:top w:val="nil"/>
              <w:left w:val="nil"/>
              <w:bottom w:val="single" w:sz="4" w:space="0" w:color="auto"/>
              <w:right w:val="single" w:sz="4" w:space="0" w:color="auto"/>
            </w:tcBorders>
            <w:vAlign w:val="bottom"/>
          </w:tcPr>
          <w:p w14:paraId="1F9FBBAE" w14:textId="77777777" w:rsidR="00A33AD2" w:rsidRDefault="00A33AD2" w:rsidP="009048AA">
            <w:pPr>
              <w:jc w:val="center"/>
              <w:rPr>
                <w:sz w:val="24"/>
                <w:szCs w:val="24"/>
              </w:rPr>
            </w:pPr>
            <w:r>
              <w:rPr>
                <w:sz w:val="24"/>
                <w:szCs w:val="24"/>
              </w:rPr>
              <w:t>H</w:t>
            </w:r>
          </w:p>
        </w:tc>
      </w:tr>
    </w:tbl>
    <w:p w14:paraId="010E479F" w14:textId="77777777" w:rsidR="00A33AD2" w:rsidRDefault="00A33AD2" w:rsidP="00A33AD2">
      <w:pPr>
        <w:pStyle w:val="Zkladntext"/>
        <w:widowControl/>
        <w:ind w:left="426"/>
        <w:jc w:val="both"/>
        <w:rPr>
          <w:b w:val="0"/>
          <w:sz w:val="24"/>
          <w:szCs w:val="24"/>
        </w:rPr>
      </w:pPr>
    </w:p>
    <w:p w14:paraId="1BDE4CC5" w14:textId="77777777" w:rsidR="00A33AD2" w:rsidRDefault="00A33AD2" w:rsidP="00A33AD2">
      <w:pPr>
        <w:pStyle w:val="Zkladntext"/>
        <w:widowControl/>
        <w:ind w:left="426"/>
        <w:jc w:val="center"/>
        <w:rPr>
          <w:b w:val="0"/>
          <w:sz w:val="24"/>
          <w:szCs w:val="24"/>
        </w:rPr>
      </w:pPr>
      <w:r>
        <w:rPr>
          <w:noProof/>
        </w:rPr>
        <w:drawing>
          <wp:inline distT="0" distB="0" distL="0" distR="0" wp14:anchorId="05C72353" wp14:editId="43A2D143">
            <wp:extent cx="3708400" cy="2616200"/>
            <wp:effectExtent l="0" t="0" r="0" b="0"/>
            <wp:docPr id="2" name="obrázek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a:picLocks/>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708400" cy="2616200"/>
                    </a:xfrm>
                    <a:prstGeom prst="rect">
                      <a:avLst/>
                    </a:prstGeom>
                    <a:noFill/>
                    <a:ln>
                      <a:noFill/>
                    </a:ln>
                  </pic:spPr>
                </pic:pic>
              </a:graphicData>
            </a:graphic>
          </wp:inline>
        </w:drawing>
      </w:r>
    </w:p>
    <w:p w14:paraId="3A33E946" w14:textId="77777777" w:rsidR="00A33AD2" w:rsidRDefault="00A33AD2" w:rsidP="00A33AD2">
      <w:pPr>
        <w:pStyle w:val="Zkladntext"/>
        <w:widowControl/>
        <w:ind w:left="426"/>
        <w:jc w:val="both"/>
        <w:rPr>
          <w:b w:val="0"/>
          <w:sz w:val="24"/>
          <w:szCs w:val="24"/>
        </w:rPr>
      </w:pPr>
    </w:p>
    <w:p w14:paraId="74890140" w14:textId="77777777" w:rsidR="00A33AD2" w:rsidRDefault="00A33AD2" w:rsidP="00A33AD2">
      <w:pPr>
        <w:pStyle w:val="Zkladntext"/>
        <w:widowControl/>
        <w:ind w:left="426"/>
        <w:rPr>
          <w:sz w:val="24"/>
          <w:szCs w:val="24"/>
        </w:rPr>
      </w:pPr>
      <w:r>
        <w:rPr>
          <w:sz w:val="24"/>
          <w:szCs w:val="24"/>
        </w:rPr>
        <w:t>Za hlavní silné stránky v oblasti primární prevence u dětí a mládeže jsou považovány:</w:t>
      </w:r>
    </w:p>
    <w:p w14:paraId="4701DC1A" w14:textId="77777777" w:rsidR="00A33AD2" w:rsidRDefault="00A33AD2" w:rsidP="00A33AD2">
      <w:pPr>
        <w:numPr>
          <w:ilvl w:val="0"/>
          <w:numId w:val="4"/>
        </w:numPr>
        <w:jc w:val="both"/>
        <w:rPr>
          <w:sz w:val="24"/>
          <w:szCs w:val="24"/>
        </w:rPr>
      </w:pPr>
      <w:r>
        <w:rPr>
          <w:sz w:val="24"/>
          <w:szCs w:val="24"/>
        </w:rPr>
        <w:t>zlepšování systému vzdělávání, zvyšování počtu kvalitních akreditovaných vzdělávacích programů a postupné prosazování systému celoživotního vzdělávání,</w:t>
      </w:r>
    </w:p>
    <w:p w14:paraId="2D65A1FF" w14:textId="77777777" w:rsidR="00A33AD2" w:rsidRDefault="00A33AD2" w:rsidP="00A33AD2">
      <w:pPr>
        <w:numPr>
          <w:ilvl w:val="0"/>
          <w:numId w:val="4"/>
        </w:numPr>
        <w:jc w:val="both"/>
        <w:rPr>
          <w:sz w:val="24"/>
          <w:szCs w:val="24"/>
        </w:rPr>
      </w:pPr>
      <w:r>
        <w:rPr>
          <w:sz w:val="24"/>
          <w:szCs w:val="24"/>
        </w:rPr>
        <w:lastRenderedPageBreak/>
        <w:t>rozšíření právního vědomí u realizujících subjektů (školy, školská zařízení, PPP, kraje apod.),</w:t>
      </w:r>
    </w:p>
    <w:p w14:paraId="2F04713B" w14:textId="77777777" w:rsidR="00A33AD2" w:rsidRDefault="00A33AD2" w:rsidP="00A33AD2">
      <w:pPr>
        <w:numPr>
          <w:ilvl w:val="0"/>
          <w:numId w:val="4"/>
        </w:numPr>
        <w:jc w:val="both"/>
        <w:rPr>
          <w:sz w:val="24"/>
          <w:szCs w:val="24"/>
        </w:rPr>
      </w:pPr>
      <w:r>
        <w:rPr>
          <w:sz w:val="24"/>
          <w:szCs w:val="24"/>
        </w:rPr>
        <w:t>stabilní tok financí z MŠMT formou dotací,</w:t>
      </w:r>
    </w:p>
    <w:p w14:paraId="5878A3BF" w14:textId="77777777" w:rsidR="00A33AD2" w:rsidRDefault="00A33AD2" w:rsidP="00A33AD2">
      <w:pPr>
        <w:numPr>
          <w:ilvl w:val="0"/>
          <w:numId w:val="4"/>
        </w:numPr>
        <w:jc w:val="both"/>
        <w:rPr>
          <w:sz w:val="24"/>
          <w:szCs w:val="24"/>
        </w:rPr>
      </w:pPr>
      <w:r>
        <w:rPr>
          <w:sz w:val="24"/>
          <w:szCs w:val="24"/>
        </w:rPr>
        <w:t xml:space="preserve">stabilizovaný systém primární prevence ve </w:t>
      </w:r>
      <w:proofErr w:type="gramStart"/>
      <w:r>
        <w:rPr>
          <w:sz w:val="24"/>
          <w:szCs w:val="24"/>
        </w:rPr>
        <w:t>školství ,</w:t>
      </w:r>
      <w:proofErr w:type="gramEnd"/>
      <w:r>
        <w:rPr>
          <w:sz w:val="24"/>
          <w:szCs w:val="24"/>
        </w:rPr>
        <w:t xml:space="preserve"> MŠMT, KÚ, OMP, ŠMP, NNO, které se podílejí na </w:t>
      </w:r>
      <w:proofErr w:type="gramStart"/>
      <w:r>
        <w:rPr>
          <w:sz w:val="24"/>
          <w:szCs w:val="24"/>
        </w:rPr>
        <w:t>programech ,</w:t>
      </w:r>
      <w:proofErr w:type="gramEnd"/>
    </w:p>
    <w:p w14:paraId="272EC2E2" w14:textId="77777777" w:rsidR="00A33AD2" w:rsidRDefault="00A33AD2" w:rsidP="00A33AD2">
      <w:pPr>
        <w:numPr>
          <w:ilvl w:val="0"/>
          <w:numId w:val="4"/>
        </w:numPr>
        <w:jc w:val="both"/>
        <w:rPr>
          <w:sz w:val="24"/>
          <w:szCs w:val="24"/>
        </w:rPr>
      </w:pPr>
      <w:r>
        <w:rPr>
          <w:sz w:val="24"/>
          <w:szCs w:val="24"/>
        </w:rPr>
        <w:t>existence celonárodní strategie na poli primární prevence doplněná (v mnoha případech) o obdobné strategie krajské,</w:t>
      </w:r>
    </w:p>
    <w:p w14:paraId="47F7328A" w14:textId="77777777" w:rsidR="00A33AD2" w:rsidRDefault="00A33AD2" w:rsidP="00A33AD2">
      <w:pPr>
        <w:numPr>
          <w:ilvl w:val="0"/>
          <w:numId w:val="4"/>
        </w:numPr>
        <w:jc w:val="both"/>
        <w:rPr>
          <w:sz w:val="24"/>
          <w:szCs w:val="24"/>
        </w:rPr>
      </w:pPr>
      <w:r>
        <w:rPr>
          <w:sz w:val="24"/>
          <w:szCs w:val="24"/>
        </w:rPr>
        <w:t xml:space="preserve">školní preventivní strategie v každé škole a jejich každoroční </w:t>
      </w:r>
      <w:proofErr w:type="gramStart"/>
      <w:r>
        <w:rPr>
          <w:sz w:val="24"/>
          <w:szCs w:val="24"/>
        </w:rPr>
        <w:t>precizace,  krajské</w:t>
      </w:r>
      <w:proofErr w:type="gramEnd"/>
      <w:r>
        <w:rPr>
          <w:sz w:val="24"/>
          <w:szCs w:val="24"/>
        </w:rPr>
        <w:t xml:space="preserve"> vyhodnocení a kontrola ČŠI,</w:t>
      </w:r>
    </w:p>
    <w:p w14:paraId="715ABB2F" w14:textId="77777777" w:rsidR="00A33AD2" w:rsidRDefault="00A33AD2" w:rsidP="00A33AD2">
      <w:pPr>
        <w:numPr>
          <w:ilvl w:val="0"/>
          <w:numId w:val="4"/>
        </w:numPr>
        <w:jc w:val="both"/>
        <w:rPr>
          <w:sz w:val="24"/>
          <w:szCs w:val="24"/>
        </w:rPr>
      </w:pPr>
      <w:r>
        <w:rPr>
          <w:sz w:val="24"/>
          <w:szCs w:val="24"/>
        </w:rPr>
        <w:t>vzájemná a otevřená komunikace mezi resorty a kraji (krajskými úřady), pravidelná setkávání.</w:t>
      </w:r>
    </w:p>
    <w:p w14:paraId="40CBFF39" w14:textId="77777777" w:rsidR="00A33AD2" w:rsidRDefault="00A33AD2" w:rsidP="00A33AD2">
      <w:pPr>
        <w:pStyle w:val="Zkladntext"/>
        <w:widowControl/>
        <w:ind w:left="1080"/>
        <w:jc w:val="both"/>
        <w:rPr>
          <w:b w:val="0"/>
          <w:sz w:val="24"/>
          <w:szCs w:val="24"/>
        </w:rPr>
      </w:pPr>
    </w:p>
    <w:p w14:paraId="6D0AFF00" w14:textId="77777777" w:rsidR="00A33AD2" w:rsidRDefault="00A33AD2" w:rsidP="00A33AD2">
      <w:pPr>
        <w:pStyle w:val="Zkladntext"/>
        <w:widowControl/>
        <w:jc w:val="both"/>
        <w:rPr>
          <w:sz w:val="24"/>
          <w:szCs w:val="24"/>
        </w:rPr>
      </w:pPr>
      <w:r>
        <w:rPr>
          <w:sz w:val="24"/>
          <w:szCs w:val="24"/>
        </w:rPr>
        <w:t>SLABÉ STRÁNKY</w:t>
      </w:r>
    </w:p>
    <w:p w14:paraId="59E5A646" w14:textId="77777777" w:rsidR="00A33AD2" w:rsidRDefault="00A33AD2" w:rsidP="00A33AD2">
      <w:pPr>
        <w:pStyle w:val="Zkladntext"/>
        <w:widowControl/>
        <w:jc w:val="both"/>
        <w:rPr>
          <w:sz w:val="24"/>
          <w:szCs w:val="24"/>
        </w:rPr>
      </w:pPr>
    </w:p>
    <w:tbl>
      <w:tblPr>
        <w:tblW w:w="5953" w:type="dxa"/>
        <w:tblInd w:w="1630" w:type="dxa"/>
        <w:tblBorders>
          <w:top w:val="single" w:sz="4" w:space="0" w:color="auto"/>
          <w:left w:val="single" w:sz="4" w:space="0" w:color="auto"/>
          <w:bottom w:val="single" w:sz="4" w:space="0" w:color="auto"/>
          <w:right w:val="single" w:sz="4" w:space="0" w:color="auto"/>
          <w:insideH w:val="single" w:sz="8" w:space="0" w:color="auto"/>
          <w:insideV w:val="single" w:sz="8" w:space="0" w:color="auto"/>
        </w:tblBorders>
        <w:tblCellMar>
          <w:left w:w="70" w:type="dxa"/>
          <w:right w:w="70" w:type="dxa"/>
        </w:tblCellMar>
        <w:tblLook w:val="0000" w:firstRow="0" w:lastRow="0" w:firstColumn="0" w:lastColumn="0" w:noHBand="0" w:noVBand="0"/>
      </w:tblPr>
      <w:tblGrid>
        <w:gridCol w:w="3827"/>
        <w:gridCol w:w="992"/>
        <w:gridCol w:w="1134"/>
      </w:tblGrid>
      <w:tr w:rsidR="00A33AD2" w14:paraId="59BAF647" w14:textId="77777777" w:rsidTr="009048AA">
        <w:trPr>
          <w:trHeight w:val="300"/>
        </w:trPr>
        <w:tc>
          <w:tcPr>
            <w:tcW w:w="3827" w:type="dxa"/>
            <w:vAlign w:val="bottom"/>
          </w:tcPr>
          <w:p w14:paraId="5A28AE42" w14:textId="77777777" w:rsidR="00A33AD2" w:rsidRDefault="00A33AD2" w:rsidP="009048AA">
            <w:pPr>
              <w:jc w:val="center"/>
              <w:rPr>
                <w:sz w:val="24"/>
                <w:szCs w:val="24"/>
              </w:rPr>
            </w:pPr>
            <w:r>
              <w:rPr>
                <w:sz w:val="24"/>
                <w:szCs w:val="24"/>
              </w:rPr>
              <w:t>Neukotvení prevence v zákonné normě</w:t>
            </w:r>
          </w:p>
        </w:tc>
        <w:tc>
          <w:tcPr>
            <w:tcW w:w="992" w:type="dxa"/>
            <w:vAlign w:val="bottom"/>
          </w:tcPr>
          <w:p w14:paraId="65B20A38" w14:textId="77777777" w:rsidR="00A33AD2" w:rsidRDefault="00A33AD2" w:rsidP="009048AA">
            <w:pPr>
              <w:jc w:val="center"/>
              <w:rPr>
                <w:sz w:val="24"/>
                <w:szCs w:val="24"/>
              </w:rPr>
            </w:pPr>
            <w:r>
              <w:rPr>
                <w:sz w:val="24"/>
                <w:szCs w:val="24"/>
              </w:rPr>
              <w:t>9</w:t>
            </w:r>
          </w:p>
        </w:tc>
        <w:tc>
          <w:tcPr>
            <w:tcW w:w="1134" w:type="dxa"/>
            <w:vAlign w:val="bottom"/>
          </w:tcPr>
          <w:p w14:paraId="7A3EE3ED" w14:textId="77777777" w:rsidR="00A33AD2" w:rsidRDefault="00A33AD2" w:rsidP="009048AA">
            <w:pPr>
              <w:jc w:val="center"/>
              <w:rPr>
                <w:sz w:val="24"/>
                <w:szCs w:val="24"/>
              </w:rPr>
            </w:pPr>
            <w:r>
              <w:rPr>
                <w:sz w:val="24"/>
                <w:szCs w:val="24"/>
              </w:rPr>
              <w:t>A</w:t>
            </w:r>
          </w:p>
        </w:tc>
      </w:tr>
      <w:tr w:rsidR="00A33AD2" w14:paraId="2924D5A8" w14:textId="77777777" w:rsidTr="009048AA">
        <w:trPr>
          <w:trHeight w:val="300"/>
        </w:trPr>
        <w:tc>
          <w:tcPr>
            <w:tcW w:w="3827" w:type="dxa"/>
            <w:vAlign w:val="bottom"/>
          </w:tcPr>
          <w:p w14:paraId="7486F34E" w14:textId="77777777" w:rsidR="00A33AD2" w:rsidRDefault="00A33AD2" w:rsidP="009048AA">
            <w:pPr>
              <w:jc w:val="center"/>
              <w:rPr>
                <w:sz w:val="24"/>
                <w:szCs w:val="24"/>
              </w:rPr>
            </w:pPr>
            <w:r>
              <w:rPr>
                <w:sz w:val="24"/>
                <w:szCs w:val="24"/>
              </w:rPr>
              <w:t>Nedostatečný počet vzdělavatelů poskytujících specializační studium v rozsahu a s náležitostmi, které stanovuje vyhláška č. 317/2005.</w:t>
            </w:r>
          </w:p>
        </w:tc>
        <w:tc>
          <w:tcPr>
            <w:tcW w:w="992" w:type="dxa"/>
            <w:vAlign w:val="bottom"/>
          </w:tcPr>
          <w:p w14:paraId="7830FEA7" w14:textId="77777777" w:rsidR="00A33AD2" w:rsidRDefault="00A33AD2" w:rsidP="009048AA">
            <w:pPr>
              <w:jc w:val="center"/>
              <w:rPr>
                <w:sz w:val="24"/>
                <w:szCs w:val="24"/>
              </w:rPr>
            </w:pPr>
            <w:r>
              <w:rPr>
                <w:sz w:val="24"/>
                <w:szCs w:val="24"/>
              </w:rPr>
              <w:t>7</w:t>
            </w:r>
          </w:p>
        </w:tc>
        <w:tc>
          <w:tcPr>
            <w:tcW w:w="1134" w:type="dxa"/>
            <w:vAlign w:val="bottom"/>
          </w:tcPr>
          <w:p w14:paraId="0AA64EAC" w14:textId="77777777" w:rsidR="00A33AD2" w:rsidRDefault="00A33AD2" w:rsidP="009048AA">
            <w:pPr>
              <w:jc w:val="center"/>
              <w:rPr>
                <w:sz w:val="24"/>
                <w:szCs w:val="24"/>
              </w:rPr>
            </w:pPr>
            <w:r>
              <w:rPr>
                <w:sz w:val="24"/>
                <w:szCs w:val="24"/>
              </w:rPr>
              <w:t>B</w:t>
            </w:r>
          </w:p>
        </w:tc>
      </w:tr>
      <w:tr w:rsidR="00A33AD2" w14:paraId="088E0095" w14:textId="77777777" w:rsidTr="009048AA">
        <w:trPr>
          <w:trHeight w:val="300"/>
        </w:trPr>
        <w:tc>
          <w:tcPr>
            <w:tcW w:w="3827" w:type="dxa"/>
            <w:vAlign w:val="bottom"/>
          </w:tcPr>
          <w:p w14:paraId="05255837" w14:textId="77777777" w:rsidR="00A33AD2" w:rsidRDefault="00A33AD2" w:rsidP="009048AA">
            <w:pPr>
              <w:jc w:val="center"/>
              <w:rPr>
                <w:sz w:val="24"/>
                <w:szCs w:val="24"/>
              </w:rPr>
            </w:pPr>
            <w:r>
              <w:rPr>
                <w:sz w:val="24"/>
                <w:szCs w:val="24"/>
              </w:rPr>
              <w:t>Nedostatečně vytvořené podmínky práce ve Š a ŠZ</w:t>
            </w:r>
          </w:p>
        </w:tc>
        <w:tc>
          <w:tcPr>
            <w:tcW w:w="992" w:type="dxa"/>
            <w:vAlign w:val="bottom"/>
          </w:tcPr>
          <w:p w14:paraId="04B5E2B7" w14:textId="77777777" w:rsidR="00A33AD2" w:rsidRDefault="00A33AD2" w:rsidP="009048AA">
            <w:pPr>
              <w:jc w:val="center"/>
              <w:rPr>
                <w:sz w:val="24"/>
                <w:szCs w:val="24"/>
              </w:rPr>
            </w:pPr>
            <w:r>
              <w:rPr>
                <w:sz w:val="24"/>
                <w:szCs w:val="24"/>
              </w:rPr>
              <w:t>6</w:t>
            </w:r>
          </w:p>
        </w:tc>
        <w:tc>
          <w:tcPr>
            <w:tcW w:w="1134" w:type="dxa"/>
            <w:vAlign w:val="bottom"/>
          </w:tcPr>
          <w:p w14:paraId="50C74AD0" w14:textId="77777777" w:rsidR="00A33AD2" w:rsidRDefault="00A33AD2" w:rsidP="009048AA">
            <w:pPr>
              <w:jc w:val="center"/>
              <w:rPr>
                <w:sz w:val="24"/>
                <w:szCs w:val="24"/>
              </w:rPr>
            </w:pPr>
            <w:r>
              <w:rPr>
                <w:sz w:val="24"/>
                <w:szCs w:val="24"/>
              </w:rPr>
              <w:t>C</w:t>
            </w:r>
          </w:p>
        </w:tc>
      </w:tr>
      <w:tr w:rsidR="00A33AD2" w14:paraId="2FC356C6" w14:textId="77777777" w:rsidTr="009048AA">
        <w:trPr>
          <w:trHeight w:val="300"/>
        </w:trPr>
        <w:tc>
          <w:tcPr>
            <w:tcW w:w="3827" w:type="dxa"/>
            <w:vAlign w:val="bottom"/>
          </w:tcPr>
          <w:p w14:paraId="4AB900A3" w14:textId="77777777" w:rsidR="00A33AD2" w:rsidRDefault="00A33AD2" w:rsidP="009048AA">
            <w:pPr>
              <w:jc w:val="center"/>
              <w:rPr>
                <w:sz w:val="24"/>
                <w:szCs w:val="24"/>
              </w:rPr>
            </w:pPr>
            <w:r>
              <w:rPr>
                <w:sz w:val="24"/>
                <w:szCs w:val="24"/>
              </w:rPr>
              <w:t>Neexistence víceletého a vícezdrojového financování</w:t>
            </w:r>
          </w:p>
        </w:tc>
        <w:tc>
          <w:tcPr>
            <w:tcW w:w="992" w:type="dxa"/>
            <w:vAlign w:val="bottom"/>
          </w:tcPr>
          <w:p w14:paraId="365A4302" w14:textId="77777777" w:rsidR="00A33AD2" w:rsidRDefault="00A33AD2" w:rsidP="009048AA">
            <w:pPr>
              <w:jc w:val="center"/>
              <w:rPr>
                <w:sz w:val="24"/>
                <w:szCs w:val="24"/>
              </w:rPr>
            </w:pPr>
            <w:r>
              <w:rPr>
                <w:sz w:val="24"/>
                <w:szCs w:val="24"/>
              </w:rPr>
              <w:t>4</w:t>
            </w:r>
          </w:p>
        </w:tc>
        <w:tc>
          <w:tcPr>
            <w:tcW w:w="1134" w:type="dxa"/>
            <w:vAlign w:val="bottom"/>
          </w:tcPr>
          <w:p w14:paraId="3FC97CBE" w14:textId="77777777" w:rsidR="00A33AD2" w:rsidRDefault="00A33AD2" w:rsidP="009048AA">
            <w:pPr>
              <w:jc w:val="center"/>
              <w:rPr>
                <w:sz w:val="24"/>
                <w:szCs w:val="24"/>
              </w:rPr>
            </w:pPr>
            <w:r>
              <w:rPr>
                <w:sz w:val="24"/>
                <w:szCs w:val="24"/>
              </w:rPr>
              <w:t>D</w:t>
            </w:r>
          </w:p>
        </w:tc>
      </w:tr>
      <w:tr w:rsidR="00A33AD2" w14:paraId="7047B024" w14:textId="77777777" w:rsidTr="009048AA">
        <w:trPr>
          <w:trHeight w:val="300"/>
        </w:trPr>
        <w:tc>
          <w:tcPr>
            <w:tcW w:w="3827" w:type="dxa"/>
            <w:vAlign w:val="bottom"/>
          </w:tcPr>
          <w:p w14:paraId="73E4A3EC" w14:textId="77777777" w:rsidR="00A33AD2" w:rsidRDefault="00A33AD2" w:rsidP="009048AA">
            <w:pPr>
              <w:jc w:val="center"/>
              <w:rPr>
                <w:sz w:val="24"/>
                <w:szCs w:val="24"/>
              </w:rPr>
            </w:pPr>
            <w:r>
              <w:rPr>
                <w:sz w:val="24"/>
                <w:szCs w:val="24"/>
              </w:rPr>
              <w:t>Nedostatečná spolupráce rodiny a školy</w:t>
            </w:r>
          </w:p>
        </w:tc>
        <w:tc>
          <w:tcPr>
            <w:tcW w:w="992" w:type="dxa"/>
            <w:vAlign w:val="bottom"/>
          </w:tcPr>
          <w:p w14:paraId="25718534" w14:textId="77777777" w:rsidR="00A33AD2" w:rsidRDefault="00A33AD2" w:rsidP="009048AA">
            <w:pPr>
              <w:jc w:val="center"/>
              <w:rPr>
                <w:sz w:val="24"/>
                <w:szCs w:val="24"/>
              </w:rPr>
            </w:pPr>
            <w:r>
              <w:rPr>
                <w:sz w:val="24"/>
                <w:szCs w:val="24"/>
              </w:rPr>
              <w:t>3</w:t>
            </w:r>
          </w:p>
        </w:tc>
        <w:tc>
          <w:tcPr>
            <w:tcW w:w="1134" w:type="dxa"/>
            <w:vAlign w:val="bottom"/>
          </w:tcPr>
          <w:p w14:paraId="0F0FE819" w14:textId="77777777" w:rsidR="00A33AD2" w:rsidRDefault="00A33AD2" w:rsidP="009048AA">
            <w:pPr>
              <w:jc w:val="center"/>
              <w:rPr>
                <w:sz w:val="24"/>
                <w:szCs w:val="24"/>
              </w:rPr>
            </w:pPr>
            <w:r>
              <w:rPr>
                <w:sz w:val="24"/>
                <w:szCs w:val="24"/>
              </w:rPr>
              <w:t>E</w:t>
            </w:r>
          </w:p>
        </w:tc>
      </w:tr>
      <w:tr w:rsidR="00A33AD2" w14:paraId="7D44A00A" w14:textId="77777777" w:rsidTr="009048AA">
        <w:trPr>
          <w:trHeight w:val="300"/>
        </w:trPr>
        <w:tc>
          <w:tcPr>
            <w:tcW w:w="3827" w:type="dxa"/>
            <w:vAlign w:val="bottom"/>
          </w:tcPr>
          <w:p w14:paraId="093D439A" w14:textId="77777777" w:rsidR="00A33AD2" w:rsidRDefault="00A33AD2" w:rsidP="009048AA">
            <w:pPr>
              <w:jc w:val="center"/>
              <w:rPr>
                <w:sz w:val="24"/>
                <w:szCs w:val="24"/>
              </w:rPr>
            </w:pPr>
            <w:r>
              <w:rPr>
                <w:sz w:val="24"/>
                <w:szCs w:val="24"/>
              </w:rPr>
              <w:t>Formální realizace evaluace</w:t>
            </w:r>
          </w:p>
        </w:tc>
        <w:tc>
          <w:tcPr>
            <w:tcW w:w="992" w:type="dxa"/>
            <w:vAlign w:val="bottom"/>
          </w:tcPr>
          <w:p w14:paraId="0E571B6D" w14:textId="77777777" w:rsidR="00A33AD2" w:rsidRDefault="00A33AD2" w:rsidP="009048AA">
            <w:pPr>
              <w:jc w:val="center"/>
              <w:rPr>
                <w:sz w:val="24"/>
                <w:szCs w:val="24"/>
              </w:rPr>
            </w:pPr>
            <w:r>
              <w:rPr>
                <w:sz w:val="24"/>
                <w:szCs w:val="24"/>
              </w:rPr>
              <w:t>3</w:t>
            </w:r>
          </w:p>
        </w:tc>
        <w:tc>
          <w:tcPr>
            <w:tcW w:w="1134" w:type="dxa"/>
            <w:vAlign w:val="bottom"/>
          </w:tcPr>
          <w:p w14:paraId="3EC3EC14" w14:textId="77777777" w:rsidR="00A33AD2" w:rsidRDefault="00A33AD2" w:rsidP="009048AA">
            <w:pPr>
              <w:jc w:val="center"/>
              <w:rPr>
                <w:sz w:val="24"/>
                <w:szCs w:val="24"/>
              </w:rPr>
            </w:pPr>
            <w:r>
              <w:rPr>
                <w:sz w:val="24"/>
                <w:szCs w:val="24"/>
              </w:rPr>
              <w:t>F</w:t>
            </w:r>
          </w:p>
        </w:tc>
      </w:tr>
      <w:tr w:rsidR="00A33AD2" w14:paraId="7DEABAC3" w14:textId="77777777" w:rsidTr="009048AA">
        <w:trPr>
          <w:trHeight w:val="300"/>
        </w:trPr>
        <w:tc>
          <w:tcPr>
            <w:tcW w:w="3827" w:type="dxa"/>
            <w:vAlign w:val="bottom"/>
          </w:tcPr>
          <w:p w14:paraId="4CBCAB99" w14:textId="77777777" w:rsidR="00A33AD2" w:rsidRDefault="00A33AD2" w:rsidP="009048AA">
            <w:pPr>
              <w:jc w:val="center"/>
              <w:rPr>
                <w:sz w:val="24"/>
                <w:szCs w:val="24"/>
              </w:rPr>
            </w:pPr>
            <w:r>
              <w:rPr>
                <w:sz w:val="24"/>
                <w:szCs w:val="24"/>
              </w:rPr>
              <w:t>Nedostatečná kontrola kvality, certifikace</w:t>
            </w:r>
          </w:p>
        </w:tc>
        <w:tc>
          <w:tcPr>
            <w:tcW w:w="992" w:type="dxa"/>
            <w:vAlign w:val="bottom"/>
          </w:tcPr>
          <w:p w14:paraId="7D0FF21B" w14:textId="77777777" w:rsidR="00A33AD2" w:rsidRDefault="00A33AD2" w:rsidP="009048AA">
            <w:pPr>
              <w:jc w:val="center"/>
              <w:rPr>
                <w:sz w:val="24"/>
                <w:szCs w:val="24"/>
              </w:rPr>
            </w:pPr>
            <w:r>
              <w:rPr>
                <w:sz w:val="24"/>
                <w:szCs w:val="24"/>
              </w:rPr>
              <w:t>2</w:t>
            </w:r>
          </w:p>
        </w:tc>
        <w:tc>
          <w:tcPr>
            <w:tcW w:w="1134" w:type="dxa"/>
            <w:vAlign w:val="bottom"/>
          </w:tcPr>
          <w:p w14:paraId="67C7FABB" w14:textId="77777777" w:rsidR="00A33AD2" w:rsidRDefault="00A33AD2" w:rsidP="009048AA">
            <w:pPr>
              <w:jc w:val="center"/>
              <w:rPr>
                <w:sz w:val="24"/>
                <w:szCs w:val="24"/>
              </w:rPr>
            </w:pPr>
            <w:r>
              <w:rPr>
                <w:sz w:val="24"/>
                <w:szCs w:val="24"/>
              </w:rPr>
              <w:t>G</w:t>
            </w:r>
          </w:p>
        </w:tc>
      </w:tr>
      <w:tr w:rsidR="00A33AD2" w14:paraId="7E27E367" w14:textId="77777777" w:rsidTr="009048AA">
        <w:trPr>
          <w:trHeight w:val="300"/>
        </w:trPr>
        <w:tc>
          <w:tcPr>
            <w:tcW w:w="3827" w:type="dxa"/>
            <w:vAlign w:val="bottom"/>
          </w:tcPr>
          <w:p w14:paraId="310BBB15" w14:textId="77777777" w:rsidR="00A33AD2" w:rsidRDefault="00A33AD2" w:rsidP="009048AA">
            <w:pPr>
              <w:jc w:val="center"/>
              <w:rPr>
                <w:sz w:val="24"/>
                <w:szCs w:val="24"/>
              </w:rPr>
            </w:pPr>
            <w:r>
              <w:rPr>
                <w:sz w:val="24"/>
                <w:szCs w:val="24"/>
              </w:rPr>
              <w:t>Kontraproduktivní mediální politika</w:t>
            </w:r>
          </w:p>
        </w:tc>
        <w:tc>
          <w:tcPr>
            <w:tcW w:w="992" w:type="dxa"/>
            <w:vAlign w:val="bottom"/>
          </w:tcPr>
          <w:p w14:paraId="2A14F25E" w14:textId="77777777" w:rsidR="00A33AD2" w:rsidRDefault="00A33AD2" w:rsidP="009048AA">
            <w:pPr>
              <w:jc w:val="center"/>
              <w:rPr>
                <w:sz w:val="24"/>
                <w:szCs w:val="24"/>
              </w:rPr>
            </w:pPr>
            <w:r>
              <w:rPr>
                <w:sz w:val="24"/>
                <w:szCs w:val="24"/>
              </w:rPr>
              <w:t>2</w:t>
            </w:r>
          </w:p>
        </w:tc>
        <w:tc>
          <w:tcPr>
            <w:tcW w:w="1134" w:type="dxa"/>
            <w:vAlign w:val="bottom"/>
          </w:tcPr>
          <w:p w14:paraId="00A2BC8B" w14:textId="77777777" w:rsidR="00A33AD2" w:rsidRDefault="00A33AD2" w:rsidP="009048AA">
            <w:pPr>
              <w:jc w:val="center"/>
              <w:rPr>
                <w:sz w:val="24"/>
                <w:szCs w:val="24"/>
              </w:rPr>
            </w:pPr>
            <w:r>
              <w:rPr>
                <w:sz w:val="24"/>
                <w:szCs w:val="24"/>
              </w:rPr>
              <w:t>H</w:t>
            </w:r>
          </w:p>
        </w:tc>
      </w:tr>
      <w:tr w:rsidR="00A33AD2" w14:paraId="248A8D29" w14:textId="77777777" w:rsidTr="009048AA">
        <w:trPr>
          <w:trHeight w:val="300"/>
        </w:trPr>
        <w:tc>
          <w:tcPr>
            <w:tcW w:w="3827" w:type="dxa"/>
            <w:vAlign w:val="bottom"/>
          </w:tcPr>
          <w:p w14:paraId="5B4BEE7D" w14:textId="77777777" w:rsidR="00A33AD2" w:rsidRDefault="00A33AD2" w:rsidP="009048AA">
            <w:pPr>
              <w:jc w:val="center"/>
              <w:rPr>
                <w:sz w:val="24"/>
                <w:szCs w:val="24"/>
              </w:rPr>
            </w:pPr>
            <w:r>
              <w:rPr>
                <w:sz w:val="24"/>
                <w:szCs w:val="24"/>
              </w:rPr>
              <w:t>Patologická latence</w:t>
            </w:r>
          </w:p>
        </w:tc>
        <w:tc>
          <w:tcPr>
            <w:tcW w:w="992" w:type="dxa"/>
            <w:vAlign w:val="bottom"/>
          </w:tcPr>
          <w:p w14:paraId="0B091166" w14:textId="77777777" w:rsidR="00A33AD2" w:rsidRDefault="00A33AD2" w:rsidP="009048AA">
            <w:pPr>
              <w:jc w:val="center"/>
              <w:rPr>
                <w:sz w:val="24"/>
                <w:szCs w:val="24"/>
              </w:rPr>
            </w:pPr>
            <w:r>
              <w:rPr>
                <w:sz w:val="24"/>
                <w:szCs w:val="24"/>
              </w:rPr>
              <w:t>1</w:t>
            </w:r>
          </w:p>
        </w:tc>
        <w:tc>
          <w:tcPr>
            <w:tcW w:w="1134" w:type="dxa"/>
            <w:vAlign w:val="bottom"/>
          </w:tcPr>
          <w:p w14:paraId="75ED1D50" w14:textId="77777777" w:rsidR="00A33AD2" w:rsidRDefault="00A33AD2" w:rsidP="009048AA">
            <w:pPr>
              <w:jc w:val="center"/>
              <w:rPr>
                <w:sz w:val="24"/>
                <w:szCs w:val="24"/>
              </w:rPr>
            </w:pPr>
            <w:r>
              <w:rPr>
                <w:sz w:val="24"/>
                <w:szCs w:val="24"/>
              </w:rPr>
              <w:t>I</w:t>
            </w:r>
          </w:p>
        </w:tc>
      </w:tr>
    </w:tbl>
    <w:p w14:paraId="7256248D" w14:textId="77777777" w:rsidR="00A33AD2" w:rsidRDefault="00A33AD2" w:rsidP="00A33AD2">
      <w:pPr>
        <w:pStyle w:val="Zkladntext"/>
        <w:widowControl/>
        <w:jc w:val="center"/>
        <w:rPr>
          <w:b w:val="0"/>
          <w:sz w:val="24"/>
          <w:szCs w:val="24"/>
        </w:rPr>
      </w:pPr>
    </w:p>
    <w:p w14:paraId="6DC51A13" w14:textId="77777777" w:rsidR="00A33AD2" w:rsidRDefault="00A33AD2" w:rsidP="00A33AD2">
      <w:pPr>
        <w:pStyle w:val="Zkladntext"/>
        <w:widowControl/>
        <w:ind w:left="-426"/>
        <w:jc w:val="center"/>
        <w:rPr>
          <w:sz w:val="24"/>
          <w:szCs w:val="24"/>
        </w:rPr>
      </w:pPr>
      <w:r>
        <w:rPr>
          <w:noProof/>
        </w:rPr>
        <w:drawing>
          <wp:inline distT="0" distB="0" distL="0" distR="0" wp14:anchorId="5842D453" wp14:editId="16D85DF4">
            <wp:extent cx="3708400" cy="2616200"/>
            <wp:effectExtent l="0" t="0" r="0" b="0"/>
            <wp:docPr id="3" name="obrázek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pic:cNvPicPr>
                      <a:picLocks/>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708400" cy="2616200"/>
                    </a:xfrm>
                    <a:prstGeom prst="rect">
                      <a:avLst/>
                    </a:prstGeom>
                    <a:noFill/>
                    <a:ln>
                      <a:noFill/>
                    </a:ln>
                  </pic:spPr>
                </pic:pic>
              </a:graphicData>
            </a:graphic>
          </wp:inline>
        </w:drawing>
      </w:r>
    </w:p>
    <w:p w14:paraId="3D8637A0" w14:textId="77777777" w:rsidR="00A33AD2" w:rsidRDefault="00A33AD2" w:rsidP="00A33AD2">
      <w:pPr>
        <w:pStyle w:val="Zkladntext"/>
        <w:widowControl/>
        <w:ind w:left="-426"/>
        <w:jc w:val="center"/>
        <w:rPr>
          <w:sz w:val="24"/>
          <w:szCs w:val="24"/>
        </w:rPr>
      </w:pPr>
    </w:p>
    <w:p w14:paraId="6110BE2E" w14:textId="77777777" w:rsidR="00A33AD2" w:rsidRDefault="00A33AD2" w:rsidP="00A33AD2">
      <w:pPr>
        <w:pStyle w:val="Zkladntext"/>
        <w:widowControl/>
        <w:ind w:left="426"/>
        <w:rPr>
          <w:sz w:val="24"/>
          <w:szCs w:val="24"/>
        </w:rPr>
      </w:pPr>
      <w:r>
        <w:rPr>
          <w:sz w:val="24"/>
          <w:szCs w:val="24"/>
        </w:rPr>
        <w:t>Za hlavní slabé stránky v oblasti primární prevence u dětí a mládeže je považováno:</w:t>
      </w:r>
    </w:p>
    <w:p w14:paraId="5A5CC85F" w14:textId="77777777" w:rsidR="00A33AD2" w:rsidRDefault="00A33AD2" w:rsidP="00A33AD2">
      <w:pPr>
        <w:numPr>
          <w:ilvl w:val="0"/>
          <w:numId w:val="5"/>
        </w:numPr>
        <w:rPr>
          <w:sz w:val="24"/>
          <w:szCs w:val="24"/>
        </w:rPr>
      </w:pPr>
      <w:r>
        <w:rPr>
          <w:sz w:val="24"/>
          <w:szCs w:val="24"/>
        </w:rPr>
        <w:lastRenderedPageBreak/>
        <w:t>nedostatečná spolupráce škol s rodiči, neochota rodičů participovat na prevenci,</w:t>
      </w:r>
    </w:p>
    <w:p w14:paraId="347FC04D" w14:textId="77777777" w:rsidR="00A33AD2" w:rsidRDefault="00A33AD2" w:rsidP="00A33AD2">
      <w:pPr>
        <w:numPr>
          <w:ilvl w:val="0"/>
          <w:numId w:val="5"/>
        </w:numPr>
        <w:rPr>
          <w:sz w:val="24"/>
          <w:szCs w:val="24"/>
        </w:rPr>
      </w:pPr>
      <w:r>
        <w:rPr>
          <w:sz w:val="24"/>
          <w:szCs w:val="24"/>
        </w:rPr>
        <w:t>prevence jen ve školách, absence prevence v rodinách,</w:t>
      </w:r>
    </w:p>
    <w:p w14:paraId="24011102" w14:textId="77777777" w:rsidR="00A33AD2" w:rsidRDefault="00A33AD2" w:rsidP="00A33AD2">
      <w:pPr>
        <w:numPr>
          <w:ilvl w:val="0"/>
          <w:numId w:val="5"/>
        </w:numPr>
        <w:rPr>
          <w:sz w:val="24"/>
          <w:szCs w:val="24"/>
        </w:rPr>
      </w:pPr>
      <w:r>
        <w:rPr>
          <w:sz w:val="24"/>
          <w:szCs w:val="24"/>
        </w:rPr>
        <w:t>absence dostatečné nabídky vzdělávacích programů,</w:t>
      </w:r>
    </w:p>
    <w:p w14:paraId="57F634B2" w14:textId="77777777" w:rsidR="00A33AD2" w:rsidRDefault="00A33AD2" w:rsidP="00A33AD2">
      <w:pPr>
        <w:numPr>
          <w:ilvl w:val="0"/>
          <w:numId w:val="5"/>
        </w:numPr>
        <w:rPr>
          <w:sz w:val="24"/>
          <w:szCs w:val="24"/>
        </w:rPr>
      </w:pPr>
      <w:r>
        <w:rPr>
          <w:sz w:val="24"/>
          <w:szCs w:val="24"/>
        </w:rPr>
        <w:t>neodbornost pedagogů v dané oblasti (absence právního vědomí),</w:t>
      </w:r>
    </w:p>
    <w:p w14:paraId="1B5068A2" w14:textId="77777777" w:rsidR="00A33AD2" w:rsidRDefault="00A33AD2" w:rsidP="00A33AD2">
      <w:pPr>
        <w:numPr>
          <w:ilvl w:val="0"/>
          <w:numId w:val="5"/>
        </w:numPr>
        <w:rPr>
          <w:sz w:val="24"/>
          <w:szCs w:val="24"/>
        </w:rPr>
      </w:pPr>
      <w:r>
        <w:rPr>
          <w:sz w:val="24"/>
          <w:szCs w:val="24"/>
        </w:rPr>
        <w:t>nejasná měřitelná kritéria sledování efektivity MPP,</w:t>
      </w:r>
    </w:p>
    <w:p w14:paraId="76CACBC4" w14:textId="77777777" w:rsidR="00A33AD2" w:rsidRDefault="00A33AD2" w:rsidP="00A33AD2">
      <w:pPr>
        <w:numPr>
          <w:ilvl w:val="0"/>
          <w:numId w:val="5"/>
        </w:numPr>
        <w:rPr>
          <w:sz w:val="24"/>
          <w:szCs w:val="24"/>
        </w:rPr>
      </w:pPr>
      <w:r>
        <w:rPr>
          <w:sz w:val="24"/>
          <w:szCs w:val="24"/>
        </w:rPr>
        <w:t>absence schopnosti evaluace preventivních programů,</w:t>
      </w:r>
    </w:p>
    <w:p w14:paraId="5CF811E4" w14:textId="77777777" w:rsidR="00A33AD2" w:rsidRDefault="00A33AD2" w:rsidP="00A33AD2">
      <w:pPr>
        <w:numPr>
          <w:ilvl w:val="0"/>
          <w:numId w:val="5"/>
        </w:numPr>
        <w:rPr>
          <w:sz w:val="24"/>
          <w:szCs w:val="24"/>
        </w:rPr>
      </w:pPr>
      <w:r>
        <w:rPr>
          <w:sz w:val="24"/>
          <w:szCs w:val="24"/>
        </w:rPr>
        <w:t>pro školy a školská zařízení zavedený certifikační systém nenaplnil očekávání, neukazuje se efektivním pro dané cílové skupiny nedostatečná a kontraproduktivní mediální politika ve vztahu k primární prevenci (dále jen PP),</w:t>
      </w:r>
    </w:p>
    <w:p w14:paraId="33D3430D" w14:textId="77777777" w:rsidR="00A33AD2" w:rsidRDefault="00A33AD2" w:rsidP="00A33AD2">
      <w:pPr>
        <w:numPr>
          <w:ilvl w:val="0"/>
          <w:numId w:val="5"/>
        </w:numPr>
        <w:rPr>
          <w:sz w:val="24"/>
          <w:szCs w:val="24"/>
        </w:rPr>
      </w:pPr>
      <w:r>
        <w:rPr>
          <w:sz w:val="24"/>
          <w:szCs w:val="24"/>
        </w:rPr>
        <w:t>nedostatečné legislativní zakotvení prevence.</w:t>
      </w:r>
    </w:p>
    <w:p w14:paraId="4AC020CA" w14:textId="77777777" w:rsidR="00A33AD2" w:rsidRDefault="00A33AD2" w:rsidP="00A33AD2">
      <w:pPr>
        <w:rPr>
          <w:sz w:val="24"/>
          <w:szCs w:val="24"/>
        </w:rPr>
      </w:pPr>
    </w:p>
    <w:p w14:paraId="47B6C1C5" w14:textId="77777777" w:rsidR="00A33AD2" w:rsidRDefault="00A33AD2" w:rsidP="00A33AD2">
      <w:pPr>
        <w:rPr>
          <w:sz w:val="24"/>
          <w:szCs w:val="24"/>
        </w:rPr>
      </w:pPr>
    </w:p>
    <w:p w14:paraId="49347AFB" w14:textId="77777777" w:rsidR="00A33AD2" w:rsidRDefault="00A33AD2" w:rsidP="00A33AD2">
      <w:pPr>
        <w:rPr>
          <w:sz w:val="24"/>
          <w:szCs w:val="24"/>
        </w:rPr>
      </w:pPr>
    </w:p>
    <w:p w14:paraId="7D5ED5E8" w14:textId="77777777" w:rsidR="00A33AD2" w:rsidRDefault="00A33AD2" w:rsidP="00A33AD2">
      <w:pPr>
        <w:rPr>
          <w:sz w:val="24"/>
          <w:szCs w:val="24"/>
        </w:rPr>
      </w:pPr>
    </w:p>
    <w:p w14:paraId="3A41269C" w14:textId="77777777" w:rsidR="00A33AD2" w:rsidRDefault="00A33AD2" w:rsidP="00A33AD2">
      <w:pPr>
        <w:rPr>
          <w:sz w:val="24"/>
          <w:szCs w:val="24"/>
        </w:rPr>
      </w:pPr>
    </w:p>
    <w:p w14:paraId="7072F5ED" w14:textId="77777777" w:rsidR="00A33AD2" w:rsidRDefault="00A33AD2" w:rsidP="00A33AD2">
      <w:pPr>
        <w:pStyle w:val="Zkladntext"/>
        <w:widowControl/>
        <w:jc w:val="both"/>
        <w:rPr>
          <w:sz w:val="24"/>
          <w:szCs w:val="24"/>
        </w:rPr>
      </w:pPr>
      <w:r>
        <w:rPr>
          <w:sz w:val="24"/>
          <w:szCs w:val="24"/>
        </w:rPr>
        <w:t>PŘÍLEŽITOSTI</w:t>
      </w:r>
    </w:p>
    <w:p w14:paraId="05517B57" w14:textId="77777777" w:rsidR="00A33AD2" w:rsidRDefault="00A33AD2" w:rsidP="00A33AD2">
      <w:pPr>
        <w:pStyle w:val="Zkladntext"/>
        <w:widowControl/>
        <w:jc w:val="both"/>
        <w:rPr>
          <w:sz w:val="24"/>
          <w:szCs w:val="24"/>
        </w:rPr>
      </w:pPr>
    </w:p>
    <w:tbl>
      <w:tblPr>
        <w:tblW w:w="6095" w:type="dxa"/>
        <w:tblInd w:w="16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110"/>
        <w:gridCol w:w="567"/>
        <w:gridCol w:w="1418"/>
      </w:tblGrid>
      <w:tr w:rsidR="00A33AD2" w14:paraId="61ACD9E3" w14:textId="77777777" w:rsidTr="009048AA">
        <w:tblPrEx>
          <w:tblCellMar>
            <w:top w:w="0" w:type="dxa"/>
            <w:bottom w:w="0" w:type="dxa"/>
          </w:tblCellMar>
        </w:tblPrEx>
        <w:trPr>
          <w:trHeight w:val="284"/>
        </w:trPr>
        <w:tc>
          <w:tcPr>
            <w:tcW w:w="4110" w:type="dxa"/>
            <w:vAlign w:val="bottom"/>
          </w:tcPr>
          <w:p w14:paraId="21F55DFF" w14:textId="77777777" w:rsidR="00A33AD2" w:rsidRDefault="00A33AD2" w:rsidP="009048AA">
            <w:pPr>
              <w:rPr>
                <w:sz w:val="24"/>
                <w:szCs w:val="24"/>
              </w:rPr>
            </w:pPr>
            <w:r>
              <w:rPr>
                <w:sz w:val="24"/>
                <w:szCs w:val="24"/>
              </w:rPr>
              <w:t>Dostatečné a kvalitní vzdělávání</w:t>
            </w:r>
          </w:p>
        </w:tc>
        <w:tc>
          <w:tcPr>
            <w:tcW w:w="567" w:type="dxa"/>
            <w:vAlign w:val="bottom"/>
          </w:tcPr>
          <w:p w14:paraId="5D23CB9D" w14:textId="77777777" w:rsidR="00A33AD2" w:rsidRDefault="00A33AD2" w:rsidP="009048AA">
            <w:pPr>
              <w:jc w:val="right"/>
              <w:rPr>
                <w:sz w:val="24"/>
                <w:szCs w:val="24"/>
              </w:rPr>
            </w:pPr>
            <w:r>
              <w:rPr>
                <w:sz w:val="24"/>
                <w:szCs w:val="24"/>
              </w:rPr>
              <w:t>11</w:t>
            </w:r>
          </w:p>
        </w:tc>
        <w:tc>
          <w:tcPr>
            <w:tcW w:w="1418" w:type="dxa"/>
            <w:vAlign w:val="bottom"/>
          </w:tcPr>
          <w:p w14:paraId="414726EB" w14:textId="77777777" w:rsidR="00A33AD2" w:rsidRDefault="00A33AD2" w:rsidP="009048AA">
            <w:pPr>
              <w:jc w:val="center"/>
              <w:rPr>
                <w:sz w:val="24"/>
                <w:szCs w:val="24"/>
              </w:rPr>
            </w:pPr>
            <w:r>
              <w:rPr>
                <w:sz w:val="24"/>
                <w:szCs w:val="24"/>
              </w:rPr>
              <w:t>A</w:t>
            </w:r>
          </w:p>
        </w:tc>
      </w:tr>
      <w:tr w:rsidR="00A33AD2" w14:paraId="27698896" w14:textId="77777777" w:rsidTr="009048AA">
        <w:tblPrEx>
          <w:tblCellMar>
            <w:top w:w="0" w:type="dxa"/>
            <w:bottom w:w="0" w:type="dxa"/>
          </w:tblCellMar>
        </w:tblPrEx>
        <w:trPr>
          <w:trHeight w:val="284"/>
        </w:trPr>
        <w:tc>
          <w:tcPr>
            <w:tcW w:w="4110" w:type="dxa"/>
            <w:vAlign w:val="bottom"/>
          </w:tcPr>
          <w:p w14:paraId="3F2FD579" w14:textId="77777777" w:rsidR="00A33AD2" w:rsidRDefault="00A33AD2" w:rsidP="009048AA">
            <w:pPr>
              <w:rPr>
                <w:sz w:val="24"/>
                <w:szCs w:val="24"/>
              </w:rPr>
            </w:pPr>
            <w:r>
              <w:rPr>
                <w:sz w:val="24"/>
                <w:szCs w:val="24"/>
              </w:rPr>
              <w:t>Provázanost a udržitelnost nastaveného systému koordinace, strategie, koncepce</w:t>
            </w:r>
          </w:p>
        </w:tc>
        <w:tc>
          <w:tcPr>
            <w:tcW w:w="567" w:type="dxa"/>
            <w:vAlign w:val="bottom"/>
          </w:tcPr>
          <w:p w14:paraId="291D4E09" w14:textId="77777777" w:rsidR="00A33AD2" w:rsidRDefault="00A33AD2" w:rsidP="009048AA">
            <w:pPr>
              <w:jc w:val="right"/>
              <w:rPr>
                <w:sz w:val="24"/>
                <w:szCs w:val="24"/>
              </w:rPr>
            </w:pPr>
            <w:r>
              <w:rPr>
                <w:sz w:val="24"/>
                <w:szCs w:val="24"/>
              </w:rPr>
              <w:t>6</w:t>
            </w:r>
          </w:p>
        </w:tc>
        <w:tc>
          <w:tcPr>
            <w:tcW w:w="1418" w:type="dxa"/>
            <w:vAlign w:val="bottom"/>
          </w:tcPr>
          <w:p w14:paraId="64478942" w14:textId="77777777" w:rsidR="00A33AD2" w:rsidRDefault="00A33AD2" w:rsidP="009048AA">
            <w:pPr>
              <w:jc w:val="center"/>
              <w:rPr>
                <w:sz w:val="24"/>
                <w:szCs w:val="24"/>
              </w:rPr>
            </w:pPr>
            <w:r>
              <w:rPr>
                <w:sz w:val="24"/>
                <w:szCs w:val="24"/>
              </w:rPr>
              <w:t>B</w:t>
            </w:r>
          </w:p>
        </w:tc>
      </w:tr>
      <w:tr w:rsidR="00A33AD2" w14:paraId="1A1AF9BE" w14:textId="77777777" w:rsidTr="009048AA">
        <w:tblPrEx>
          <w:tblCellMar>
            <w:top w:w="0" w:type="dxa"/>
            <w:bottom w:w="0" w:type="dxa"/>
          </w:tblCellMar>
        </w:tblPrEx>
        <w:trPr>
          <w:trHeight w:val="284"/>
        </w:trPr>
        <w:tc>
          <w:tcPr>
            <w:tcW w:w="4110" w:type="dxa"/>
            <w:vAlign w:val="bottom"/>
          </w:tcPr>
          <w:p w14:paraId="16A9B3A4" w14:textId="77777777" w:rsidR="00A33AD2" w:rsidRDefault="00A33AD2" w:rsidP="009048AA">
            <w:pPr>
              <w:rPr>
                <w:sz w:val="24"/>
                <w:szCs w:val="24"/>
              </w:rPr>
            </w:pPr>
            <w:r>
              <w:rPr>
                <w:sz w:val="24"/>
                <w:szCs w:val="24"/>
              </w:rPr>
              <w:t>Zlepšení podmínek práce ve Š a ŠZ</w:t>
            </w:r>
          </w:p>
        </w:tc>
        <w:tc>
          <w:tcPr>
            <w:tcW w:w="567" w:type="dxa"/>
            <w:vAlign w:val="bottom"/>
          </w:tcPr>
          <w:p w14:paraId="075D698E" w14:textId="77777777" w:rsidR="00A33AD2" w:rsidRDefault="00A33AD2" w:rsidP="009048AA">
            <w:pPr>
              <w:jc w:val="right"/>
              <w:rPr>
                <w:sz w:val="24"/>
                <w:szCs w:val="24"/>
              </w:rPr>
            </w:pPr>
            <w:r>
              <w:rPr>
                <w:sz w:val="24"/>
                <w:szCs w:val="24"/>
              </w:rPr>
              <w:t>6</w:t>
            </w:r>
          </w:p>
        </w:tc>
        <w:tc>
          <w:tcPr>
            <w:tcW w:w="1418" w:type="dxa"/>
            <w:vAlign w:val="bottom"/>
          </w:tcPr>
          <w:p w14:paraId="25A7314C" w14:textId="77777777" w:rsidR="00A33AD2" w:rsidRDefault="00A33AD2" w:rsidP="009048AA">
            <w:pPr>
              <w:jc w:val="center"/>
              <w:rPr>
                <w:sz w:val="24"/>
                <w:szCs w:val="24"/>
              </w:rPr>
            </w:pPr>
            <w:r>
              <w:rPr>
                <w:sz w:val="24"/>
                <w:szCs w:val="24"/>
              </w:rPr>
              <w:t>C</w:t>
            </w:r>
          </w:p>
        </w:tc>
      </w:tr>
      <w:tr w:rsidR="00A33AD2" w14:paraId="5B60804C" w14:textId="77777777" w:rsidTr="009048AA">
        <w:tblPrEx>
          <w:tblCellMar>
            <w:top w:w="0" w:type="dxa"/>
            <w:bottom w:w="0" w:type="dxa"/>
          </w:tblCellMar>
        </w:tblPrEx>
        <w:trPr>
          <w:trHeight w:val="284"/>
        </w:trPr>
        <w:tc>
          <w:tcPr>
            <w:tcW w:w="4110" w:type="dxa"/>
            <w:vAlign w:val="bottom"/>
          </w:tcPr>
          <w:p w14:paraId="17EBAC4B" w14:textId="77777777" w:rsidR="00A33AD2" w:rsidRDefault="00A33AD2" w:rsidP="009048AA">
            <w:pPr>
              <w:rPr>
                <w:sz w:val="24"/>
                <w:szCs w:val="24"/>
              </w:rPr>
            </w:pPr>
            <w:r>
              <w:rPr>
                <w:sz w:val="24"/>
                <w:szCs w:val="24"/>
              </w:rPr>
              <w:t>Legislativní ukotvení prevence</w:t>
            </w:r>
          </w:p>
        </w:tc>
        <w:tc>
          <w:tcPr>
            <w:tcW w:w="567" w:type="dxa"/>
            <w:vAlign w:val="bottom"/>
          </w:tcPr>
          <w:p w14:paraId="473D6A8C" w14:textId="77777777" w:rsidR="00A33AD2" w:rsidRDefault="00A33AD2" w:rsidP="009048AA">
            <w:pPr>
              <w:jc w:val="right"/>
              <w:rPr>
                <w:sz w:val="24"/>
                <w:szCs w:val="24"/>
              </w:rPr>
            </w:pPr>
            <w:r>
              <w:rPr>
                <w:sz w:val="24"/>
                <w:szCs w:val="24"/>
              </w:rPr>
              <w:t>13</w:t>
            </w:r>
          </w:p>
        </w:tc>
        <w:tc>
          <w:tcPr>
            <w:tcW w:w="1418" w:type="dxa"/>
            <w:vAlign w:val="bottom"/>
          </w:tcPr>
          <w:p w14:paraId="1A2D6AA2" w14:textId="77777777" w:rsidR="00A33AD2" w:rsidRDefault="00A33AD2" w:rsidP="009048AA">
            <w:pPr>
              <w:jc w:val="center"/>
              <w:rPr>
                <w:sz w:val="24"/>
                <w:szCs w:val="24"/>
              </w:rPr>
            </w:pPr>
            <w:r>
              <w:rPr>
                <w:sz w:val="24"/>
                <w:szCs w:val="24"/>
              </w:rPr>
              <w:t>D</w:t>
            </w:r>
          </w:p>
        </w:tc>
      </w:tr>
      <w:tr w:rsidR="00A33AD2" w14:paraId="7FEC31D4" w14:textId="77777777" w:rsidTr="009048AA">
        <w:tblPrEx>
          <w:tblCellMar>
            <w:top w:w="0" w:type="dxa"/>
            <w:bottom w:w="0" w:type="dxa"/>
          </w:tblCellMar>
        </w:tblPrEx>
        <w:trPr>
          <w:trHeight w:val="284"/>
        </w:trPr>
        <w:tc>
          <w:tcPr>
            <w:tcW w:w="4110" w:type="dxa"/>
            <w:vAlign w:val="bottom"/>
          </w:tcPr>
          <w:p w14:paraId="2026CD56" w14:textId="77777777" w:rsidR="00A33AD2" w:rsidRDefault="00A33AD2" w:rsidP="009048AA">
            <w:pPr>
              <w:rPr>
                <w:sz w:val="24"/>
                <w:szCs w:val="24"/>
              </w:rPr>
            </w:pPr>
            <w:r>
              <w:rPr>
                <w:sz w:val="24"/>
                <w:szCs w:val="24"/>
              </w:rPr>
              <w:t>Víceleté financování</w:t>
            </w:r>
          </w:p>
        </w:tc>
        <w:tc>
          <w:tcPr>
            <w:tcW w:w="567" w:type="dxa"/>
            <w:vAlign w:val="bottom"/>
          </w:tcPr>
          <w:p w14:paraId="0BA01B09" w14:textId="77777777" w:rsidR="00A33AD2" w:rsidRDefault="00A33AD2" w:rsidP="009048AA">
            <w:pPr>
              <w:jc w:val="right"/>
              <w:rPr>
                <w:sz w:val="24"/>
                <w:szCs w:val="24"/>
              </w:rPr>
            </w:pPr>
            <w:r>
              <w:rPr>
                <w:sz w:val="24"/>
                <w:szCs w:val="24"/>
              </w:rPr>
              <w:t>14</w:t>
            </w:r>
          </w:p>
        </w:tc>
        <w:tc>
          <w:tcPr>
            <w:tcW w:w="1418" w:type="dxa"/>
            <w:vAlign w:val="bottom"/>
          </w:tcPr>
          <w:p w14:paraId="1839E3FD" w14:textId="77777777" w:rsidR="00A33AD2" w:rsidRDefault="00A33AD2" w:rsidP="009048AA">
            <w:pPr>
              <w:jc w:val="center"/>
              <w:rPr>
                <w:sz w:val="24"/>
                <w:szCs w:val="24"/>
              </w:rPr>
            </w:pPr>
            <w:r>
              <w:rPr>
                <w:sz w:val="24"/>
                <w:szCs w:val="24"/>
              </w:rPr>
              <w:t>E</w:t>
            </w:r>
          </w:p>
        </w:tc>
      </w:tr>
      <w:tr w:rsidR="00A33AD2" w14:paraId="2D55D26E" w14:textId="77777777" w:rsidTr="009048AA">
        <w:tblPrEx>
          <w:tblCellMar>
            <w:top w:w="0" w:type="dxa"/>
            <w:bottom w:w="0" w:type="dxa"/>
          </w:tblCellMar>
        </w:tblPrEx>
        <w:trPr>
          <w:trHeight w:val="284"/>
        </w:trPr>
        <w:tc>
          <w:tcPr>
            <w:tcW w:w="4110" w:type="dxa"/>
            <w:vAlign w:val="bottom"/>
          </w:tcPr>
          <w:p w14:paraId="234098D0" w14:textId="77777777" w:rsidR="00A33AD2" w:rsidRDefault="00A33AD2" w:rsidP="009048AA">
            <w:pPr>
              <w:rPr>
                <w:sz w:val="24"/>
                <w:szCs w:val="24"/>
              </w:rPr>
            </w:pPr>
            <w:r>
              <w:rPr>
                <w:sz w:val="24"/>
                <w:szCs w:val="24"/>
              </w:rPr>
              <w:t>Realizace efektivní kontroly kvality programů, certifikace</w:t>
            </w:r>
          </w:p>
        </w:tc>
        <w:tc>
          <w:tcPr>
            <w:tcW w:w="567" w:type="dxa"/>
            <w:vAlign w:val="bottom"/>
          </w:tcPr>
          <w:p w14:paraId="003334B7" w14:textId="77777777" w:rsidR="00A33AD2" w:rsidRDefault="00A33AD2" w:rsidP="009048AA">
            <w:pPr>
              <w:jc w:val="right"/>
              <w:rPr>
                <w:sz w:val="24"/>
                <w:szCs w:val="24"/>
              </w:rPr>
            </w:pPr>
            <w:r>
              <w:rPr>
                <w:sz w:val="24"/>
                <w:szCs w:val="24"/>
              </w:rPr>
              <w:t>9</w:t>
            </w:r>
          </w:p>
        </w:tc>
        <w:tc>
          <w:tcPr>
            <w:tcW w:w="1418" w:type="dxa"/>
            <w:vAlign w:val="bottom"/>
          </w:tcPr>
          <w:p w14:paraId="4779F917" w14:textId="77777777" w:rsidR="00A33AD2" w:rsidRDefault="00A33AD2" w:rsidP="009048AA">
            <w:pPr>
              <w:jc w:val="center"/>
              <w:rPr>
                <w:sz w:val="24"/>
                <w:szCs w:val="24"/>
              </w:rPr>
            </w:pPr>
            <w:r>
              <w:rPr>
                <w:sz w:val="24"/>
                <w:szCs w:val="24"/>
              </w:rPr>
              <w:t>F</w:t>
            </w:r>
          </w:p>
        </w:tc>
      </w:tr>
      <w:tr w:rsidR="00A33AD2" w14:paraId="010FCC79" w14:textId="77777777" w:rsidTr="009048AA">
        <w:tblPrEx>
          <w:tblCellMar>
            <w:top w:w="0" w:type="dxa"/>
            <w:bottom w:w="0" w:type="dxa"/>
          </w:tblCellMar>
        </w:tblPrEx>
        <w:trPr>
          <w:trHeight w:val="284"/>
        </w:trPr>
        <w:tc>
          <w:tcPr>
            <w:tcW w:w="4110" w:type="dxa"/>
            <w:vAlign w:val="bottom"/>
          </w:tcPr>
          <w:p w14:paraId="50769D7A" w14:textId="77777777" w:rsidR="00A33AD2" w:rsidRDefault="00A33AD2" w:rsidP="009048AA">
            <w:pPr>
              <w:rPr>
                <w:sz w:val="24"/>
                <w:szCs w:val="24"/>
              </w:rPr>
            </w:pPr>
            <w:r>
              <w:rPr>
                <w:sz w:val="24"/>
                <w:szCs w:val="24"/>
              </w:rPr>
              <w:t xml:space="preserve">Zájem rodiny o oblast prevence a její aktivní se </w:t>
            </w:r>
            <w:proofErr w:type="gramStart"/>
            <w:r>
              <w:rPr>
                <w:sz w:val="24"/>
                <w:szCs w:val="24"/>
              </w:rPr>
              <w:t>školami  a</w:t>
            </w:r>
            <w:proofErr w:type="gramEnd"/>
            <w:r>
              <w:rPr>
                <w:sz w:val="24"/>
                <w:szCs w:val="24"/>
              </w:rPr>
              <w:t xml:space="preserve"> školskými zařízeními</w:t>
            </w:r>
          </w:p>
        </w:tc>
        <w:tc>
          <w:tcPr>
            <w:tcW w:w="567" w:type="dxa"/>
            <w:vAlign w:val="bottom"/>
          </w:tcPr>
          <w:p w14:paraId="71843127" w14:textId="77777777" w:rsidR="00A33AD2" w:rsidRDefault="00A33AD2" w:rsidP="009048AA">
            <w:pPr>
              <w:jc w:val="right"/>
              <w:rPr>
                <w:sz w:val="24"/>
                <w:szCs w:val="24"/>
              </w:rPr>
            </w:pPr>
            <w:r>
              <w:rPr>
                <w:sz w:val="24"/>
                <w:szCs w:val="24"/>
              </w:rPr>
              <w:t>7</w:t>
            </w:r>
          </w:p>
        </w:tc>
        <w:tc>
          <w:tcPr>
            <w:tcW w:w="1418" w:type="dxa"/>
            <w:vAlign w:val="bottom"/>
          </w:tcPr>
          <w:p w14:paraId="775E8B38" w14:textId="77777777" w:rsidR="00A33AD2" w:rsidRDefault="00A33AD2" w:rsidP="009048AA">
            <w:pPr>
              <w:jc w:val="center"/>
              <w:rPr>
                <w:sz w:val="24"/>
                <w:szCs w:val="24"/>
              </w:rPr>
            </w:pPr>
            <w:r>
              <w:rPr>
                <w:sz w:val="24"/>
                <w:szCs w:val="24"/>
              </w:rPr>
              <w:t>G</w:t>
            </w:r>
          </w:p>
        </w:tc>
      </w:tr>
      <w:tr w:rsidR="00A33AD2" w14:paraId="45DB66C3" w14:textId="77777777" w:rsidTr="009048AA">
        <w:tblPrEx>
          <w:tblCellMar>
            <w:top w:w="0" w:type="dxa"/>
            <w:bottom w:w="0" w:type="dxa"/>
          </w:tblCellMar>
        </w:tblPrEx>
        <w:trPr>
          <w:trHeight w:val="284"/>
        </w:trPr>
        <w:tc>
          <w:tcPr>
            <w:tcW w:w="4110" w:type="dxa"/>
            <w:vAlign w:val="bottom"/>
          </w:tcPr>
          <w:p w14:paraId="5623EB70" w14:textId="77777777" w:rsidR="00A33AD2" w:rsidRDefault="00A33AD2" w:rsidP="009048AA">
            <w:pPr>
              <w:rPr>
                <w:sz w:val="24"/>
                <w:szCs w:val="24"/>
              </w:rPr>
            </w:pPr>
            <w:r>
              <w:rPr>
                <w:sz w:val="24"/>
                <w:szCs w:val="24"/>
              </w:rPr>
              <w:t>EU</w:t>
            </w:r>
          </w:p>
        </w:tc>
        <w:tc>
          <w:tcPr>
            <w:tcW w:w="567" w:type="dxa"/>
            <w:vAlign w:val="bottom"/>
          </w:tcPr>
          <w:p w14:paraId="3B0C0B58" w14:textId="77777777" w:rsidR="00A33AD2" w:rsidRDefault="00A33AD2" w:rsidP="009048AA">
            <w:pPr>
              <w:jc w:val="right"/>
              <w:rPr>
                <w:sz w:val="24"/>
                <w:szCs w:val="24"/>
              </w:rPr>
            </w:pPr>
            <w:r>
              <w:rPr>
                <w:sz w:val="24"/>
                <w:szCs w:val="24"/>
              </w:rPr>
              <w:t>9</w:t>
            </w:r>
          </w:p>
        </w:tc>
        <w:tc>
          <w:tcPr>
            <w:tcW w:w="1418" w:type="dxa"/>
            <w:vAlign w:val="bottom"/>
          </w:tcPr>
          <w:p w14:paraId="581C043C" w14:textId="77777777" w:rsidR="00A33AD2" w:rsidRDefault="00A33AD2" w:rsidP="009048AA">
            <w:pPr>
              <w:jc w:val="center"/>
              <w:rPr>
                <w:sz w:val="24"/>
                <w:szCs w:val="24"/>
              </w:rPr>
            </w:pPr>
            <w:r>
              <w:rPr>
                <w:sz w:val="24"/>
                <w:szCs w:val="24"/>
              </w:rPr>
              <w:t>H</w:t>
            </w:r>
          </w:p>
        </w:tc>
      </w:tr>
    </w:tbl>
    <w:p w14:paraId="0D020F13" w14:textId="77777777" w:rsidR="00A33AD2" w:rsidRDefault="00A33AD2" w:rsidP="00A33AD2">
      <w:pPr>
        <w:pStyle w:val="Zkladntext"/>
        <w:widowControl/>
        <w:ind w:left="-284" w:hanging="142"/>
        <w:jc w:val="center"/>
        <w:rPr>
          <w:sz w:val="24"/>
          <w:szCs w:val="24"/>
        </w:rPr>
      </w:pPr>
    </w:p>
    <w:p w14:paraId="23090347" w14:textId="77777777" w:rsidR="00A33AD2" w:rsidRDefault="00A33AD2" w:rsidP="00A33AD2">
      <w:pPr>
        <w:pStyle w:val="Zkladntext"/>
        <w:widowControl/>
        <w:ind w:left="426"/>
        <w:jc w:val="center"/>
        <w:rPr>
          <w:sz w:val="24"/>
          <w:szCs w:val="24"/>
        </w:rPr>
      </w:pPr>
      <w:r>
        <w:rPr>
          <w:noProof/>
        </w:rPr>
        <w:drawing>
          <wp:inline distT="0" distB="0" distL="0" distR="0" wp14:anchorId="05991F67" wp14:editId="5E566A03">
            <wp:extent cx="3708400" cy="2616200"/>
            <wp:effectExtent l="0" t="0" r="0" b="0"/>
            <wp:docPr id="4" name="obrázek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
                    <pic:cNvPicPr>
                      <a:picLocks/>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708400" cy="2616200"/>
                    </a:xfrm>
                    <a:prstGeom prst="rect">
                      <a:avLst/>
                    </a:prstGeom>
                    <a:noFill/>
                    <a:ln>
                      <a:noFill/>
                    </a:ln>
                  </pic:spPr>
                </pic:pic>
              </a:graphicData>
            </a:graphic>
          </wp:inline>
        </w:drawing>
      </w:r>
    </w:p>
    <w:p w14:paraId="2BCF7730" w14:textId="77777777" w:rsidR="00A33AD2" w:rsidRDefault="00A33AD2" w:rsidP="00A33AD2">
      <w:pPr>
        <w:pStyle w:val="Zkladntext"/>
        <w:widowControl/>
        <w:ind w:left="426"/>
        <w:jc w:val="center"/>
        <w:rPr>
          <w:sz w:val="24"/>
          <w:szCs w:val="24"/>
        </w:rPr>
      </w:pPr>
      <w:r>
        <w:rPr>
          <w:sz w:val="24"/>
          <w:szCs w:val="24"/>
        </w:rPr>
        <w:t>Za příležitosti v oblasti primární prevence u dětí a mládeže je považováno:</w:t>
      </w:r>
    </w:p>
    <w:p w14:paraId="511C2F59" w14:textId="77777777" w:rsidR="00A33AD2" w:rsidRDefault="00A33AD2" w:rsidP="00A33AD2">
      <w:pPr>
        <w:numPr>
          <w:ilvl w:val="0"/>
          <w:numId w:val="6"/>
        </w:numPr>
        <w:rPr>
          <w:sz w:val="24"/>
          <w:szCs w:val="24"/>
        </w:rPr>
      </w:pPr>
      <w:r>
        <w:rPr>
          <w:sz w:val="24"/>
          <w:szCs w:val="24"/>
        </w:rPr>
        <w:t>vytvoření stabilního grantového systému,</w:t>
      </w:r>
    </w:p>
    <w:p w14:paraId="41514B0A" w14:textId="77777777" w:rsidR="00A33AD2" w:rsidRDefault="00A33AD2" w:rsidP="00A33AD2">
      <w:pPr>
        <w:numPr>
          <w:ilvl w:val="0"/>
          <w:numId w:val="6"/>
        </w:numPr>
        <w:rPr>
          <w:sz w:val="24"/>
          <w:szCs w:val="24"/>
        </w:rPr>
      </w:pPr>
      <w:r>
        <w:rPr>
          <w:sz w:val="24"/>
          <w:szCs w:val="24"/>
        </w:rPr>
        <w:t>čerpání dotací z EU,</w:t>
      </w:r>
    </w:p>
    <w:p w14:paraId="66B89313" w14:textId="77777777" w:rsidR="00A33AD2" w:rsidRDefault="00A33AD2" w:rsidP="00A33AD2">
      <w:pPr>
        <w:numPr>
          <w:ilvl w:val="0"/>
          <w:numId w:val="6"/>
        </w:numPr>
        <w:rPr>
          <w:sz w:val="24"/>
          <w:szCs w:val="24"/>
        </w:rPr>
      </w:pPr>
      <w:r>
        <w:rPr>
          <w:sz w:val="24"/>
          <w:szCs w:val="24"/>
        </w:rPr>
        <w:lastRenderedPageBreak/>
        <w:t>možnost systematického a dlouhodobého vzdělávání metodiků prevence (OMP a ŠMP</w:t>
      </w:r>
      <w:proofErr w:type="gramStart"/>
      <w:r>
        <w:rPr>
          <w:sz w:val="24"/>
          <w:szCs w:val="24"/>
        </w:rPr>
        <w:t>) ,</w:t>
      </w:r>
      <w:proofErr w:type="gramEnd"/>
      <w:r>
        <w:rPr>
          <w:sz w:val="24"/>
          <w:szCs w:val="24"/>
        </w:rPr>
        <w:t xml:space="preserve"> zkvalitnění výuky na VŠ,</w:t>
      </w:r>
    </w:p>
    <w:p w14:paraId="51EF34F1" w14:textId="77777777" w:rsidR="00A33AD2" w:rsidRDefault="00A33AD2" w:rsidP="00A33AD2">
      <w:pPr>
        <w:numPr>
          <w:ilvl w:val="0"/>
          <w:numId w:val="6"/>
        </w:numPr>
        <w:rPr>
          <w:sz w:val="24"/>
          <w:szCs w:val="24"/>
        </w:rPr>
      </w:pPr>
      <w:r>
        <w:rPr>
          <w:sz w:val="24"/>
          <w:szCs w:val="24"/>
        </w:rPr>
        <w:t>rozšiřování znalostí v oblasti právního vědomí,</w:t>
      </w:r>
    </w:p>
    <w:p w14:paraId="60CED0C0" w14:textId="77777777" w:rsidR="00A33AD2" w:rsidRDefault="00A33AD2" w:rsidP="00A33AD2">
      <w:pPr>
        <w:numPr>
          <w:ilvl w:val="0"/>
          <w:numId w:val="6"/>
        </w:numPr>
        <w:rPr>
          <w:sz w:val="24"/>
          <w:szCs w:val="24"/>
        </w:rPr>
      </w:pPr>
      <w:r>
        <w:rPr>
          <w:sz w:val="24"/>
          <w:szCs w:val="24"/>
        </w:rPr>
        <w:t>standardy kvality PP,</w:t>
      </w:r>
    </w:p>
    <w:p w14:paraId="792B2F5C" w14:textId="77777777" w:rsidR="00A33AD2" w:rsidRDefault="00A33AD2" w:rsidP="00A33AD2">
      <w:pPr>
        <w:numPr>
          <w:ilvl w:val="0"/>
          <w:numId w:val="6"/>
        </w:numPr>
        <w:rPr>
          <w:sz w:val="24"/>
          <w:szCs w:val="24"/>
        </w:rPr>
      </w:pPr>
      <w:r>
        <w:rPr>
          <w:sz w:val="24"/>
          <w:szCs w:val="24"/>
        </w:rPr>
        <w:t>certifikace programů PP v ČR,</w:t>
      </w:r>
    </w:p>
    <w:p w14:paraId="08C4E5EB" w14:textId="77777777" w:rsidR="00A33AD2" w:rsidRDefault="00A33AD2" w:rsidP="00A33AD2">
      <w:pPr>
        <w:numPr>
          <w:ilvl w:val="0"/>
          <w:numId w:val="6"/>
        </w:numPr>
        <w:rPr>
          <w:sz w:val="24"/>
          <w:szCs w:val="24"/>
        </w:rPr>
      </w:pPr>
      <w:r>
        <w:rPr>
          <w:sz w:val="24"/>
          <w:szCs w:val="24"/>
        </w:rPr>
        <w:t xml:space="preserve">zkvalitnění </w:t>
      </w:r>
      <w:proofErr w:type="spellStart"/>
      <w:r>
        <w:rPr>
          <w:sz w:val="24"/>
          <w:szCs w:val="24"/>
        </w:rPr>
        <w:t>meziooborové</w:t>
      </w:r>
      <w:proofErr w:type="spellEnd"/>
      <w:r>
        <w:rPr>
          <w:sz w:val="24"/>
          <w:szCs w:val="24"/>
        </w:rPr>
        <w:t xml:space="preserve"> spolupráce, spolupráce mezi PPP, PC a krajským úřadem,</w:t>
      </w:r>
    </w:p>
    <w:p w14:paraId="04B527D7" w14:textId="77777777" w:rsidR="00A33AD2" w:rsidRDefault="00A33AD2" w:rsidP="00A33AD2">
      <w:pPr>
        <w:numPr>
          <w:ilvl w:val="0"/>
          <w:numId w:val="6"/>
        </w:numPr>
        <w:rPr>
          <w:sz w:val="24"/>
          <w:szCs w:val="24"/>
        </w:rPr>
      </w:pPr>
      <w:r>
        <w:rPr>
          <w:sz w:val="24"/>
          <w:szCs w:val="24"/>
        </w:rPr>
        <w:t>posílení a efektivní využití pozice třídního učitele,</w:t>
      </w:r>
    </w:p>
    <w:p w14:paraId="34C610D0" w14:textId="77777777" w:rsidR="00A33AD2" w:rsidRDefault="00A33AD2" w:rsidP="00A33AD2">
      <w:pPr>
        <w:numPr>
          <w:ilvl w:val="0"/>
          <w:numId w:val="6"/>
        </w:numPr>
        <w:rPr>
          <w:sz w:val="24"/>
          <w:szCs w:val="24"/>
        </w:rPr>
      </w:pPr>
      <w:r>
        <w:rPr>
          <w:sz w:val="24"/>
          <w:szCs w:val="24"/>
        </w:rPr>
        <w:t xml:space="preserve">zajištění statutu ŠMP, </w:t>
      </w:r>
    </w:p>
    <w:p w14:paraId="2D7FCDC3" w14:textId="77777777" w:rsidR="00A33AD2" w:rsidRDefault="00A33AD2" w:rsidP="00A33AD2">
      <w:pPr>
        <w:numPr>
          <w:ilvl w:val="0"/>
          <w:numId w:val="6"/>
        </w:numPr>
        <w:rPr>
          <w:sz w:val="24"/>
          <w:szCs w:val="24"/>
        </w:rPr>
      </w:pPr>
      <w:r>
        <w:rPr>
          <w:sz w:val="24"/>
          <w:szCs w:val="24"/>
        </w:rPr>
        <w:t>evaluace programů.</w:t>
      </w:r>
    </w:p>
    <w:p w14:paraId="1B056F49" w14:textId="77777777" w:rsidR="00A33AD2" w:rsidRDefault="00A33AD2" w:rsidP="00A33AD2">
      <w:pPr>
        <w:pStyle w:val="Zkladntext"/>
        <w:widowControl/>
        <w:ind w:left="-284" w:hanging="142"/>
        <w:jc w:val="center"/>
        <w:rPr>
          <w:b w:val="0"/>
          <w:sz w:val="24"/>
          <w:szCs w:val="24"/>
        </w:rPr>
      </w:pPr>
    </w:p>
    <w:p w14:paraId="3A8AF4E6" w14:textId="77777777" w:rsidR="00A33AD2" w:rsidRDefault="00A33AD2" w:rsidP="00A33AD2">
      <w:pPr>
        <w:pStyle w:val="Zkladntext"/>
        <w:widowControl/>
        <w:ind w:left="-284" w:hanging="142"/>
        <w:jc w:val="center"/>
        <w:rPr>
          <w:b w:val="0"/>
          <w:sz w:val="24"/>
          <w:szCs w:val="24"/>
        </w:rPr>
      </w:pPr>
    </w:p>
    <w:p w14:paraId="7FE1E9ED" w14:textId="77777777" w:rsidR="00A33AD2" w:rsidRDefault="00A33AD2" w:rsidP="00A33AD2">
      <w:pPr>
        <w:pStyle w:val="Zkladntext"/>
        <w:widowControl/>
        <w:ind w:left="-284" w:hanging="142"/>
        <w:jc w:val="center"/>
        <w:rPr>
          <w:b w:val="0"/>
          <w:sz w:val="24"/>
          <w:szCs w:val="24"/>
        </w:rPr>
      </w:pPr>
    </w:p>
    <w:p w14:paraId="18D82927" w14:textId="77777777" w:rsidR="00A33AD2" w:rsidRDefault="00A33AD2" w:rsidP="00A33AD2">
      <w:pPr>
        <w:pStyle w:val="Zkladntext"/>
        <w:widowControl/>
        <w:ind w:left="-284" w:hanging="142"/>
        <w:jc w:val="center"/>
        <w:rPr>
          <w:b w:val="0"/>
          <w:sz w:val="24"/>
          <w:szCs w:val="24"/>
        </w:rPr>
      </w:pPr>
    </w:p>
    <w:p w14:paraId="37AF80FB" w14:textId="77777777" w:rsidR="00A33AD2" w:rsidRDefault="00A33AD2" w:rsidP="00A33AD2">
      <w:pPr>
        <w:pStyle w:val="Zkladntext"/>
        <w:widowControl/>
        <w:ind w:left="-284" w:hanging="142"/>
        <w:jc w:val="center"/>
        <w:rPr>
          <w:b w:val="0"/>
          <w:sz w:val="24"/>
          <w:szCs w:val="24"/>
        </w:rPr>
      </w:pPr>
    </w:p>
    <w:p w14:paraId="62F3DF6B" w14:textId="77777777" w:rsidR="00A33AD2" w:rsidRDefault="00A33AD2" w:rsidP="00A33AD2">
      <w:pPr>
        <w:pStyle w:val="Zkladntext"/>
        <w:widowControl/>
        <w:jc w:val="both"/>
        <w:rPr>
          <w:b w:val="0"/>
          <w:sz w:val="24"/>
          <w:szCs w:val="24"/>
        </w:rPr>
      </w:pPr>
    </w:p>
    <w:p w14:paraId="40CEFB97" w14:textId="77777777" w:rsidR="00A33AD2" w:rsidRDefault="00A33AD2" w:rsidP="00A33AD2">
      <w:pPr>
        <w:pStyle w:val="Zkladntext"/>
        <w:widowControl/>
        <w:jc w:val="both"/>
        <w:rPr>
          <w:b w:val="0"/>
          <w:sz w:val="24"/>
          <w:szCs w:val="24"/>
        </w:rPr>
      </w:pPr>
    </w:p>
    <w:p w14:paraId="5F96A306" w14:textId="77777777" w:rsidR="00A33AD2" w:rsidRDefault="00A33AD2" w:rsidP="00A33AD2">
      <w:pPr>
        <w:pStyle w:val="Zkladntext"/>
        <w:widowControl/>
        <w:jc w:val="both"/>
        <w:rPr>
          <w:b w:val="0"/>
          <w:sz w:val="24"/>
          <w:szCs w:val="24"/>
        </w:rPr>
      </w:pPr>
    </w:p>
    <w:p w14:paraId="30F90ED9" w14:textId="77777777" w:rsidR="00A33AD2" w:rsidRDefault="00A33AD2" w:rsidP="00A33AD2">
      <w:pPr>
        <w:pStyle w:val="Zkladntext"/>
        <w:widowControl/>
        <w:jc w:val="both"/>
        <w:rPr>
          <w:b w:val="0"/>
          <w:sz w:val="24"/>
          <w:szCs w:val="24"/>
        </w:rPr>
      </w:pPr>
    </w:p>
    <w:p w14:paraId="5DBB635C" w14:textId="77777777" w:rsidR="00A33AD2" w:rsidRDefault="00A33AD2" w:rsidP="00A33AD2">
      <w:pPr>
        <w:pStyle w:val="Zkladntext"/>
        <w:widowControl/>
        <w:jc w:val="both"/>
        <w:rPr>
          <w:b w:val="0"/>
          <w:sz w:val="24"/>
          <w:szCs w:val="24"/>
        </w:rPr>
      </w:pPr>
    </w:p>
    <w:p w14:paraId="78DFBA07" w14:textId="77777777" w:rsidR="00A33AD2" w:rsidRDefault="00A33AD2" w:rsidP="00A33AD2">
      <w:pPr>
        <w:pStyle w:val="Zkladntext"/>
        <w:widowControl/>
        <w:jc w:val="both"/>
        <w:rPr>
          <w:sz w:val="24"/>
          <w:szCs w:val="24"/>
        </w:rPr>
      </w:pPr>
      <w:r>
        <w:rPr>
          <w:sz w:val="24"/>
          <w:szCs w:val="24"/>
        </w:rPr>
        <w:t>HROZBY</w:t>
      </w:r>
    </w:p>
    <w:p w14:paraId="39F0972E" w14:textId="77777777" w:rsidR="00A33AD2" w:rsidRDefault="00A33AD2" w:rsidP="00A33AD2">
      <w:pPr>
        <w:pStyle w:val="Zkladntext"/>
        <w:widowControl/>
        <w:jc w:val="both"/>
        <w:rPr>
          <w:sz w:val="24"/>
          <w:szCs w:val="24"/>
        </w:rPr>
      </w:pPr>
    </w:p>
    <w:p w14:paraId="5DE48445" w14:textId="77777777" w:rsidR="00A33AD2" w:rsidRDefault="00A33AD2" w:rsidP="00A33AD2">
      <w:pPr>
        <w:pStyle w:val="Zkladntext"/>
        <w:widowControl/>
        <w:jc w:val="both"/>
        <w:rPr>
          <w:sz w:val="24"/>
          <w:szCs w:val="24"/>
        </w:rPr>
      </w:pP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387"/>
        <w:gridCol w:w="709"/>
        <w:gridCol w:w="1275"/>
      </w:tblGrid>
      <w:tr w:rsidR="00A33AD2" w14:paraId="176E7905" w14:textId="77777777" w:rsidTr="009048AA">
        <w:tblPrEx>
          <w:tblCellMar>
            <w:top w:w="0" w:type="dxa"/>
            <w:bottom w:w="0" w:type="dxa"/>
          </w:tblCellMar>
        </w:tblPrEx>
        <w:trPr>
          <w:trHeight w:val="255"/>
        </w:trPr>
        <w:tc>
          <w:tcPr>
            <w:tcW w:w="5387" w:type="dxa"/>
            <w:vAlign w:val="bottom"/>
          </w:tcPr>
          <w:p w14:paraId="22B32CA0" w14:textId="77777777" w:rsidR="00A33AD2" w:rsidRDefault="00A33AD2" w:rsidP="009048AA">
            <w:pPr>
              <w:rPr>
                <w:sz w:val="24"/>
                <w:szCs w:val="24"/>
              </w:rPr>
            </w:pPr>
            <w:r>
              <w:rPr>
                <w:sz w:val="24"/>
                <w:szCs w:val="24"/>
              </w:rPr>
              <w:t>přetrvávající bagatelizování problémů ve školách a školských zařízeních</w:t>
            </w:r>
          </w:p>
        </w:tc>
        <w:tc>
          <w:tcPr>
            <w:tcW w:w="709" w:type="dxa"/>
            <w:vAlign w:val="bottom"/>
          </w:tcPr>
          <w:p w14:paraId="4EC3BCA2" w14:textId="77777777" w:rsidR="00A33AD2" w:rsidRDefault="00A33AD2" w:rsidP="009048AA">
            <w:pPr>
              <w:jc w:val="right"/>
              <w:rPr>
                <w:sz w:val="24"/>
                <w:szCs w:val="24"/>
              </w:rPr>
            </w:pPr>
            <w:r>
              <w:rPr>
                <w:sz w:val="24"/>
                <w:szCs w:val="24"/>
              </w:rPr>
              <w:t>5</w:t>
            </w:r>
          </w:p>
        </w:tc>
        <w:tc>
          <w:tcPr>
            <w:tcW w:w="1275" w:type="dxa"/>
            <w:vAlign w:val="bottom"/>
          </w:tcPr>
          <w:p w14:paraId="462869C5" w14:textId="77777777" w:rsidR="00A33AD2" w:rsidRDefault="00A33AD2" w:rsidP="009048AA">
            <w:pPr>
              <w:jc w:val="center"/>
              <w:rPr>
                <w:sz w:val="24"/>
                <w:szCs w:val="24"/>
              </w:rPr>
            </w:pPr>
            <w:r>
              <w:rPr>
                <w:sz w:val="24"/>
                <w:szCs w:val="24"/>
              </w:rPr>
              <w:t>A</w:t>
            </w:r>
          </w:p>
        </w:tc>
      </w:tr>
      <w:tr w:rsidR="00A33AD2" w14:paraId="4A545F84" w14:textId="77777777" w:rsidTr="009048AA">
        <w:tblPrEx>
          <w:tblCellMar>
            <w:top w:w="0" w:type="dxa"/>
            <w:bottom w:w="0" w:type="dxa"/>
          </w:tblCellMar>
        </w:tblPrEx>
        <w:trPr>
          <w:trHeight w:val="255"/>
        </w:trPr>
        <w:tc>
          <w:tcPr>
            <w:tcW w:w="5387" w:type="dxa"/>
            <w:vAlign w:val="bottom"/>
          </w:tcPr>
          <w:p w14:paraId="04256F1D" w14:textId="77777777" w:rsidR="00A33AD2" w:rsidRDefault="00A33AD2" w:rsidP="009048AA">
            <w:pPr>
              <w:rPr>
                <w:sz w:val="24"/>
                <w:szCs w:val="24"/>
              </w:rPr>
            </w:pPr>
            <w:r>
              <w:rPr>
                <w:sz w:val="24"/>
                <w:szCs w:val="24"/>
              </w:rPr>
              <w:t>snižování finančních dotací na prevenci</w:t>
            </w:r>
          </w:p>
        </w:tc>
        <w:tc>
          <w:tcPr>
            <w:tcW w:w="709" w:type="dxa"/>
            <w:vAlign w:val="bottom"/>
          </w:tcPr>
          <w:p w14:paraId="2B246B27" w14:textId="77777777" w:rsidR="00A33AD2" w:rsidRDefault="00A33AD2" w:rsidP="009048AA">
            <w:pPr>
              <w:jc w:val="right"/>
              <w:rPr>
                <w:sz w:val="24"/>
                <w:szCs w:val="24"/>
              </w:rPr>
            </w:pPr>
            <w:r>
              <w:rPr>
                <w:sz w:val="24"/>
                <w:szCs w:val="24"/>
              </w:rPr>
              <w:t>11</w:t>
            </w:r>
          </w:p>
        </w:tc>
        <w:tc>
          <w:tcPr>
            <w:tcW w:w="1275" w:type="dxa"/>
            <w:vAlign w:val="bottom"/>
          </w:tcPr>
          <w:p w14:paraId="2F2F72D0" w14:textId="77777777" w:rsidR="00A33AD2" w:rsidRDefault="00A33AD2" w:rsidP="009048AA">
            <w:pPr>
              <w:jc w:val="center"/>
              <w:rPr>
                <w:sz w:val="24"/>
                <w:szCs w:val="24"/>
              </w:rPr>
            </w:pPr>
            <w:r>
              <w:rPr>
                <w:sz w:val="24"/>
                <w:szCs w:val="24"/>
              </w:rPr>
              <w:t>B</w:t>
            </w:r>
          </w:p>
        </w:tc>
      </w:tr>
      <w:tr w:rsidR="00A33AD2" w14:paraId="13435890" w14:textId="77777777" w:rsidTr="009048AA">
        <w:tblPrEx>
          <w:tblCellMar>
            <w:top w:w="0" w:type="dxa"/>
            <w:bottom w:w="0" w:type="dxa"/>
          </w:tblCellMar>
        </w:tblPrEx>
        <w:trPr>
          <w:trHeight w:val="255"/>
        </w:trPr>
        <w:tc>
          <w:tcPr>
            <w:tcW w:w="5387" w:type="dxa"/>
            <w:vAlign w:val="bottom"/>
          </w:tcPr>
          <w:p w14:paraId="21E12F82" w14:textId="77777777" w:rsidR="00A33AD2" w:rsidRDefault="00A33AD2" w:rsidP="009048AA">
            <w:pPr>
              <w:rPr>
                <w:sz w:val="24"/>
                <w:szCs w:val="24"/>
              </w:rPr>
            </w:pPr>
            <w:r>
              <w:rPr>
                <w:sz w:val="24"/>
                <w:szCs w:val="24"/>
              </w:rPr>
              <w:t>zpožďování uvolňování dotací na účty žadatelů</w:t>
            </w:r>
          </w:p>
        </w:tc>
        <w:tc>
          <w:tcPr>
            <w:tcW w:w="709" w:type="dxa"/>
            <w:vAlign w:val="bottom"/>
          </w:tcPr>
          <w:p w14:paraId="56E85EEC" w14:textId="77777777" w:rsidR="00A33AD2" w:rsidRDefault="00A33AD2" w:rsidP="009048AA">
            <w:pPr>
              <w:jc w:val="right"/>
              <w:rPr>
                <w:sz w:val="24"/>
                <w:szCs w:val="24"/>
              </w:rPr>
            </w:pPr>
            <w:r>
              <w:rPr>
                <w:sz w:val="24"/>
                <w:szCs w:val="24"/>
              </w:rPr>
              <w:t>14</w:t>
            </w:r>
          </w:p>
        </w:tc>
        <w:tc>
          <w:tcPr>
            <w:tcW w:w="1275" w:type="dxa"/>
            <w:vAlign w:val="bottom"/>
          </w:tcPr>
          <w:p w14:paraId="2B8E75A0" w14:textId="77777777" w:rsidR="00A33AD2" w:rsidRDefault="00A33AD2" w:rsidP="009048AA">
            <w:pPr>
              <w:jc w:val="center"/>
              <w:rPr>
                <w:sz w:val="24"/>
                <w:szCs w:val="24"/>
              </w:rPr>
            </w:pPr>
            <w:r>
              <w:rPr>
                <w:sz w:val="24"/>
                <w:szCs w:val="24"/>
              </w:rPr>
              <w:t>C</w:t>
            </w:r>
          </w:p>
        </w:tc>
      </w:tr>
      <w:tr w:rsidR="00A33AD2" w14:paraId="72046F0F" w14:textId="77777777" w:rsidTr="009048AA">
        <w:tblPrEx>
          <w:tblCellMar>
            <w:top w:w="0" w:type="dxa"/>
            <w:bottom w:w="0" w:type="dxa"/>
          </w:tblCellMar>
        </w:tblPrEx>
        <w:trPr>
          <w:trHeight w:val="255"/>
        </w:trPr>
        <w:tc>
          <w:tcPr>
            <w:tcW w:w="5387" w:type="dxa"/>
            <w:vAlign w:val="bottom"/>
          </w:tcPr>
          <w:p w14:paraId="19A95333" w14:textId="77777777" w:rsidR="00A33AD2" w:rsidRDefault="00A33AD2" w:rsidP="009048AA">
            <w:pPr>
              <w:rPr>
                <w:sz w:val="24"/>
                <w:szCs w:val="24"/>
              </w:rPr>
            </w:pPr>
            <w:r>
              <w:rPr>
                <w:sz w:val="24"/>
                <w:szCs w:val="24"/>
              </w:rPr>
              <w:t>nezájem učitelů o prevenci (nadstavba v jejich práci)</w:t>
            </w:r>
          </w:p>
        </w:tc>
        <w:tc>
          <w:tcPr>
            <w:tcW w:w="709" w:type="dxa"/>
            <w:vAlign w:val="bottom"/>
          </w:tcPr>
          <w:p w14:paraId="0FE97890" w14:textId="77777777" w:rsidR="00A33AD2" w:rsidRDefault="00A33AD2" w:rsidP="009048AA">
            <w:pPr>
              <w:jc w:val="right"/>
              <w:rPr>
                <w:sz w:val="24"/>
                <w:szCs w:val="24"/>
              </w:rPr>
            </w:pPr>
            <w:r>
              <w:rPr>
                <w:sz w:val="24"/>
                <w:szCs w:val="24"/>
              </w:rPr>
              <w:t>5</w:t>
            </w:r>
          </w:p>
        </w:tc>
        <w:tc>
          <w:tcPr>
            <w:tcW w:w="1275" w:type="dxa"/>
            <w:vAlign w:val="bottom"/>
          </w:tcPr>
          <w:p w14:paraId="0AC2E629" w14:textId="77777777" w:rsidR="00A33AD2" w:rsidRDefault="00A33AD2" w:rsidP="009048AA">
            <w:pPr>
              <w:jc w:val="center"/>
              <w:rPr>
                <w:sz w:val="24"/>
                <w:szCs w:val="24"/>
              </w:rPr>
            </w:pPr>
            <w:r>
              <w:rPr>
                <w:sz w:val="24"/>
                <w:szCs w:val="24"/>
              </w:rPr>
              <w:t>D</w:t>
            </w:r>
          </w:p>
        </w:tc>
      </w:tr>
      <w:tr w:rsidR="00A33AD2" w14:paraId="3BEA85D8" w14:textId="77777777" w:rsidTr="009048AA">
        <w:tblPrEx>
          <w:tblCellMar>
            <w:top w:w="0" w:type="dxa"/>
            <w:bottom w:w="0" w:type="dxa"/>
          </w:tblCellMar>
        </w:tblPrEx>
        <w:trPr>
          <w:trHeight w:val="255"/>
        </w:trPr>
        <w:tc>
          <w:tcPr>
            <w:tcW w:w="5387" w:type="dxa"/>
            <w:vAlign w:val="bottom"/>
          </w:tcPr>
          <w:p w14:paraId="2F258D2F" w14:textId="77777777" w:rsidR="00A33AD2" w:rsidRDefault="00A33AD2" w:rsidP="009048AA">
            <w:pPr>
              <w:rPr>
                <w:sz w:val="24"/>
                <w:szCs w:val="24"/>
              </w:rPr>
            </w:pPr>
            <w:r>
              <w:rPr>
                <w:sz w:val="24"/>
                <w:szCs w:val="24"/>
              </w:rPr>
              <w:t>narůstající trend agresivity a násilí ve společnosti</w:t>
            </w:r>
          </w:p>
        </w:tc>
        <w:tc>
          <w:tcPr>
            <w:tcW w:w="709" w:type="dxa"/>
            <w:vAlign w:val="bottom"/>
          </w:tcPr>
          <w:p w14:paraId="4EA60BEE" w14:textId="77777777" w:rsidR="00A33AD2" w:rsidRDefault="00A33AD2" w:rsidP="009048AA">
            <w:pPr>
              <w:jc w:val="right"/>
              <w:rPr>
                <w:sz w:val="24"/>
                <w:szCs w:val="24"/>
              </w:rPr>
            </w:pPr>
            <w:r>
              <w:rPr>
                <w:sz w:val="24"/>
                <w:szCs w:val="24"/>
              </w:rPr>
              <w:t>13</w:t>
            </w:r>
          </w:p>
        </w:tc>
        <w:tc>
          <w:tcPr>
            <w:tcW w:w="1275" w:type="dxa"/>
            <w:vAlign w:val="bottom"/>
          </w:tcPr>
          <w:p w14:paraId="53248AB8" w14:textId="77777777" w:rsidR="00A33AD2" w:rsidRDefault="00A33AD2" w:rsidP="009048AA">
            <w:pPr>
              <w:jc w:val="center"/>
              <w:rPr>
                <w:sz w:val="24"/>
                <w:szCs w:val="24"/>
              </w:rPr>
            </w:pPr>
            <w:r>
              <w:rPr>
                <w:sz w:val="24"/>
                <w:szCs w:val="24"/>
              </w:rPr>
              <w:t>E</w:t>
            </w:r>
          </w:p>
        </w:tc>
      </w:tr>
      <w:tr w:rsidR="00A33AD2" w14:paraId="7177EF06" w14:textId="77777777" w:rsidTr="009048AA">
        <w:tblPrEx>
          <w:tblCellMar>
            <w:top w:w="0" w:type="dxa"/>
            <w:bottom w:w="0" w:type="dxa"/>
          </w:tblCellMar>
        </w:tblPrEx>
        <w:trPr>
          <w:trHeight w:val="255"/>
        </w:trPr>
        <w:tc>
          <w:tcPr>
            <w:tcW w:w="5387" w:type="dxa"/>
            <w:vAlign w:val="bottom"/>
          </w:tcPr>
          <w:p w14:paraId="2F1D7082" w14:textId="77777777" w:rsidR="00A33AD2" w:rsidRDefault="00A33AD2" w:rsidP="009048AA">
            <w:pPr>
              <w:rPr>
                <w:sz w:val="24"/>
                <w:szCs w:val="24"/>
              </w:rPr>
            </w:pPr>
            <w:r>
              <w:rPr>
                <w:sz w:val="24"/>
                <w:szCs w:val="24"/>
              </w:rPr>
              <w:t>poptávce po prevenci neodpovídá nabídka</w:t>
            </w:r>
          </w:p>
        </w:tc>
        <w:tc>
          <w:tcPr>
            <w:tcW w:w="709" w:type="dxa"/>
            <w:vAlign w:val="bottom"/>
          </w:tcPr>
          <w:p w14:paraId="1771F82E" w14:textId="77777777" w:rsidR="00A33AD2" w:rsidRDefault="00A33AD2" w:rsidP="009048AA">
            <w:pPr>
              <w:jc w:val="right"/>
              <w:rPr>
                <w:sz w:val="24"/>
                <w:szCs w:val="24"/>
              </w:rPr>
            </w:pPr>
            <w:r>
              <w:rPr>
                <w:sz w:val="24"/>
                <w:szCs w:val="24"/>
              </w:rPr>
              <w:t>4</w:t>
            </w:r>
          </w:p>
        </w:tc>
        <w:tc>
          <w:tcPr>
            <w:tcW w:w="1275" w:type="dxa"/>
            <w:vAlign w:val="bottom"/>
          </w:tcPr>
          <w:p w14:paraId="0A4AC518" w14:textId="77777777" w:rsidR="00A33AD2" w:rsidRDefault="00A33AD2" w:rsidP="009048AA">
            <w:pPr>
              <w:jc w:val="center"/>
              <w:rPr>
                <w:sz w:val="24"/>
                <w:szCs w:val="24"/>
              </w:rPr>
            </w:pPr>
            <w:r>
              <w:rPr>
                <w:sz w:val="24"/>
                <w:szCs w:val="24"/>
              </w:rPr>
              <w:t>F</w:t>
            </w:r>
          </w:p>
        </w:tc>
      </w:tr>
      <w:tr w:rsidR="00A33AD2" w14:paraId="15F73C7E" w14:textId="77777777" w:rsidTr="009048AA">
        <w:tblPrEx>
          <w:tblCellMar>
            <w:top w:w="0" w:type="dxa"/>
            <w:bottom w:w="0" w:type="dxa"/>
          </w:tblCellMar>
        </w:tblPrEx>
        <w:trPr>
          <w:trHeight w:val="255"/>
        </w:trPr>
        <w:tc>
          <w:tcPr>
            <w:tcW w:w="5387" w:type="dxa"/>
            <w:vAlign w:val="bottom"/>
          </w:tcPr>
          <w:p w14:paraId="2119BA0F" w14:textId="77777777" w:rsidR="00A33AD2" w:rsidRDefault="00A33AD2" w:rsidP="009048AA">
            <w:pPr>
              <w:rPr>
                <w:sz w:val="24"/>
                <w:szCs w:val="24"/>
              </w:rPr>
            </w:pPr>
            <w:r>
              <w:rPr>
                <w:sz w:val="24"/>
                <w:szCs w:val="24"/>
              </w:rPr>
              <w:t>neúspěšná certifikace programů primární prevence</w:t>
            </w:r>
          </w:p>
        </w:tc>
        <w:tc>
          <w:tcPr>
            <w:tcW w:w="709" w:type="dxa"/>
            <w:vAlign w:val="bottom"/>
          </w:tcPr>
          <w:p w14:paraId="7303951B" w14:textId="77777777" w:rsidR="00A33AD2" w:rsidRDefault="00A33AD2" w:rsidP="009048AA">
            <w:pPr>
              <w:jc w:val="right"/>
              <w:rPr>
                <w:sz w:val="24"/>
                <w:szCs w:val="24"/>
              </w:rPr>
            </w:pPr>
            <w:r>
              <w:rPr>
                <w:sz w:val="24"/>
                <w:szCs w:val="24"/>
              </w:rPr>
              <w:t>12</w:t>
            </w:r>
          </w:p>
        </w:tc>
        <w:tc>
          <w:tcPr>
            <w:tcW w:w="1275" w:type="dxa"/>
            <w:vAlign w:val="bottom"/>
          </w:tcPr>
          <w:p w14:paraId="6B7C2DD5" w14:textId="77777777" w:rsidR="00A33AD2" w:rsidRDefault="00A33AD2" w:rsidP="009048AA">
            <w:pPr>
              <w:jc w:val="center"/>
              <w:rPr>
                <w:sz w:val="24"/>
                <w:szCs w:val="24"/>
              </w:rPr>
            </w:pPr>
            <w:r>
              <w:rPr>
                <w:sz w:val="24"/>
                <w:szCs w:val="24"/>
              </w:rPr>
              <w:t>G</w:t>
            </w:r>
          </w:p>
        </w:tc>
      </w:tr>
      <w:tr w:rsidR="00A33AD2" w14:paraId="185CB3B2" w14:textId="77777777" w:rsidTr="009048AA">
        <w:tblPrEx>
          <w:tblCellMar>
            <w:top w:w="0" w:type="dxa"/>
            <w:bottom w:w="0" w:type="dxa"/>
          </w:tblCellMar>
        </w:tblPrEx>
        <w:trPr>
          <w:trHeight w:val="255"/>
        </w:trPr>
        <w:tc>
          <w:tcPr>
            <w:tcW w:w="5387" w:type="dxa"/>
            <w:vAlign w:val="bottom"/>
          </w:tcPr>
          <w:p w14:paraId="48D867D8" w14:textId="77777777" w:rsidR="00A33AD2" w:rsidRDefault="00A33AD2" w:rsidP="009048AA">
            <w:pPr>
              <w:rPr>
                <w:sz w:val="24"/>
                <w:szCs w:val="24"/>
              </w:rPr>
            </w:pPr>
            <w:r>
              <w:rPr>
                <w:sz w:val="24"/>
                <w:szCs w:val="24"/>
              </w:rPr>
              <w:t>nedostatečný časový prostor pro plnění aktivit specifické primární prevence</w:t>
            </w:r>
          </w:p>
        </w:tc>
        <w:tc>
          <w:tcPr>
            <w:tcW w:w="709" w:type="dxa"/>
            <w:vAlign w:val="bottom"/>
          </w:tcPr>
          <w:p w14:paraId="31149A8B" w14:textId="77777777" w:rsidR="00A33AD2" w:rsidRDefault="00A33AD2" w:rsidP="009048AA">
            <w:pPr>
              <w:jc w:val="right"/>
              <w:rPr>
                <w:sz w:val="24"/>
                <w:szCs w:val="24"/>
              </w:rPr>
            </w:pPr>
            <w:r>
              <w:rPr>
                <w:sz w:val="24"/>
                <w:szCs w:val="24"/>
              </w:rPr>
              <w:t>11</w:t>
            </w:r>
          </w:p>
        </w:tc>
        <w:tc>
          <w:tcPr>
            <w:tcW w:w="1275" w:type="dxa"/>
            <w:vAlign w:val="bottom"/>
          </w:tcPr>
          <w:p w14:paraId="7E798E80" w14:textId="77777777" w:rsidR="00A33AD2" w:rsidRDefault="00A33AD2" w:rsidP="009048AA">
            <w:pPr>
              <w:jc w:val="center"/>
              <w:rPr>
                <w:sz w:val="24"/>
                <w:szCs w:val="24"/>
              </w:rPr>
            </w:pPr>
            <w:r>
              <w:rPr>
                <w:sz w:val="24"/>
                <w:szCs w:val="24"/>
              </w:rPr>
              <w:t>H</w:t>
            </w:r>
          </w:p>
        </w:tc>
      </w:tr>
      <w:tr w:rsidR="00A33AD2" w14:paraId="471658F7" w14:textId="77777777" w:rsidTr="009048AA">
        <w:tblPrEx>
          <w:tblCellMar>
            <w:top w:w="0" w:type="dxa"/>
            <w:bottom w:w="0" w:type="dxa"/>
          </w:tblCellMar>
        </w:tblPrEx>
        <w:trPr>
          <w:trHeight w:val="255"/>
        </w:trPr>
        <w:tc>
          <w:tcPr>
            <w:tcW w:w="5387" w:type="dxa"/>
            <w:vAlign w:val="bottom"/>
          </w:tcPr>
          <w:p w14:paraId="37667C6C" w14:textId="77777777" w:rsidR="00A33AD2" w:rsidRDefault="00A33AD2" w:rsidP="009048AA">
            <w:pPr>
              <w:rPr>
                <w:sz w:val="24"/>
                <w:szCs w:val="24"/>
              </w:rPr>
            </w:pPr>
            <w:r>
              <w:rPr>
                <w:sz w:val="24"/>
                <w:szCs w:val="24"/>
              </w:rPr>
              <w:t>osobnostní předpoklady ŠMP</w:t>
            </w:r>
          </w:p>
        </w:tc>
        <w:tc>
          <w:tcPr>
            <w:tcW w:w="709" w:type="dxa"/>
            <w:vAlign w:val="bottom"/>
          </w:tcPr>
          <w:p w14:paraId="71BFFD05" w14:textId="77777777" w:rsidR="00A33AD2" w:rsidRDefault="00A33AD2" w:rsidP="009048AA">
            <w:pPr>
              <w:jc w:val="right"/>
              <w:rPr>
                <w:sz w:val="24"/>
                <w:szCs w:val="24"/>
              </w:rPr>
            </w:pPr>
            <w:r>
              <w:rPr>
                <w:sz w:val="24"/>
                <w:szCs w:val="24"/>
              </w:rPr>
              <w:t>4</w:t>
            </w:r>
          </w:p>
        </w:tc>
        <w:tc>
          <w:tcPr>
            <w:tcW w:w="1275" w:type="dxa"/>
            <w:vAlign w:val="bottom"/>
          </w:tcPr>
          <w:p w14:paraId="6D5A9516" w14:textId="77777777" w:rsidR="00A33AD2" w:rsidRDefault="00A33AD2" w:rsidP="009048AA">
            <w:pPr>
              <w:jc w:val="center"/>
              <w:rPr>
                <w:sz w:val="24"/>
                <w:szCs w:val="24"/>
              </w:rPr>
            </w:pPr>
            <w:r>
              <w:rPr>
                <w:sz w:val="24"/>
                <w:szCs w:val="24"/>
              </w:rPr>
              <w:t>I</w:t>
            </w:r>
          </w:p>
        </w:tc>
      </w:tr>
      <w:tr w:rsidR="00A33AD2" w14:paraId="247BBD18" w14:textId="77777777" w:rsidTr="009048AA">
        <w:tblPrEx>
          <w:tblCellMar>
            <w:top w:w="0" w:type="dxa"/>
            <w:bottom w:w="0" w:type="dxa"/>
          </w:tblCellMar>
        </w:tblPrEx>
        <w:trPr>
          <w:trHeight w:val="255"/>
        </w:trPr>
        <w:tc>
          <w:tcPr>
            <w:tcW w:w="5387" w:type="dxa"/>
            <w:vAlign w:val="bottom"/>
          </w:tcPr>
          <w:p w14:paraId="3F5FCBD4" w14:textId="77777777" w:rsidR="00A33AD2" w:rsidRDefault="00A33AD2" w:rsidP="009048AA">
            <w:pPr>
              <w:rPr>
                <w:sz w:val="24"/>
                <w:szCs w:val="24"/>
              </w:rPr>
            </w:pPr>
            <w:r>
              <w:rPr>
                <w:sz w:val="24"/>
                <w:szCs w:val="24"/>
              </w:rPr>
              <w:t>nedostatečná legislativa</w:t>
            </w:r>
          </w:p>
        </w:tc>
        <w:tc>
          <w:tcPr>
            <w:tcW w:w="709" w:type="dxa"/>
            <w:vAlign w:val="bottom"/>
          </w:tcPr>
          <w:p w14:paraId="591B6486" w14:textId="77777777" w:rsidR="00A33AD2" w:rsidRDefault="00A33AD2" w:rsidP="009048AA">
            <w:pPr>
              <w:jc w:val="right"/>
              <w:rPr>
                <w:sz w:val="24"/>
                <w:szCs w:val="24"/>
              </w:rPr>
            </w:pPr>
            <w:r>
              <w:rPr>
                <w:sz w:val="24"/>
                <w:szCs w:val="24"/>
              </w:rPr>
              <w:t>14</w:t>
            </w:r>
          </w:p>
        </w:tc>
        <w:tc>
          <w:tcPr>
            <w:tcW w:w="1275" w:type="dxa"/>
            <w:vAlign w:val="bottom"/>
          </w:tcPr>
          <w:p w14:paraId="0AEC40B9" w14:textId="77777777" w:rsidR="00A33AD2" w:rsidRDefault="00A33AD2" w:rsidP="009048AA">
            <w:pPr>
              <w:jc w:val="center"/>
              <w:rPr>
                <w:sz w:val="24"/>
                <w:szCs w:val="24"/>
              </w:rPr>
            </w:pPr>
            <w:r>
              <w:rPr>
                <w:sz w:val="24"/>
                <w:szCs w:val="24"/>
              </w:rPr>
              <w:t>J</w:t>
            </w:r>
          </w:p>
        </w:tc>
      </w:tr>
      <w:tr w:rsidR="00A33AD2" w14:paraId="2CBEF061" w14:textId="77777777" w:rsidTr="009048AA">
        <w:tblPrEx>
          <w:tblCellMar>
            <w:top w:w="0" w:type="dxa"/>
            <w:bottom w:w="0" w:type="dxa"/>
          </w:tblCellMar>
        </w:tblPrEx>
        <w:trPr>
          <w:trHeight w:val="255"/>
        </w:trPr>
        <w:tc>
          <w:tcPr>
            <w:tcW w:w="5387" w:type="dxa"/>
            <w:vAlign w:val="bottom"/>
          </w:tcPr>
          <w:p w14:paraId="3A120AED" w14:textId="77777777" w:rsidR="00A33AD2" w:rsidRDefault="00A33AD2" w:rsidP="009048AA">
            <w:pPr>
              <w:rPr>
                <w:sz w:val="24"/>
                <w:szCs w:val="24"/>
              </w:rPr>
            </w:pPr>
            <w:r>
              <w:rPr>
                <w:sz w:val="24"/>
                <w:szCs w:val="24"/>
              </w:rPr>
              <w:t>vliv médií</w:t>
            </w:r>
          </w:p>
        </w:tc>
        <w:tc>
          <w:tcPr>
            <w:tcW w:w="709" w:type="dxa"/>
            <w:vAlign w:val="bottom"/>
          </w:tcPr>
          <w:p w14:paraId="6139EB54" w14:textId="77777777" w:rsidR="00A33AD2" w:rsidRDefault="00A33AD2" w:rsidP="009048AA">
            <w:pPr>
              <w:jc w:val="right"/>
              <w:rPr>
                <w:sz w:val="24"/>
                <w:szCs w:val="24"/>
              </w:rPr>
            </w:pPr>
            <w:r>
              <w:rPr>
                <w:sz w:val="24"/>
                <w:szCs w:val="24"/>
              </w:rPr>
              <w:t>12</w:t>
            </w:r>
          </w:p>
        </w:tc>
        <w:tc>
          <w:tcPr>
            <w:tcW w:w="1275" w:type="dxa"/>
            <w:vAlign w:val="bottom"/>
          </w:tcPr>
          <w:p w14:paraId="0605EF6E" w14:textId="77777777" w:rsidR="00A33AD2" w:rsidRDefault="00A33AD2" w:rsidP="009048AA">
            <w:pPr>
              <w:jc w:val="center"/>
              <w:rPr>
                <w:sz w:val="24"/>
                <w:szCs w:val="24"/>
              </w:rPr>
            </w:pPr>
            <w:r>
              <w:rPr>
                <w:sz w:val="24"/>
                <w:szCs w:val="24"/>
              </w:rPr>
              <w:t>K</w:t>
            </w:r>
          </w:p>
        </w:tc>
      </w:tr>
      <w:tr w:rsidR="00A33AD2" w14:paraId="4AD59C35" w14:textId="77777777" w:rsidTr="009048AA">
        <w:tblPrEx>
          <w:tblCellMar>
            <w:top w:w="0" w:type="dxa"/>
            <w:bottom w:w="0" w:type="dxa"/>
          </w:tblCellMar>
        </w:tblPrEx>
        <w:trPr>
          <w:trHeight w:val="255"/>
        </w:trPr>
        <w:tc>
          <w:tcPr>
            <w:tcW w:w="5387" w:type="dxa"/>
            <w:vAlign w:val="bottom"/>
          </w:tcPr>
          <w:p w14:paraId="34189387" w14:textId="77777777" w:rsidR="00A33AD2" w:rsidRDefault="00A33AD2" w:rsidP="009048AA">
            <w:pPr>
              <w:rPr>
                <w:sz w:val="24"/>
                <w:szCs w:val="24"/>
              </w:rPr>
            </w:pPr>
            <w:r>
              <w:rPr>
                <w:sz w:val="24"/>
                <w:szCs w:val="24"/>
              </w:rPr>
              <w:t>nezájem, nechuť</w:t>
            </w:r>
          </w:p>
        </w:tc>
        <w:tc>
          <w:tcPr>
            <w:tcW w:w="709" w:type="dxa"/>
            <w:vAlign w:val="bottom"/>
          </w:tcPr>
          <w:p w14:paraId="2DE0772A" w14:textId="77777777" w:rsidR="00A33AD2" w:rsidRDefault="00A33AD2" w:rsidP="009048AA">
            <w:pPr>
              <w:jc w:val="right"/>
              <w:rPr>
                <w:sz w:val="24"/>
                <w:szCs w:val="24"/>
              </w:rPr>
            </w:pPr>
            <w:r>
              <w:rPr>
                <w:sz w:val="24"/>
                <w:szCs w:val="24"/>
              </w:rPr>
              <w:t>9</w:t>
            </w:r>
          </w:p>
        </w:tc>
        <w:tc>
          <w:tcPr>
            <w:tcW w:w="1275" w:type="dxa"/>
            <w:vAlign w:val="bottom"/>
          </w:tcPr>
          <w:p w14:paraId="174846EC" w14:textId="77777777" w:rsidR="00A33AD2" w:rsidRDefault="00A33AD2" w:rsidP="009048AA">
            <w:pPr>
              <w:jc w:val="center"/>
              <w:rPr>
                <w:sz w:val="24"/>
                <w:szCs w:val="24"/>
              </w:rPr>
            </w:pPr>
            <w:r>
              <w:rPr>
                <w:sz w:val="24"/>
                <w:szCs w:val="24"/>
              </w:rPr>
              <w:t>L</w:t>
            </w:r>
          </w:p>
        </w:tc>
      </w:tr>
      <w:tr w:rsidR="00A33AD2" w14:paraId="35B57796" w14:textId="77777777" w:rsidTr="009048AA">
        <w:tblPrEx>
          <w:tblCellMar>
            <w:top w:w="0" w:type="dxa"/>
            <w:bottom w:w="0" w:type="dxa"/>
          </w:tblCellMar>
        </w:tblPrEx>
        <w:trPr>
          <w:trHeight w:val="255"/>
        </w:trPr>
        <w:tc>
          <w:tcPr>
            <w:tcW w:w="5387" w:type="dxa"/>
            <w:vAlign w:val="bottom"/>
          </w:tcPr>
          <w:p w14:paraId="7FD67A3D" w14:textId="77777777" w:rsidR="00A33AD2" w:rsidRDefault="00A33AD2" w:rsidP="009048AA">
            <w:pPr>
              <w:rPr>
                <w:sz w:val="24"/>
                <w:szCs w:val="24"/>
              </w:rPr>
            </w:pPr>
            <w:r>
              <w:rPr>
                <w:sz w:val="24"/>
                <w:szCs w:val="24"/>
              </w:rPr>
              <w:t>aspekt rodiny</w:t>
            </w:r>
          </w:p>
        </w:tc>
        <w:tc>
          <w:tcPr>
            <w:tcW w:w="709" w:type="dxa"/>
            <w:vAlign w:val="bottom"/>
          </w:tcPr>
          <w:p w14:paraId="621C5FF5" w14:textId="77777777" w:rsidR="00A33AD2" w:rsidRDefault="00A33AD2" w:rsidP="009048AA">
            <w:pPr>
              <w:jc w:val="right"/>
              <w:rPr>
                <w:sz w:val="24"/>
                <w:szCs w:val="24"/>
              </w:rPr>
            </w:pPr>
            <w:r>
              <w:rPr>
                <w:sz w:val="24"/>
                <w:szCs w:val="24"/>
              </w:rPr>
              <w:t>5</w:t>
            </w:r>
          </w:p>
        </w:tc>
        <w:tc>
          <w:tcPr>
            <w:tcW w:w="1275" w:type="dxa"/>
            <w:vAlign w:val="bottom"/>
          </w:tcPr>
          <w:p w14:paraId="759A261F" w14:textId="77777777" w:rsidR="00A33AD2" w:rsidRDefault="00A33AD2" w:rsidP="009048AA">
            <w:pPr>
              <w:jc w:val="center"/>
              <w:rPr>
                <w:sz w:val="24"/>
                <w:szCs w:val="24"/>
              </w:rPr>
            </w:pPr>
            <w:r>
              <w:rPr>
                <w:sz w:val="24"/>
                <w:szCs w:val="24"/>
              </w:rPr>
              <w:t>M</w:t>
            </w:r>
          </w:p>
        </w:tc>
      </w:tr>
      <w:tr w:rsidR="00A33AD2" w14:paraId="4073598D" w14:textId="77777777" w:rsidTr="009048AA">
        <w:tblPrEx>
          <w:tblCellMar>
            <w:top w:w="0" w:type="dxa"/>
            <w:bottom w:w="0" w:type="dxa"/>
          </w:tblCellMar>
        </w:tblPrEx>
        <w:trPr>
          <w:trHeight w:val="255"/>
        </w:trPr>
        <w:tc>
          <w:tcPr>
            <w:tcW w:w="5387" w:type="dxa"/>
            <w:vAlign w:val="bottom"/>
          </w:tcPr>
          <w:p w14:paraId="0DB986F1" w14:textId="77777777" w:rsidR="00A33AD2" w:rsidRDefault="00A33AD2" w:rsidP="009048AA">
            <w:pPr>
              <w:rPr>
                <w:sz w:val="24"/>
                <w:szCs w:val="24"/>
              </w:rPr>
            </w:pPr>
            <w:r>
              <w:rPr>
                <w:sz w:val="24"/>
                <w:szCs w:val="24"/>
              </w:rPr>
              <w:t>jednoleté financování korelující s fiskálním rokem nikoliv školním</w:t>
            </w:r>
          </w:p>
        </w:tc>
        <w:tc>
          <w:tcPr>
            <w:tcW w:w="709" w:type="dxa"/>
            <w:vAlign w:val="bottom"/>
          </w:tcPr>
          <w:p w14:paraId="217A900A" w14:textId="77777777" w:rsidR="00A33AD2" w:rsidRDefault="00A33AD2" w:rsidP="009048AA">
            <w:pPr>
              <w:jc w:val="right"/>
              <w:rPr>
                <w:sz w:val="24"/>
                <w:szCs w:val="24"/>
              </w:rPr>
            </w:pPr>
            <w:r>
              <w:rPr>
                <w:sz w:val="24"/>
                <w:szCs w:val="24"/>
              </w:rPr>
              <w:t>13</w:t>
            </w:r>
          </w:p>
        </w:tc>
        <w:tc>
          <w:tcPr>
            <w:tcW w:w="1275" w:type="dxa"/>
            <w:vAlign w:val="bottom"/>
          </w:tcPr>
          <w:p w14:paraId="75F483DB" w14:textId="77777777" w:rsidR="00A33AD2" w:rsidRDefault="00A33AD2" w:rsidP="009048AA">
            <w:pPr>
              <w:jc w:val="center"/>
              <w:rPr>
                <w:sz w:val="24"/>
                <w:szCs w:val="24"/>
              </w:rPr>
            </w:pPr>
            <w:r>
              <w:rPr>
                <w:sz w:val="24"/>
                <w:szCs w:val="24"/>
              </w:rPr>
              <w:t>N</w:t>
            </w:r>
          </w:p>
        </w:tc>
      </w:tr>
      <w:tr w:rsidR="00A33AD2" w14:paraId="2E0882FE" w14:textId="77777777" w:rsidTr="009048AA">
        <w:tblPrEx>
          <w:tblCellMar>
            <w:top w:w="0" w:type="dxa"/>
            <w:bottom w:w="0" w:type="dxa"/>
          </w:tblCellMar>
        </w:tblPrEx>
        <w:trPr>
          <w:trHeight w:val="255"/>
        </w:trPr>
        <w:tc>
          <w:tcPr>
            <w:tcW w:w="5387" w:type="dxa"/>
            <w:vAlign w:val="bottom"/>
          </w:tcPr>
          <w:p w14:paraId="243F4CC4" w14:textId="77777777" w:rsidR="00A33AD2" w:rsidRDefault="00A33AD2" w:rsidP="009048AA">
            <w:pPr>
              <w:rPr>
                <w:sz w:val="24"/>
                <w:szCs w:val="24"/>
              </w:rPr>
            </w:pPr>
            <w:r>
              <w:rPr>
                <w:sz w:val="24"/>
                <w:szCs w:val="24"/>
              </w:rPr>
              <w:t>nedostatečné podmínky pro práci ŠMP</w:t>
            </w:r>
          </w:p>
        </w:tc>
        <w:tc>
          <w:tcPr>
            <w:tcW w:w="709" w:type="dxa"/>
            <w:vAlign w:val="bottom"/>
          </w:tcPr>
          <w:p w14:paraId="2B70CD2D" w14:textId="77777777" w:rsidR="00A33AD2" w:rsidRDefault="00A33AD2" w:rsidP="009048AA">
            <w:pPr>
              <w:jc w:val="right"/>
              <w:rPr>
                <w:sz w:val="24"/>
                <w:szCs w:val="24"/>
              </w:rPr>
            </w:pPr>
            <w:r>
              <w:rPr>
                <w:sz w:val="24"/>
                <w:szCs w:val="24"/>
              </w:rPr>
              <w:t>10</w:t>
            </w:r>
          </w:p>
        </w:tc>
        <w:tc>
          <w:tcPr>
            <w:tcW w:w="1275" w:type="dxa"/>
            <w:vAlign w:val="bottom"/>
          </w:tcPr>
          <w:p w14:paraId="217C0640" w14:textId="77777777" w:rsidR="00A33AD2" w:rsidRDefault="00A33AD2" w:rsidP="009048AA">
            <w:pPr>
              <w:jc w:val="center"/>
              <w:rPr>
                <w:sz w:val="24"/>
                <w:szCs w:val="24"/>
              </w:rPr>
            </w:pPr>
            <w:r>
              <w:rPr>
                <w:sz w:val="24"/>
                <w:szCs w:val="24"/>
              </w:rPr>
              <w:t>O</w:t>
            </w:r>
          </w:p>
        </w:tc>
      </w:tr>
      <w:tr w:rsidR="00A33AD2" w14:paraId="0E24F62E" w14:textId="77777777" w:rsidTr="009048AA">
        <w:tblPrEx>
          <w:tblCellMar>
            <w:top w:w="0" w:type="dxa"/>
            <w:bottom w:w="0" w:type="dxa"/>
          </w:tblCellMar>
        </w:tblPrEx>
        <w:trPr>
          <w:trHeight w:val="255"/>
        </w:trPr>
        <w:tc>
          <w:tcPr>
            <w:tcW w:w="5387" w:type="dxa"/>
            <w:vAlign w:val="bottom"/>
          </w:tcPr>
          <w:p w14:paraId="17961787" w14:textId="77777777" w:rsidR="00A33AD2" w:rsidRDefault="00A33AD2" w:rsidP="009048AA">
            <w:pPr>
              <w:rPr>
                <w:sz w:val="24"/>
                <w:szCs w:val="24"/>
              </w:rPr>
            </w:pPr>
            <w:r>
              <w:rPr>
                <w:sz w:val="24"/>
                <w:szCs w:val="24"/>
              </w:rPr>
              <w:t>liberalizace v oblasti PP</w:t>
            </w:r>
          </w:p>
        </w:tc>
        <w:tc>
          <w:tcPr>
            <w:tcW w:w="709" w:type="dxa"/>
            <w:vAlign w:val="bottom"/>
          </w:tcPr>
          <w:p w14:paraId="741153EE" w14:textId="77777777" w:rsidR="00A33AD2" w:rsidRDefault="00A33AD2" w:rsidP="009048AA">
            <w:pPr>
              <w:jc w:val="right"/>
              <w:rPr>
                <w:sz w:val="24"/>
                <w:szCs w:val="24"/>
              </w:rPr>
            </w:pPr>
            <w:r>
              <w:rPr>
                <w:sz w:val="24"/>
                <w:szCs w:val="24"/>
              </w:rPr>
              <w:t>3</w:t>
            </w:r>
          </w:p>
        </w:tc>
        <w:tc>
          <w:tcPr>
            <w:tcW w:w="1275" w:type="dxa"/>
            <w:vAlign w:val="bottom"/>
          </w:tcPr>
          <w:p w14:paraId="57CDD303" w14:textId="77777777" w:rsidR="00A33AD2" w:rsidRDefault="00A33AD2" w:rsidP="009048AA">
            <w:pPr>
              <w:jc w:val="center"/>
              <w:rPr>
                <w:sz w:val="24"/>
                <w:szCs w:val="24"/>
              </w:rPr>
            </w:pPr>
            <w:r>
              <w:rPr>
                <w:sz w:val="24"/>
                <w:szCs w:val="24"/>
              </w:rPr>
              <w:t>P</w:t>
            </w:r>
          </w:p>
        </w:tc>
      </w:tr>
      <w:tr w:rsidR="00A33AD2" w14:paraId="163D7313" w14:textId="77777777" w:rsidTr="009048AA">
        <w:tblPrEx>
          <w:tblCellMar>
            <w:top w:w="0" w:type="dxa"/>
            <w:bottom w:w="0" w:type="dxa"/>
          </w:tblCellMar>
        </w:tblPrEx>
        <w:trPr>
          <w:trHeight w:val="255"/>
        </w:trPr>
        <w:tc>
          <w:tcPr>
            <w:tcW w:w="5387" w:type="dxa"/>
            <w:vAlign w:val="bottom"/>
          </w:tcPr>
          <w:p w14:paraId="3B04FF41" w14:textId="77777777" w:rsidR="00A33AD2" w:rsidRDefault="00A33AD2" w:rsidP="009048AA">
            <w:pPr>
              <w:rPr>
                <w:sz w:val="24"/>
                <w:szCs w:val="24"/>
              </w:rPr>
            </w:pPr>
            <w:r>
              <w:rPr>
                <w:sz w:val="24"/>
                <w:szCs w:val="24"/>
              </w:rPr>
              <w:t>přeceňování problematiky PP</w:t>
            </w:r>
          </w:p>
        </w:tc>
        <w:tc>
          <w:tcPr>
            <w:tcW w:w="709" w:type="dxa"/>
            <w:vAlign w:val="bottom"/>
          </w:tcPr>
          <w:p w14:paraId="49C13176" w14:textId="77777777" w:rsidR="00A33AD2" w:rsidRDefault="00A33AD2" w:rsidP="009048AA">
            <w:pPr>
              <w:jc w:val="right"/>
              <w:rPr>
                <w:sz w:val="24"/>
                <w:szCs w:val="24"/>
              </w:rPr>
            </w:pPr>
            <w:r>
              <w:rPr>
                <w:sz w:val="24"/>
                <w:szCs w:val="24"/>
              </w:rPr>
              <w:t>3</w:t>
            </w:r>
          </w:p>
        </w:tc>
        <w:tc>
          <w:tcPr>
            <w:tcW w:w="1275" w:type="dxa"/>
            <w:vAlign w:val="bottom"/>
          </w:tcPr>
          <w:p w14:paraId="13935556" w14:textId="77777777" w:rsidR="00A33AD2" w:rsidRDefault="00A33AD2" w:rsidP="009048AA">
            <w:pPr>
              <w:jc w:val="center"/>
              <w:rPr>
                <w:sz w:val="24"/>
                <w:szCs w:val="24"/>
              </w:rPr>
            </w:pPr>
            <w:r>
              <w:rPr>
                <w:sz w:val="24"/>
                <w:szCs w:val="24"/>
              </w:rPr>
              <w:t>Q</w:t>
            </w:r>
          </w:p>
        </w:tc>
      </w:tr>
      <w:tr w:rsidR="00A33AD2" w14:paraId="7BB9EB09" w14:textId="77777777" w:rsidTr="009048AA">
        <w:tblPrEx>
          <w:tblCellMar>
            <w:top w:w="0" w:type="dxa"/>
            <w:bottom w:w="0" w:type="dxa"/>
          </w:tblCellMar>
        </w:tblPrEx>
        <w:trPr>
          <w:trHeight w:val="255"/>
        </w:trPr>
        <w:tc>
          <w:tcPr>
            <w:tcW w:w="5387" w:type="dxa"/>
            <w:vAlign w:val="bottom"/>
          </w:tcPr>
          <w:p w14:paraId="4E746789" w14:textId="77777777" w:rsidR="00A33AD2" w:rsidRDefault="00A33AD2" w:rsidP="009048AA">
            <w:pPr>
              <w:rPr>
                <w:sz w:val="24"/>
                <w:szCs w:val="24"/>
              </w:rPr>
            </w:pPr>
            <w:r>
              <w:rPr>
                <w:sz w:val="24"/>
                <w:szCs w:val="24"/>
              </w:rPr>
              <w:t>nedostatečná kontrola kvality, certifikace</w:t>
            </w:r>
          </w:p>
        </w:tc>
        <w:tc>
          <w:tcPr>
            <w:tcW w:w="709" w:type="dxa"/>
            <w:vAlign w:val="bottom"/>
          </w:tcPr>
          <w:p w14:paraId="62B4BF1F" w14:textId="77777777" w:rsidR="00A33AD2" w:rsidRDefault="00A33AD2" w:rsidP="009048AA">
            <w:pPr>
              <w:jc w:val="right"/>
              <w:rPr>
                <w:sz w:val="24"/>
                <w:szCs w:val="24"/>
              </w:rPr>
            </w:pPr>
            <w:r>
              <w:rPr>
                <w:sz w:val="24"/>
                <w:szCs w:val="24"/>
              </w:rPr>
              <w:t>5</w:t>
            </w:r>
          </w:p>
        </w:tc>
        <w:tc>
          <w:tcPr>
            <w:tcW w:w="1275" w:type="dxa"/>
            <w:vAlign w:val="bottom"/>
          </w:tcPr>
          <w:p w14:paraId="4B14E59F" w14:textId="77777777" w:rsidR="00A33AD2" w:rsidRDefault="00A33AD2" w:rsidP="009048AA">
            <w:pPr>
              <w:jc w:val="center"/>
              <w:rPr>
                <w:sz w:val="24"/>
                <w:szCs w:val="24"/>
              </w:rPr>
            </w:pPr>
            <w:r>
              <w:rPr>
                <w:sz w:val="24"/>
                <w:szCs w:val="24"/>
              </w:rPr>
              <w:t>R</w:t>
            </w:r>
          </w:p>
        </w:tc>
      </w:tr>
    </w:tbl>
    <w:p w14:paraId="267AB627" w14:textId="77777777" w:rsidR="00A33AD2" w:rsidRDefault="00A33AD2" w:rsidP="00A33AD2">
      <w:pPr>
        <w:pStyle w:val="Zkladntext"/>
        <w:widowControl/>
        <w:jc w:val="both"/>
        <w:rPr>
          <w:sz w:val="24"/>
          <w:szCs w:val="24"/>
        </w:rPr>
      </w:pPr>
    </w:p>
    <w:p w14:paraId="4CAAAFA3" w14:textId="77777777" w:rsidR="00A33AD2" w:rsidRDefault="00A33AD2" w:rsidP="00A33AD2">
      <w:pPr>
        <w:pStyle w:val="Zkladntext"/>
        <w:widowControl/>
        <w:jc w:val="center"/>
        <w:rPr>
          <w:b w:val="0"/>
          <w:sz w:val="24"/>
          <w:szCs w:val="24"/>
        </w:rPr>
      </w:pPr>
    </w:p>
    <w:p w14:paraId="4B20E644" w14:textId="77777777" w:rsidR="00A33AD2" w:rsidRDefault="00A33AD2" w:rsidP="00A33AD2">
      <w:pPr>
        <w:pStyle w:val="Zkladntext"/>
        <w:widowControl/>
        <w:ind w:left="426"/>
        <w:jc w:val="center"/>
        <w:rPr>
          <w:sz w:val="24"/>
          <w:szCs w:val="24"/>
        </w:rPr>
      </w:pPr>
      <w:r>
        <w:rPr>
          <w:noProof/>
        </w:rPr>
        <w:lastRenderedPageBreak/>
        <w:drawing>
          <wp:inline distT="0" distB="0" distL="0" distR="0" wp14:anchorId="342DECC0" wp14:editId="60E05EA9">
            <wp:extent cx="3708400" cy="2616200"/>
            <wp:effectExtent l="0" t="0" r="0" b="0"/>
            <wp:docPr id="5" name="obrázek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
                    <pic:cNvPicPr>
                      <a:picLocks/>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708400" cy="2616200"/>
                    </a:xfrm>
                    <a:prstGeom prst="rect">
                      <a:avLst/>
                    </a:prstGeom>
                    <a:noFill/>
                    <a:ln>
                      <a:noFill/>
                    </a:ln>
                  </pic:spPr>
                </pic:pic>
              </a:graphicData>
            </a:graphic>
          </wp:inline>
        </w:drawing>
      </w:r>
    </w:p>
    <w:p w14:paraId="482EA7AD" w14:textId="77777777" w:rsidR="00A33AD2" w:rsidRDefault="00A33AD2" w:rsidP="00A33AD2">
      <w:pPr>
        <w:pStyle w:val="Zkladntext"/>
        <w:widowControl/>
        <w:ind w:left="426"/>
        <w:rPr>
          <w:sz w:val="24"/>
          <w:szCs w:val="24"/>
        </w:rPr>
      </w:pPr>
    </w:p>
    <w:p w14:paraId="40E3840B" w14:textId="77777777" w:rsidR="00A33AD2" w:rsidRDefault="00A33AD2" w:rsidP="00A33AD2">
      <w:pPr>
        <w:pStyle w:val="Zkladntext"/>
        <w:widowControl/>
        <w:ind w:left="426"/>
        <w:rPr>
          <w:sz w:val="24"/>
          <w:szCs w:val="24"/>
        </w:rPr>
      </w:pPr>
      <w:r>
        <w:rPr>
          <w:sz w:val="24"/>
          <w:szCs w:val="24"/>
        </w:rPr>
        <w:t>Za hrozby v oblasti primární prevence u dětí a mládeže je považováno:</w:t>
      </w:r>
    </w:p>
    <w:p w14:paraId="734D7EEC" w14:textId="77777777" w:rsidR="00A33AD2" w:rsidRDefault="00A33AD2" w:rsidP="00A33AD2">
      <w:pPr>
        <w:numPr>
          <w:ilvl w:val="0"/>
          <w:numId w:val="7"/>
        </w:numPr>
        <w:rPr>
          <w:sz w:val="24"/>
          <w:szCs w:val="24"/>
        </w:rPr>
      </w:pPr>
      <w:r>
        <w:rPr>
          <w:sz w:val="24"/>
          <w:szCs w:val="24"/>
        </w:rPr>
        <w:t>nechuť pedagogů vyvíjet aktivity, které nepřinášejí okamžitý viditelný výsledek</w:t>
      </w:r>
    </w:p>
    <w:p w14:paraId="7F0B1745" w14:textId="77777777" w:rsidR="00A33AD2" w:rsidRDefault="00A33AD2" w:rsidP="00A33AD2">
      <w:pPr>
        <w:numPr>
          <w:ilvl w:val="0"/>
          <w:numId w:val="7"/>
        </w:numPr>
        <w:rPr>
          <w:sz w:val="24"/>
          <w:szCs w:val="24"/>
        </w:rPr>
      </w:pPr>
      <w:r>
        <w:rPr>
          <w:sz w:val="24"/>
          <w:szCs w:val="24"/>
        </w:rPr>
        <w:t>nedostatečné využití stávající legislativy, nedostatečná kontrola dodržování a nedostatečnost stávající legislativy</w:t>
      </w:r>
    </w:p>
    <w:p w14:paraId="6788B5DD" w14:textId="77777777" w:rsidR="00A33AD2" w:rsidRDefault="00A33AD2" w:rsidP="00A33AD2">
      <w:pPr>
        <w:numPr>
          <w:ilvl w:val="0"/>
          <w:numId w:val="7"/>
        </w:numPr>
        <w:rPr>
          <w:sz w:val="24"/>
          <w:szCs w:val="24"/>
        </w:rPr>
      </w:pPr>
      <w:r>
        <w:rPr>
          <w:sz w:val="24"/>
          <w:szCs w:val="24"/>
        </w:rPr>
        <w:t>vysoká společenská tolerance k legálním drogám (nedostatečná ochrana dětí před alkoholem a pasivním kouřením v rodině a na veřejnosti)</w:t>
      </w:r>
    </w:p>
    <w:p w14:paraId="02B5CC9C" w14:textId="77777777" w:rsidR="00A33AD2" w:rsidRDefault="00A33AD2" w:rsidP="00A33AD2">
      <w:pPr>
        <w:numPr>
          <w:ilvl w:val="0"/>
          <w:numId w:val="7"/>
        </w:numPr>
        <w:rPr>
          <w:sz w:val="24"/>
          <w:szCs w:val="24"/>
        </w:rPr>
      </w:pPr>
      <w:r>
        <w:rPr>
          <w:sz w:val="24"/>
          <w:szCs w:val="24"/>
        </w:rPr>
        <w:t>opožděné a snížené finanční dotace, které mají zabezpečit efektivní plnění primárně preventivních aktivit na školách a ve školských zařízeních</w:t>
      </w:r>
    </w:p>
    <w:p w14:paraId="6052AA71" w14:textId="63DE9C59" w:rsidR="00704B05" w:rsidRPr="00A33AD2" w:rsidRDefault="00A33AD2" w:rsidP="00A33AD2">
      <w:pPr>
        <w:numPr>
          <w:ilvl w:val="0"/>
          <w:numId w:val="7"/>
        </w:numPr>
        <w:rPr>
          <w:sz w:val="24"/>
          <w:szCs w:val="24"/>
        </w:rPr>
      </w:pPr>
      <w:r>
        <w:rPr>
          <w:sz w:val="24"/>
          <w:szCs w:val="24"/>
        </w:rPr>
        <w:t>narůstající trend agresivity a násilí ve společnosti</w:t>
      </w:r>
    </w:p>
    <w:sectPr w:rsidR="00704B05" w:rsidRPr="00A33AD2">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Tahoma">
    <w:panose1 w:val="020B0604030504040204"/>
    <w:charset w:val="00"/>
    <w:family w:val="swiss"/>
    <w:pitch w:val="variable"/>
    <w:sig w:usb0="E1002EFF" w:usb1="C000605B" w:usb2="00000029" w:usb3="00000000" w:csb0="0001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9C5C3A" w14:textId="77777777" w:rsidR="00A33AD2" w:rsidRDefault="00A33AD2">
    <w:pPr>
      <w:pStyle w:val="Zpat"/>
      <w:framePr w:wrap="auto" w:vAnchor="text" w:hAnchor="margin" w:xAlign="center" w:y="1"/>
      <w:rPr>
        <w:rStyle w:val="slostrnky"/>
        <w:rFonts w:eastAsiaTheme="majorEastAsia"/>
      </w:rPr>
    </w:pPr>
    <w:r>
      <w:rPr>
        <w:rStyle w:val="slostrnky"/>
        <w:rFonts w:eastAsiaTheme="majorEastAsia"/>
      </w:rPr>
      <w:fldChar w:fldCharType="begin"/>
    </w:r>
    <w:r>
      <w:rPr>
        <w:rStyle w:val="slostrnky"/>
        <w:rFonts w:eastAsiaTheme="majorEastAsia"/>
      </w:rPr>
      <w:instrText xml:space="preserve">PAGE  </w:instrText>
    </w:r>
    <w:r>
      <w:rPr>
        <w:rStyle w:val="slostrnky"/>
        <w:rFonts w:eastAsiaTheme="majorEastAsia"/>
      </w:rPr>
      <w:fldChar w:fldCharType="end"/>
    </w:r>
  </w:p>
  <w:p w14:paraId="7B8AE6F2" w14:textId="77777777" w:rsidR="00A33AD2" w:rsidRDefault="00A33AD2">
    <w:pPr>
      <w:pStyle w:val="Zp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7B542D" w14:textId="77777777" w:rsidR="00A33AD2" w:rsidRDefault="00A33AD2">
    <w:pPr>
      <w:pStyle w:val="Zpat"/>
      <w:framePr w:wrap="auto" w:vAnchor="text" w:hAnchor="margin" w:xAlign="center" w:y="1"/>
      <w:rPr>
        <w:rStyle w:val="slostrnky"/>
        <w:rFonts w:eastAsiaTheme="majorEastAsia"/>
      </w:rPr>
    </w:pPr>
    <w:r>
      <w:rPr>
        <w:rStyle w:val="slostrnky"/>
        <w:rFonts w:eastAsiaTheme="majorEastAsia"/>
      </w:rPr>
      <w:fldChar w:fldCharType="begin"/>
    </w:r>
    <w:r>
      <w:rPr>
        <w:rStyle w:val="slostrnky"/>
        <w:rFonts w:eastAsiaTheme="majorEastAsia"/>
      </w:rPr>
      <w:instrText xml:space="preserve">PAGE  </w:instrText>
    </w:r>
    <w:r>
      <w:rPr>
        <w:rStyle w:val="slostrnky"/>
        <w:rFonts w:eastAsiaTheme="majorEastAsia"/>
      </w:rPr>
      <w:fldChar w:fldCharType="separate"/>
    </w:r>
    <w:r>
      <w:rPr>
        <w:rStyle w:val="slostrnky"/>
        <w:rFonts w:eastAsiaTheme="majorEastAsia"/>
        <w:noProof/>
      </w:rPr>
      <w:t>16</w:t>
    </w:r>
    <w:r>
      <w:rPr>
        <w:rStyle w:val="slostrnky"/>
        <w:rFonts w:eastAsiaTheme="majorEastAsia"/>
      </w:rPr>
      <w:fldChar w:fldCharType="end"/>
    </w:r>
  </w:p>
  <w:p w14:paraId="00593AD6" w14:textId="77777777" w:rsidR="00A33AD2" w:rsidRDefault="00A33AD2">
    <w:pPr>
      <w:pStyle w:val="Zpat"/>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82C31D8"/>
    <w:multiLevelType w:val="multilevel"/>
    <w:tmpl w:val="D3588F12"/>
    <w:lvl w:ilvl="0">
      <w:start w:val="2"/>
      <w:numFmt w:val="decimal"/>
      <w:lvlText w:val="%1"/>
      <w:lvlJc w:val="left"/>
      <w:pPr>
        <w:tabs>
          <w:tab w:val="num" w:pos="480"/>
        </w:tabs>
        <w:ind w:left="480" w:hanging="480"/>
      </w:pPr>
      <w:rPr>
        <w:rFonts w:hint="default"/>
        <w:b/>
      </w:rPr>
    </w:lvl>
    <w:lvl w:ilvl="1">
      <w:start w:val="1"/>
      <w:numFmt w:val="decimal"/>
      <w:lvlText w:val="%1.%2"/>
      <w:lvlJc w:val="left"/>
      <w:pPr>
        <w:tabs>
          <w:tab w:val="num" w:pos="480"/>
        </w:tabs>
        <w:ind w:left="480" w:hanging="48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2" w15:restartNumberingAfterBreak="0">
    <w:nsid w:val="09832359"/>
    <w:multiLevelType w:val="hybridMultilevel"/>
    <w:tmpl w:val="90A8E7D4"/>
    <w:lvl w:ilvl="0" w:tplc="04050001">
      <w:start w:val="1"/>
      <w:numFmt w:val="bullet"/>
      <w:lvlText w:val=""/>
      <w:lvlJc w:val="left"/>
      <w:pPr>
        <w:tabs>
          <w:tab w:val="num" w:pos="720"/>
        </w:tabs>
        <w:ind w:left="720" w:hanging="360"/>
      </w:pPr>
      <w:rPr>
        <w:rFonts w:ascii="Symbol" w:hAnsi="Symbol" w:hint="default"/>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9FE0503"/>
    <w:multiLevelType w:val="hybridMultilevel"/>
    <w:tmpl w:val="0D164BE2"/>
    <w:lvl w:ilvl="0" w:tplc="04050001">
      <w:start w:val="1"/>
      <w:numFmt w:val="bullet"/>
      <w:lvlText w:val=""/>
      <w:lvlJc w:val="left"/>
      <w:pPr>
        <w:tabs>
          <w:tab w:val="num" w:pos="720"/>
        </w:tabs>
        <w:ind w:left="720" w:hanging="360"/>
      </w:pPr>
      <w:rPr>
        <w:rFonts w:ascii="Symbol" w:hAnsi="Symbol" w:hint="default"/>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BF90ECC"/>
    <w:multiLevelType w:val="hybridMultilevel"/>
    <w:tmpl w:val="9BEC5652"/>
    <w:lvl w:ilvl="0" w:tplc="FFFFFFFF">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732"/>
        </w:tabs>
        <w:ind w:left="732" w:hanging="360"/>
      </w:pPr>
      <w:rPr>
        <w:rFonts w:ascii="Courier New" w:hAnsi="Courier New" w:cs="Tahoma" w:hint="default"/>
      </w:rPr>
    </w:lvl>
    <w:lvl w:ilvl="2" w:tplc="FFFFFFFF" w:tentative="1">
      <w:start w:val="1"/>
      <w:numFmt w:val="bullet"/>
      <w:lvlText w:val=""/>
      <w:lvlJc w:val="left"/>
      <w:pPr>
        <w:tabs>
          <w:tab w:val="num" w:pos="1452"/>
        </w:tabs>
        <w:ind w:left="1452" w:hanging="360"/>
      </w:pPr>
      <w:rPr>
        <w:rFonts w:ascii="Wingdings" w:hAnsi="Wingdings" w:hint="default"/>
      </w:rPr>
    </w:lvl>
    <w:lvl w:ilvl="3" w:tplc="FFFFFFFF" w:tentative="1">
      <w:start w:val="1"/>
      <w:numFmt w:val="bullet"/>
      <w:lvlText w:val=""/>
      <w:lvlJc w:val="left"/>
      <w:pPr>
        <w:tabs>
          <w:tab w:val="num" w:pos="2172"/>
        </w:tabs>
        <w:ind w:left="2172" w:hanging="360"/>
      </w:pPr>
      <w:rPr>
        <w:rFonts w:ascii="Symbol" w:hAnsi="Symbol" w:hint="default"/>
      </w:rPr>
    </w:lvl>
    <w:lvl w:ilvl="4" w:tplc="FFFFFFFF" w:tentative="1">
      <w:start w:val="1"/>
      <w:numFmt w:val="bullet"/>
      <w:lvlText w:val="o"/>
      <w:lvlJc w:val="left"/>
      <w:pPr>
        <w:tabs>
          <w:tab w:val="num" w:pos="2892"/>
        </w:tabs>
        <w:ind w:left="2892" w:hanging="360"/>
      </w:pPr>
      <w:rPr>
        <w:rFonts w:ascii="Courier New" w:hAnsi="Courier New" w:cs="Tahoma" w:hint="default"/>
      </w:rPr>
    </w:lvl>
    <w:lvl w:ilvl="5" w:tplc="FFFFFFFF" w:tentative="1">
      <w:start w:val="1"/>
      <w:numFmt w:val="bullet"/>
      <w:lvlText w:val=""/>
      <w:lvlJc w:val="left"/>
      <w:pPr>
        <w:tabs>
          <w:tab w:val="num" w:pos="3612"/>
        </w:tabs>
        <w:ind w:left="3612" w:hanging="360"/>
      </w:pPr>
      <w:rPr>
        <w:rFonts w:ascii="Wingdings" w:hAnsi="Wingdings" w:hint="default"/>
      </w:rPr>
    </w:lvl>
    <w:lvl w:ilvl="6" w:tplc="FFFFFFFF" w:tentative="1">
      <w:start w:val="1"/>
      <w:numFmt w:val="bullet"/>
      <w:lvlText w:val=""/>
      <w:lvlJc w:val="left"/>
      <w:pPr>
        <w:tabs>
          <w:tab w:val="num" w:pos="4332"/>
        </w:tabs>
        <w:ind w:left="4332" w:hanging="360"/>
      </w:pPr>
      <w:rPr>
        <w:rFonts w:ascii="Symbol" w:hAnsi="Symbol" w:hint="default"/>
      </w:rPr>
    </w:lvl>
    <w:lvl w:ilvl="7" w:tplc="FFFFFFFF" w:tentative="1">
      <w:start w:val="1"/>
      <w:numFmt w:val="bullet"/>
      <w:lvlText w:val="o"/>
      <w:lvlJc w:val="left"/>
      <w:pPr>
        <w:tabs>
          <w:tab w:val="num" w:pos="5052"/>
        </w:tabs>
        <w:ind w:left="5052" w:hanging="360"/>
      </w:pPr>
      <w:rPr>
        <w:rFonts w:ascii="Courier New" w:hAnsi="Courier New" w:cs="Tahoma" w:hint="default"/>
      </w:rPr>
    </w:lvl>
    <w:lvl w:ilvl="8" w:tplc="FFFFFFFF" w:tentative="1">
      <w:start w:val="1"/>
      <w:numFmt w:val="bullet"/>
      <w:lvlText w:val=""/>
      <w:lvlJc w:val="left"/>
      <w:pPr>
        <w:tabs>
          <w:tab w:val="num" w:pos="5772"/>
        </w:tabs>
        <w:ind w:left="5772" w:hanging="360"/>
      </w:pPr>
      <w:rPr>
        <w:rFonts w:ascii="Wingdings" w:hAnsi="Wingdings" w:hint="default"/>
      </w:rPr>
    </w:lvl>
  </w:abstractNum>
  <w:abstractNum w:abstractNumId="5" w15:restartNumberingAfterBreak="0">
    <w:nsid w:val="14595F42"/>
    <w:multiLevelType w:val="hybridMultilevel"/>
    <w:tmpl w:val="A7B672AE"/>
    <w:lvl w:ilvl="0" w:tplc="6C9C3658">
      <w:numFmt w:val="bullet"/>
      <w:lvlText w:val="-"/>
      <w:lvlJc w:val="left"/>
      <w:pPr>
        <w:tabs>
          <w:tab w:val="num" w:pos="720"/>
        </w:tabs>
        <w:ind w:left="720" w:hanging="360"/>
      </w:pPr>
      <w:rPr>
        <w:rFonts w:ascii="Times New Roman" w:eastAsia="Times New Roman" w:hAnsi="Times New Roman" w:cs="Times New Roman" w:hint="default"/>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DBE461F"/>
    <w:multiLevelType w:val="multilevel"/>
    <w:tmpl w:val="C00AF8A6"/>
    <w:lvl w:ilvl="0">
      <w:start w:val="2"/>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15:restartNumberingAfterBreak="0">
    <w:nsid w:val="2D751E9E"/>
    <w:multiLevelType w:val="hybridMultilevel"/>
    <w:tmpl w:val="BE648784"/>
    <w:lvl w:ilvl="0" w:tplc="0405000F">
      <w:start w:val="2"/>
      <w:numFmt w:val="decimal"/>
      <w:lvlText w:val="%1."/>
      <w:lvlJc w:val="left"/>
      <w:pPr>
        <w:tabs>
          <w:tab w:val="num" w:pos="720"/>
        </w:tabs>
        <w:ind w:left="720" w:hanging="360"/>
      </w:pPr>
      <w:rPr>
        <w:rFonts w:hint="default"/>
      </w:rPr>
    </w:lvl>
    <w:lvl w:ilvl="1" w:tplc="04050001">
      <w:start w:val="1"/>
      <w:numFmt w:val="bullet"/>
      <w:lvlText w:val=""/>
      <w:lvlJc w:val="left"/>
      <w:pPr>
        <w:tabs>
          <w:tab w:val="num" w:pos="1440"/>
        </w:tabs>
        <w:ind w:left="1440" w:hanging="360"/>
      </w:pPr>
      <w:rPr>
        <w:rFonts w:ascii="Symbol" w:hAnsi="Symbol" w:hint="default"/>
      </w:r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8" w15:restartNumberingAfterBreak="0">
    <w:nsid w:val="2D9C6C9A"/>
    <w:multiLevelType w:val="singleLevel"/>
    <w:tmpl w:val="04050001"/>
    <w:lvl w:ilvl="0">
      <w:start w:val="1"/>
      <w:numFmt w:val="bullet"/>
      <w:lvlText w:val=""/>
      <w:lvlJc w:val="left"/>
      <w:pPr>
        <w:tabs>
          <w:tab w:val="num" w:pos="360"/>
        </w:tabs>
        <w:ind w:left="360" w:hanging="360"/>
      </w:pPr>
      <w:rPr>
        <w:rFonts w:ascii="Symbol" w:hAnsi="Symbol" w:hint="default"/>
      </w:rPr>
    </w:lvl>
  </w:abstractNum>
  <w:abstractNum w:abstractNumId="9" w15:restartNumberingAfterBreak="0">
    <w:nsid w:val="44DE4BCE"/>
    <w:multiLevelType w:val="hybridMultilevel"/>
    <w:tmpl w:val="A472492A"/>
    <w:lvl w:ilvl="0" w:tplc="04050001">
      <w:start w:val="1"/>
      <w:numFmt w:val="bullet"/>
      <w:lvlText w:val=""/>
      <w:lvlJc w:val="left"/>
      <w:pPr>
        <w:tabs>
          <w:tab w:val="num" w:pos="720"/>
        </w:tabs>
        <w:ind w:left="720" w:hanging="360"/>
      </w:pPr>
      <w:rPr>
        <w:rFonts w:ascii="Symbol" w:hAnsi="Symbol" w:hint="default"/>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82A2F5D"/>
    <w:multiLevelType w:val="hybridMultilevel"/>
    <w:tmpl w:val="76B0B926"/>
    <w:lvl w:ilvl="0" w:tplc="0405000B">
      <w:start w:val="1"/>
      <w:numFmt w:val="bullet"/>
      <w:lvlText w:val=""/>
      <w:lvlJc w:val="left"/>
      <w:pPr>
        <w:tabs>
          <w:tab w:val="num" w:pos="720"/>
        </w:tabs>
        <w:ind w:left="720" w:hanging="360"/>
      </w:pPr>
      <w:rPr>
        <w:rFonts w:ascii="Wingdings" w:hAnsi="Wingding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1" w15:restartNumberingAfterBreak="0">
    <w:nsid w:val="4D9B7C7E"/>
    <w:multiLevelType w:val="hybridMultilevel"/>
    <w:tmpl w:val="6B26EAF0"/>
    <w:lvl w:ilvl="0" w:tplc="04050001">
      <w:start w:val="1"/>
      <w:numFmt w:val="bullet"/>
      <w:lvlText w:val=""/>
      <w:lvlJc w:val="left"/>
      <w:pPr>
        <w:tabs>
          <w:tab w:val="num" w:pos="720"/>
        </w:tabs>
        <w:ind w:left="720" w:hanging="360"/>
      </w:pPr>
      <w:rPr>
        <w:rFonts w:ascii="Symbol" w:hAnsi="Symbol" w:hint="default"/>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F357934"/>
    <w:multiLevelType w:val="hybridMultilevel"/>
    <w:tmpl w:val="0D108692"/>
    <w:lvl w:ilvl="0" w:tplc="0405000B">
      <w:start w:val="1"/>
      <w:numFmt w:val="bullet"/>
      <w:lvlText w:val=""/>
      <w:lvlJc w:val="left"/>
      <w:pPr>
        <w:tabs>
          <w:tab w:val="num" w:pos="720"/>
        </w:tabs>
        <w:ind w:left="720" w:hanging="360"/>
      </w:pPr>
      <w:rPr>
        <w:rFonts w:ascii="Wingdings" w:hAnsi="Wingdings" w:hint="default"/>
      </w:rPr>
    </w:lvl>
    <w:lvl w:ilvl="1" w:tplc="04050003" w:tentative="1">
      <w:start w:val="1"/>
      <w:numFmt w:val="bullet"/>
      <w:lvlText w:val="o"/>
      <w:lvlJc w:val="left"/>
      <w:pPr>
        <w:tabs>
          <w:tab w:val="num" w:pos="1440"/>
        </w:tabs>
        <w:ind w:left="1440" w:hanging="360"/>
      </w:pPr>
      <w:rPr>
        <w:rFonts w:ascii="Courier New" w:hAnsi="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num w:numId="1" w16cid:durableId="1149709972">
    <w:abstractNumId w:val="4"/>
  </w:num>
  <w:num w:numId="2" w16cid:durableId="346441570">
    <w:abstractNumId w:val="0"/>
    <w:lvlOverride w:ilvl="0">
      <w:lvl w:ilvl="0">
        <w:start w:val="1"/>
        <w:numFmt w:val="bullet"/>
        <w:lvlText w:val=""/>
        <w:legacy w:legacy="1" w:legacySpace="0" w:legacyIndent="283"/>
        <w:lvlJc w:val="left"/>
        <w:pPr>
          <w:ind w:left="988" w:hanging="283"/>
        </w:pPr>
        <w:rPr>
          <w:rFonts w:ascii="Wingdings" w:hAnsi="Wingdings" w:hint="default"/>
          <w:sz w:val="20"/>
        </w:rPr>
      </w:lvl>
    </w:lvlOverride>
  </w:num>
  <w:num w:numId="3" w16cid:durableId="1112240467">
    <w:abstractNumId w:val="8"/>
  </w:num>
  <w:num w:numId="4" w16cid:durableId="1559508713">
    <w:abstractNumId w:val="3"/>
  </w:num>
  <w:num w:numId="5" w16cid:durableId="1043555059">
    <w:abstractNumId w:val="9"/>
  </w:num>
  <w:num w:numId="6" w16cid:durableId="1515418831">
    <w:abstractNumId w:val="2"/>
  </w:num>
  <w:num w:numId="7" w16cid:durableId="1967933212">
    <w:abstractNumId w:val="11"/>
  </w:num>
  <w:num w:numId="8" w16cid:durableId="1324435205">
    <w:abstractNumId w:val="7"/>
  </w:num>
  <w:num w:numId="9" w16cid:durableId="1492526511">
    <w:abstractNumId w:val="6"/>
  </w:num>
  <w:num w:numId="10" w16cid:durableId="1777871515">
    <w:abstractNumId w:val="1"/>
  </w:num>
  <w:num w:numId="11" w16cid:durableId="747338566">
    <w:abstractNumId w:val="5"/>
  </w:num>
  <w:num w:numId="12" w16cid:durableId="1895895557">
    <w:abstractNumId w:val="12"/>
  </w:num>
  <w:num w:numId="13" w16cid:durableId="184754807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3AD2"/>
    <w:rsid w:val="00704B05"/>
    <w:rsid w:val="00874C10"/>
    <w:rsid w:val="00A33AD2"/>
    <w:rsid w:val="00B94EF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26037E"/>
  <w15:chartTrackingRefBased/>
  <w15:docId w15:val="{8569132C-4D9E-F144-83E6-44959D62AB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cs-CZ"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A33AD2"/>
    <w:rPr>
      <w:rFonts w:ascii="Times New Roman" w:eastAsia="Times New Roman" w:hAnsi="Times New Roman" w:cs="Times New Roman"/>
      <w:sz w:val="20"/>
      <w:szCs w:val="20"/>
      <w:lang w:eastAsia="cs-CZ"/>
    </w:rPr>
  </w:style>
  <w:style w:type="paragraph" w:styleId="Nadpis1">
    <w:name w:val="heading 1"/>
    <w:basedOn w:val="Normln"/>
    <w:next w:val="Normln"/>
    <w:link w:val="Nadpis1Char"/>
    <w:qFormat/>
    <w:rsid w:val="00A33AD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dpis2">
    <w:name w:val="heading 2"/>
    <w:basedOn w:val="Normln"/>
    <w:next w:val="Normln"/>
    <w:link w:val="Nadpis2Char"/>
    <w:unhideWhenUsed/>
    <w:qFormat/>
    <w:rsid w:val="00A33AD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dpis3">
    <w:name w:val="heading 3"/>
    <w:basedOn w:val="Normln"/>
    <w:next w:val="Normln"/>
    <w:link w:val="Nadpis3Char"/>
    <w:uiPriority w:val="9"/>
    <w:semiHidden/>
    <w:unhideWhenUsed/>
    <w:qFormat/>
    <w:rsid w:val="00A33AD2"/>
    <w:pPr>
      <w:keepNext/>
      <w:keepLines/>
      <w:spacing w:before="160" w:after="80"/>
      <w:outlineLvl w:val="2"/>
    </w:pPr>
    <w:rPr>
      <w:rFonts w:eastAsiaTheme="majorEastAsia" w:cstheme="majorBidi"/>
      <w:color w:val="0F4761" w:themeColor="accent1" w:themeShade="BF"/>
      <w:sz w:val="28"/>
      <w:szCs w:val="28"/>
    </w:rPr>
  </w:style>
  <w:style w:type="paragraph" w:styleId="Nadpis4">
    <w:name w:val="heading 4"/>
    <w:basedOn w:val="Normln"/>
    <w:next w:val="Normln"/>
    <w:link w:val="Nadpis4Char"/>
    <w:uiPriority w:val="9"/>
    <w:semiHidden/>
    <w:unhideWhenUsed/>
    <w:qFormat/>
    <w:rsid w:val="00A33AD2"/>
    <w:pPr>
      <w:keepNext/>
      <w:keepLines/>
      <w:spacing w:before="80" w:after="40"/>
      <w:outlineLvl w:val="3"/>
    </w:pPr>
    <w:rPr>
      <w:rFonts w:eastAsiaTheme="majorEastAsia" w:cstheme="majorBidi"/>
      <w:i/>
      <w:iCs/>
      <w:color w:val="0F4761" w:themeColor="accent1" w:themeShade="BF"/>
    </w:rPr>
  </w:style>
  <w:style w:type="paragraph" w:styleId="Nadpis5">
    <w:name w:val="heading 5"/>
    <w:basedOn w:val="Normln"/>
    <w:next w:val="Normln"/>
    <w:link w:val="Nadpis5Char"/>
    <w:uiPriority w:val="9"/>
    <w:semiHidden/>
    <w:unhideWhenUsed/>
    <w:qFormat/>
    <w:rsid w:val="00A33AD2"/>
    <w:pPr>
      <w:keepNext/>
      <w:keepLines/>
      <w:spacing w:before="80" w:after="40"/>
      <w:outlineLvl w:val="4"/>
    </w:pPr>
    <w:rPr>
      <w:rFonts w:eastAsiaTheme="majorEastAsia" w:cstheme="majorBidi"/>
      <w:color w:val="0F4761" w:themeColor="accent1" w:themeShade="BF"/>
    </w:rPr>
  </w:style>
  <w:style w:type="paragraph" w:styleId="Nadpis6">
    <w:name w:val="heading 6"/>
    <w:basedOn w:val="Normln"/>
    <w:next w:val="Normln"/>
    <w:link w:val="Nadpis6Char"/>
    <w:uiPriority w:val="9"/>
    <w:semiHidden/>
    <w:unhideWhenUsed/>
    <w:qFormat/>
    <w:rsid w:val="00A33AD2"/>
    <w:pPr>
      <w:keepNext/>
      <w:keepLines/>
      <w:spacing w:before="40"/>
      <w:outlineLvl w:val="5"/>
    </w:pPr>
    <w:rPr>
      <w:rFonts w:eastAsiaTheme="majorEastAsia" w:cstheme="majorBidi"/>
      <w:i/>
      <w:iCs/>
      <w:color w:val="595959" w:themeColor="text1" w:themeTint="A6"/>
    </w:rPr>
  </w:style>
  <w:style w:type="paragraph" w:styleId="Nadpis7">
    <w:name w:val="heading 7"/>
    <w:basedOn w:val="Normln"/>
    <w:next w:val="Normln"/>
    <w:link w:val="Nadpis7Char"/>
    <w:uiPriority w:val="9"/>
    <w:semiHidden/>
    <w:unhideWhenUsed/>
    <w:qFormat/>
    <w:rsid w:val="00A33AD2"/>
    <w:pPr>
      <w:keepNext/>
      <w:keepLines/>
      <w:spacing w:before="40"/>
      <w:outlineLvl w:val="6"/>
    </w:pPr>
    <w:rPr>
      <w:rFonts w:eastAsiaTheme="majorEastAsia" w:cstheme="majorBidi"/>
      <w:color w:val="595959" w:themeColor="text1" w:themeTint="A6"/>
    </w:rPr>
  </w:style>
  <w:style w:type="paragraph" w:styleId="Nadpis8">
    <w:name w:val="heading 8"/>
    <w:basedOn w:val="Normln"/>
    <w:next w:val="Normln"/>
    <w:link w:val="Nadpis8Char"/>
    <w:uiPriority w:val="9"/>
    <w:semiHidden/>
    <w:unhideWhenUsed/>
    <w:qFormat/>
    <w:rsid w:val="00A33AD2"/>
    <w:pPr>
      <w:keepNext/>
      <w:keepLines/>
      <w:outlineLvl w:val="7"/>
    </w:pPr>
    <w:rPr>
      <w:rFonts w:eastAsiaTheme="majorEastAsia" w:cstheme="majorBidi"/>
      <w:i/>
      <w:iCs/>
      <w:color w:val="272727" w:themeColor="text1" w:themeTint="D8"/>
    </w:rPr>
  </w:style>
  <w:style w:type="paragraph" w:styleId="Nadpis9">
    <w:name w:val="heading 9"/>
    <w:basedOn w:val="Normln"/>
    <w:next w:val="Normln"/>
    <w:link w:val="Nadpis9Char"/>
    <w:uiPriority w:val="9"/>
    <w:semiHidden/>
    <w:unhideWhenUsed/>
    <w:qFormat/>
    <w:rsid w:val="00A33AD2"/>
    <w:pPr>
      <w:keepNext/>
      <w:keepLines/>
      <w:outlineLvl w:val="8"/>
    </w:pPr>
    <w:rPr>
      <w:rFonts w:eastAsiaTheme="majorEastAsia" w:cstheme="majorBidi"/>
      <w:color w:val="272727" w:themeColor="text1" w:themeTint="D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rsid w:val="00A33AD2"/>
    <w:rPr>
      <w:rFonts w:asciiTheme="majorHAnsi" w:eastAsiaTheme="majorEastAsia" w:hAnsiTheme="majorHAnsi" w:cstheme="majorBidi"/>
      <w:color w:val="0F4761" w:themeColor="accent1" w:themeShade="BF"/>
      <w:sz w:val="40"/>
      <w:szCs w:val="40"/>
    </w:rPr>
  </w:style>
  <w:style w:type="character" w:customStyle="1" w:styleId="Nadpis2Char">
    <w:name w:val="Nadpis 2 Char"/>
    <w:basedOn w:val="Standardnpsmoodstavce"/>
    <w:link w:val="Nadpis2"/>
    <w:rsid w:val="00A33AD2"/>
    <w:rPr>
      <w:rFonts w:asciiTheme="majorHAnsi" w:eastAsiaTheme="majorEastAsia" w:hAnsiTheme="majorHAnsi" w:cstheme="majorBidi"/>
      <w:color w:val="0F4761" w:themeColor="accent1" w:themeShade="BF"/>
      <w:sz w:val="32"/>
      <w:szCs w:val="32"/>
    </w:rPr>
  </w:style>
  <w:style w:type="character" w:customStyle="1" w:styleId="Nadpis3Char">
    <w:name w:val="Nadpis 3 Char"/>
    <w:basedOn w:val="Standardnpsmoodstavce"/>
    <w:link w:val="Nadpis3"/>
    <w:uiPriority w:val="9"/>
    <w:semiHidden/>
    <w:rsid w:val="00A33AD2"/>
    <w:rPr>
      <w:rFonts w:eastAsiaTheme="majorEastAsia" w:cstheme="majorBidi"/>
      <w:color w:val="0F4761" w:themeColor="accent1" w:themeShade="BF"/>
      <w:sz w:val="28"/>
      <w:szCs w:val="28"/>
    </w:rPr>
  </w:style>
  <w:style w:type="character" w:customStyle="1" w:styleId="Nadpis4Char">
    <w:name w:val="Nadpis 4 Char"/>
    <w:basedOn w:val="Standardnpsmoodstavce"/>
    <w:link w:val="Nadpis4"/>
    <w:uiPriority w:val="9"/>
    <w:semiHidden/>
    <w:rsid w:val="00A33AD2"/>
    <w:rPr>
      <w:rFonts w:eastAsiaTheme="majorEastAsia" w:cstheme="majorBidi"/>
      <w:i/>
      <w:iCs/>
      <w:color w:val="0F4761" w:themeColor="accent1" w:themeShade="BF"/>
    </w:rPr>
  </w:style>
  <w:style w:type="character" w:customStyle="1" w:styleId="Nadpis5Char">
    <w:name w:val="Nadpis 5 Char"/>
    <w:basedOn w:val="Standardnpsmoodstavce"/>
    <w:link w:val="Nadpis5"/>
    <w:uiPriority w:val="9"/>
    <w:semiHidden/>
    <w:rsid w:val="00A33AD2"/>
    <w:rPr>
      <w:rFonts w:eastAsiaTheme="majorEastAsia" w:cstheme="majorBidi"/>
      <w:color w:val="0F4761" w:themeColor="accent1" w:themeShade="BF"/>
    </w:rPr>
  </w:style>
  <w:style w:type="character" w:customStyle="1" w:styleId="Nadpis6Char">
    <w:name w:val="Nadpis 6 Char"/>
    <w:basedOn w:val="Standardnpsmoodstavce"/>
    <w:link w:val="Nadpis6"/>
    <w:uiPriority w:val="9"/>
    <w:semiHidden/>
    <w:rsid w:val="00A33AD2"/>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A33AD2"/>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A33AD2"/>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A33AD2"/>
    <w:rPr>
      <w:rFonts w:eastAsiaTheme="majorEastAsia" w:cstheme="majorBidi"/>
      <w:color w:val="272727" w:themeColor="text1" w:themeTint="D8"/>
    </w:rPr>
  </w:style>
  <w:style w:type="paragraph" w:styleId="Nzev">
    <w:name w:val="Title"/>
    <w:basedOn w:val="Normln"/>
    <w:next w:val="Normln"/>
    <w:link w:val="NzevChar"/>
    <w:uiPriority w:val="10"/>
    <w:qFormat/>
    <w:rsid w:val="00A33AD2"/>
    <w:pPr>
      <w:spacing w:after="80"/>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A33AD2"/>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A33AD2"/>
    <w:pPr>
      <w:numPr>
        <w:ilvl w:val="1"/>
      </w:numPr>
      <w:spacing w:after="160"/>
    </w:pPr>
    <w:rPr>
      <w:rFonts w:eastAsiaTheme="majorEastAsia" w:cstheme="majorBidi"/>
      <w:color w:val="595959" w:themeColor="text1" w:themeTint="A6"/>
      <w:spacing w:val="15"/>
      <w:sz w:val="28"/>
      <w:szCs w:val="28"/>
    </w:rPr>
  </w:style>
  <w:style w:type="character" w:customStyle="1" w:styleId="PodnadpisChar">
    <w:name w:val="Podnadpis Char"/>
    <w:basedOn w:val="Standardnpsmoodstavce"/>
    <w:link w:val="Podnadpis"/>
    <w:uiPriority w:val="11"/>
    <w:rsid w:val="00A33AD2"/>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A33AD2"/>
    <w:pPr>
      <w:spacing w:before="160" w:after="160"/>
      <w:jc w:val="center"/>
    </w:pPr>
    <w:rPr>
      <w:i/>
      <w:iCs/>
      <w:color w:val="404040" w:themeColor="text1" w:themeTint="BF"/>
    </w:rPr>
  </w:style>
  <w:style w:type="character" w:customStyle="1" w:styleId="CittChar">
    <w:name w:val="Citát Char"/>
    <w:basedOn w:val="Standardnpsmoodstavce"/>
    <w:link w:val="Citt"/>
    <w:uiPriority w:val="29"/>
    <w:rsid w:val="00A33AD2"/>
    <w:rPr>
      <w:i/>
      <w:iCs/>
      <w:color w:val="404040" w:themeColor="text1" w:themeTint="BF"/>
    </w:rPr>
  </w:style>
  <w:style w:type="paragraph" w:styleId="Odstavecseseznamem">
    <w:name w:val="List Paragraph"/>
    <w:basedOn w:val="Normln"/>
    <w:uiPriority w:val="34"/>
    <w:qFormat/>
    <w:rsid w:val="00A33AD2"/>
    <w:pPr>
      <w:ind w:left="720"/>
      <w:contextualSpacing/>
    </w:pPr>
  </w:style>
  <w:style w:type="character" w:styleId="Zdraznnintenzivn">
    <w:name w:val="Intense Emphasis"/>
    <w:basedOn w:val="Standardnpsmoodstavce"/>
    <w:uiPriority w:val="21"/>
    <w:qFormat/>
    <w:rsid w:val="00A33AD2"/>
    <w:rPr>
      <w:i/>
      <w:iCs/>
      <w:color w:val="0F4761" w:themeColor="accent1" w:themeShade="BF"/>
    </w:rPr>
  </w:style>
  <w:style w:type="paragraph" w:styleId="Vrazncitt">
    <w:name w:val="Intense Quote"/>
    <w:basedOn w:val="Normln"/>
    <w:next w:val="Normln"/>
    <w:link w:val="VrazncittChar"/>
    <w:uiPriority w:val="30"/>
    <w:qFormat/>
    <w:rsid w:val="00A33AD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VrazncittChar">
    <w:name w:val="Výrazný citát Char"/>
    <w:basedOn w:val="Standardnpsmoodstavce"/>
    <w:link w:val="Vrazncitt"/>
    <w:uiPriority w:val="30"/>
    <w:rsid w:val="00A33AD2"/>
    <w:rPr>
      <w:i/>
      <w:iCs/>
      <w:color w:val="0F4761" w:themeColor="accent1" w:themeShade="BF"/>
    </w:rPr>
  </w:style>
  <w:style w:type="character" w:styleId="Odkazintenzivn">
    <w:name w:val="Intense Reference"/>
    <w:basedOn w:val="Standardnpsmoodstavce"/>
    <w:uiPriority w:val="32"/>
    <w:qFormat/>
    <w:rsid w:val="00A33AD2"/>
    <w:rPr>
      <w:b/>
      <w:bCs/>
      <w:smallCaps/>
      <w:color w:val="0F4761" w:themeColor="accent1" w:themeShade="BF"/>
      <w:spacing w:val="5"/>
    </w:rPr>
  </w:style>
  <w:style w:type="paragraph" w:customStyle="1" w:styleId="BodyText2">
    <w:name w:val="Body Text 2"/>
    <w:basedOn w:val="Normln"/>
    <w:rsid w:val="00A33AD2"/>
    <w:pPr>
      <w:widowControl w:val="0"/>
    </w:pPr>
    <w:rPr>
      <w:sz w:val="24"/>
    </w:rPr>
  </w:style>
  <w:style w:type="paragraph" w:styleId="Zkladntext">
    <w:name w:val="Body Text"/>
    <w:basedOn w:val="Normln"/>
    <w:link w:val="ZkladntextChar"/>
    <w:rsid w:val="00A33AD2"/>
    <w:pPr>
      <w:widowControl w:val="0"/>
    </w:pPr>
    <w:rPr>
      <w:b/>
      <w:sz w:val="28"/>
    </w:rPr>
  </w:style>
  <w:style w:type="character" w:customStyle="1" w:styleId="ZkladntextChar">
    <w:name w:val="Základní text Char"/>
    <w:basedOn w:val="Standardnpsmoodstavce"/>
    <w:link w:val="Zkladntext"/>
    <w:rsid w:val="00A33AD2"/>
    <w:rPr>
      <w:rFonts w:ascii="Times New Roman" w:eastAsia="Times New Roman" w:hAnsi="Times New Roman" w:cs="Times New Roman"/>
      <w:b/>
      <w:sz w:val="28"/>
      <w:szCs w:val="20"/>
      <w:lang w:eastAsia="cs-CZ"/>
    </w:rPr>
  </w:style>
  <w:style w:type="character" w:styleId="slostrnky">
    <w:name w:val="page number"/>
    <w:basedOn w:val="Standardnpsmoodstavce"/>
    <w:rsid w:val="00A33AD2"/>
    <w:rPr>
      <w:sz w:val="20"/>
    </w:rPr>
  </w:style>
  <w:style w:type="paragraph" w:styleId="Zpat">
    <w:name w:val="footer"/>
    <w:basedOn w:val="Normln"/>
    <w:link w:val="ZpatChar"/>
    <w:rsid w:val="00A33AD2"/>
    <w:pPr>
      <w:widowControl w:val="0"/>
      <w:tabs>
        <w:tab w:val="center" w:pos="4536"/>
        <w:tab w:val="right" w:pos="9072"/>
      </w:tabs>
    </w:pPr>
  </w:style>
  <w:style w:type="character" w:customStyle="1" w:styleId="ZpatChar">
    <w:name w:val="Zápatí Char"/>
    <w:basedOn w:val="Standardnpsmoodstavce"/>
    <w:link w:val="Zpat"/>
    <w:rsid w:val="00A33AD2"/>
    <w:rPr>
      <w:rFonts w:ascii="Times New Roman" w:eastAsia="Times New Roman" w:hAnsi="Times New Roman" w:cs="Times New Roman"/>
      <w:sz w:val="20"/>
      <w:szCs w:val="20"/>
      <w:lang w:eastAsia="cs-CZ"/>
    </w:rPr>
  </w:style>
  <w:style w:type="paragraph" w:styleId="Zkladntext3">
    <w:name w:val="Body Text 3"/>
    <w:basedOn w:val="Normln"/>
    <w:link w:val="Zkladntext3Char"/>
    <w:rsid w:val="00A33AD2"/>
    <w:pPr>
      <w:spacing w:after="120"/>
    </w:pPr>
    <w:rPr>
      <w:sz w:val="16"/>
      <w:szCs w:val="16"/>
    </w:rPr>
  </w:style>
  <w:style w:type="character" w:customStyle="1" w:styleId="Zkladntext3Char">
    <w:name w:val="Základní text 3 Char"/>
    <w:basedOn w:val="Standardnpsmoodstavce"/>
    <w:link w:val="Zkladntext3"/>
    <w:rsid w:val="00A33AD2"/>
    <w:rPr>
      <w:rFonts w:ascii="Times New Roman" w:eastAsia="Times New Roman" w:hAnsi="Times New Roman" w:cs="Times New Roman"/>
      <w:sz w:val="16"/>
      <w:szCs w:val="16"/>
      <w:lang w:eastAsia="cs-CZ"/>
    </w:rPr>
  </w:style>
  <w:style w:type="character" w:styleId="Hypertextovodkaz">
    <w:name w:val="Hyperlink"/>
    <w:basedOn w:val="Standardnpsmoodstavce"/>
    <w:rsid w:val="00A33AD2"/>
    <w:rPr>
      <w:color w:val="0000FF"/>
      <w:u w:val="single"/>
    </w:rPr>
  </w:style>
  <w:style w:type="paragraph" w:styleId="Zkladntextodsazen3">
    <w:name w:val="Body Text Indent 3"/>
    <w:basedOn w:val="Normln"/>
    <w:link w:val="Zkladntextodsazen3Char"/>
    <w:rsid w:val="00A33AD2"/>
    <w:pPr>
      <w:spacing w:after="120"/>
      <w:ind w:left="283"/>
    </w:pPr>
    <w:rPr>
      <w:sz w:val="16"/>
      <w:szCs w:val="16"/>
    </w:rPr>
  </w:style>
  <w:style w:type="character" w:customStyle="1" w:styleId="Zkladntextodsazen3Char">
    <w:name w:val="Základní text odsazený 3 Char"/>
    <w:basedOn w:val="Standardnpsmoodstavce"/>
    <w:link w:val="Zkladntextodsazen3"/>
    <w:rsid w:val="00A33AD2"/>
    <w:rPr>
      <w:rFonts w:ascii="Times New Roman" w:eastAsia="Times New Roman" w:hAnsi="Times New Roman" w:cs="Times New Roman"/>
      <w:sz w:val="16"/>
      <w:szCs w:val="16"/>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2.xml"/><Relationship Id="rId12" Type="http://schemas.openxmlformats.org/officeDocument/2006/relationships/image" Target="media/image5.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11" Type="http://schemas.openxmlformats.org/officeDocument/2006/relationships/image" Target="media/image4.emf"/><Relationship Id="rId5" Type="http://schemas.openxmlformats.org/officeDocument/2006/relationships/hyperlink" Target="http://www.msmt.cz" TargetMode="External"/><Relationship Id="rId10" Type="http://schemas.openxmlformats.org/officeDocument/2006/relationships/image" Target="media/image3.emf"/><Relationship Id="rId4" Type="http://schemas.openxmlformats.org/officeDocument/2006/relationships/webSettings" Target="webSettings.xml"/><Relationship Id="rId9" Type="http://schemas.openxmlformats.org/officeDocument/2006/relationships/image" Target="media/image2.emf"/><Relationship Id="rId14" Type="http://schemas.openxmlformats.org/officeDocument/2006/relationships/theme" Target="theme/theme1.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20</Pages>
  <Words>4484</Words>
  <Characters>26459</Characters>
  <Application>Microsoft Office Word</Application>
  <DocSecurity>0</DocSecurity>
  <Lines>220</Lines>
  <Paragraphs>61</Paragraphs>
  <ScaleCrop>false</ScaleCrop>
  <Company/>
  <LinksUpToDate>false</LinksUpToDate>
  <CharactersWithSpaces>30882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cp:revision>
  <dcterms:created xsi:type="dcterms:W3CDTF">2025-08-04T06:11:00Z</dcterms:created>
  <dcterms:modified xsi:type="dcterms:W3CDTF">2025-08-04T06:12:00Z</dcterms:modified>
</cp:coreProperties>
</file>