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3B044" w14:textId="77777777" w:rsidR="007E5D93" w:rsidRDefault="007E5D93" w:rsidP="007E5D93">
      <w:pPr>
        <w:pStyle w:val="styl1"/>
        <w:shd w:val="clear" w:color="auto" w:fill="FFFFFF"/>
        <w:spacing w:before="0" w:beforeAutospacing="0" w:after="0" w:afterAutospacing="0"/>
        <w:jc w:val="center"/>
      </w:pPr>
      <w:r>
        <w:rPr>
          <w:rStyle w:val="Siln"/>
          <w:rFonts w:ascii="Cambria" w:hAnsi="Cambria"/>
          <w:color w:val="002060"/>
          <w:sz w:val="32"/>
          <w:szCs w:val="32"/>
        </w:rPr>
        <w:t xml:space="preserve">Úřad pro ochranu osobních údajů nemá námitky proti vydání maturitních </w:t>
      </w:r>
      <w:proofErr w:type="gramStart"/>
      <w:r>
        <w:rPr>
          <w:rStyle w:val="Siln"/>
          <w:rFonts w:ascii="Cambria" w:hAnsi="Cambria"/>
          <w:color w:val="002060"/>
          <w:sz w:val="32"/>
          <w:szCs w:val="32"/>
        </w:rPr>
        <w:t>dat - tisková</w:t>
      </w:r>
      <w:proofErr w:type="gramEnd"/>
      <w:r>
        <w:rPr>
          <w:rStyle w:val="Siln"/>
          <w:rFonts w:ascii="Cambria" w:hAnsi="Cambria"/>
          <w:color w:val="002060"/>
          <w:sz w:val="32"/>
          <w:szCs w:val="32"/>
        </w:rPr>
        <w:t xml:space="preserve"> zpráva</w:t>
      </w:r>
    </w:p>
    <w:p w14:paraId="406DE304" w14:textId="77777777" w:rsidR="007E5D93" w:rsidRDefault="007E5D93" w:rsidP="007E5D93">
      <w:pPr>
        <w:pStyle w:val="Bezmezer"/>
        <w:spacing w:before="0" w:beforeAutospacing="0" w:after="0" w:afterAutospacing="0"/>
      </w:pPr>
      <w:r>
        <w:t> </w:t>
      </w:r>
    </w:p>
    <w:p w14:paraId="52AAE0C7" w14:textId="77777777" w:rsidR="007E5D93" w:rsidRDefault="007E5D93" w:rsidP="007E5D93">
      <w:pPr>
        <w:pStyle w:val="Bezmezer"/>
        <w:spacing w:before="0" w:beforeAutospacing="0" w:after="0" w:afterAutospacing="0"/>
      </w:pPr>
      <w:r>
        <w:rPr>
          <w:sz w:val="22"/>
          <w:szCs w:val="22"/>
        </w:rPr>
        <w:t>Úřad pro ochranu osobní údajů (ÚOOÚ) chápe anonymizaci dat jako nevratný proces, po jehož provedení nelze data vztáhnout ke konkrétním fyzickým osobám.</w:t>
      </w:r>
      <w:r>
        <w:rPr>
          <w:rFonts w:cs="Helvetica"/>
          <w:iCs/>
          <w:sz w:val="22"/>
          <w:szCs w:val="22"/>
        </w:rPr>
        <w:t> </w:t>
      </w:r>
      <w:r>
        <w:rPr>
          <w:sz w:val="22"/>
          <w:szCs w:val="22"/>
        </w:rPr>
        <w:t>Zákon o ochraně osobních údajů se na zveřejňování anonymizovaných prvotních maturitních dat nevztahuje. </w:t>
      </w:r>
    </w:p>
    <w:p w14:paraId="007E0159" w14:textId="77777777" w:rsidR="007E5D93" w:rsidRDefault="007E5D93" w:rsidP="007E5D93">
      <w:pPr>
        <w:pStyle w:val="Bezmezer"/>
        <w:spacing w:before="0" w:beforeAutospacing="0" w:after="0" w:afterAutospacing="0"/>
      </w:pPr>
      <w:r>
        <w:rPr>
          <w:rFonts w:cs="Helvetica"/>
          <w:sz w:val="22"/>
          <w:szCs w:val="22"/>
        </w:rPr>
        <w:t>K problému dodáváme, že anonymizaci dat je třeba provést tak, aby nebylo možné ztotožnit výsledky státních maturit s konkrétními žáky a školami, ale zůstaly zachovány takové údaje, které umožní hledat v datech odpovědi na důležité otázky. Takovými údaji jsou například pohlaví maturanta, zda psal testy poprvé nebo zkoušku opakuje, zda je z gymnázia nebo ze střední odborné školy apod.</w:t>
      </w:r>
    </w:p>
    <w:p w14:paraId="7D0658A5" w14:textId="77777777" w:rsidR="007E5D93" w:rsidRDefault="007E5D93" w:rsidP="007E5D93">
      <w:pPr>
        <w:pStyle w:val="Bezmezer"/>
        <w:spacing w:before="0" w:beforeAutospacing="0" w:after="0" w:afterAutospacing="0"/>
      </w:pPr>
      <w:r>
        <w:rPr>
          <w:sz w:val="22"/>
          <w:szCs w:val="22"/>
        </w:rPr>
        <w:t xml:space="preserve">Oldřich </w:t>
      </w:r>
      <w:proofErr w:type="spellStart"/>
      <w:r>
        <w:rPr>
          <w:sz w:val="22"/>
          <w:szCs w:val="22"/>
        </w:rPr>
        <w:t>Botlík</w:t>
      </w:r>
      <w:proofErr w:type="spellEnd"/>
      <w:r>
        <w:rPr>
          <w:sz w:val="22"/>
          <w:szCs w:val="22"/>
        </w:rPr>
        <w:t>, zakladatel iniciativy Maturitní data – odtajněno, řekl:</w:t>
      </w:r>
      <w:r>
        <w:rPr>
          <w:rStyle w:val="apple-converted-space"/>
          <w:sz w:val="22"/>
          <w:szCs w:val="22"/>
        </w:rPr>
        <w:t> </w:t>
      </w:r>
      <w:r>
        <w:rPr>
          <w:rFonts w:asciiTheme="minorHAnsi" w:hAnsiTheme="minorHAnsi" w:cs="Helvetica"/>
          <w:iCs/>
          <w:sz w:val="22"/>
          <w:szCs w:val="22"/>
        </w:rPr>
        <w:t>„Ze stanoviska úřadu vyplývá, že zákon o ochraně osobních údajů se na zveřejňování anonymizovaných prvotních maturitních dat nevztahuje. A samozřejmě se tedy nevztahuje ani na zveřejňování či poskytování souhrnných výsledků jednotlivých úloh, o něž budou žádat účastníci naší iniciativy, která chce zprůhlednit fungování státních maturit.“</w:t>
      </w:r>
    </w:p>
    <w:p w14:paraId="77839D50" w14:textId="77777777" w:rsidR="007E5D93" w:rsidRDefault="007E5D93" w:rsidP="007E5D93"/>
    <w:p w14:paraId="1FF5C639" w14:textId="77777777" w:rsidR="00C23E84" w:rsidRDefault="00C23E84"/>
    <w:sectPr w:rsidR="00C23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93"/>
    <w:rsid w:val="007E5D93"/>
    <w:rsid w:val="00C2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E364B3"/>
  <w15:chartTrackingRefBased/>
  <w15:docId w15:val="{B33B677C-A29F-C345-AE51-6FF0874B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E5D93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7E5D93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E5D93"/>
    <w:rPr>
      <w:b/>
      <w:bCs/>
    </w:rPr>
  </w:style>
  <w:style w:type="paragraph" w:styleId="Bezmezer">
    <w:name w:val="No Spacing"/>
    <w:basedOn w:val="Normln"/>
    <w:uiPriority w:val="1"/>
    <w:qFormat/>
    <w:rsid w:val="007E5D93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7E5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2023-05-31T13:19:00Z</dcterms:created>
  <dcterms:modified xsi:type="dcterms:W3CDTF">2023-05-31T13:19:00Z</dcterms:modified>
</cp:coreProperties>
</file>