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Vyhláška č. 10/2005 Sb., o vyšším odborném vzdělávání</w:t>
      </w:r>
    </w:p>
    <w:p w:rsid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Ministerstvo školství, mládeže a tělovýchovy stanoví podle § 7 odst. 3, § 23 odst. 3, § 26 odst. 4, § 103, § 105 odst. 5 a § 123 odst. 5 zákona č. 561/2004 Sb., o předškolním, základním, středním, vyšším odborném a jiném vzdělávání (školský zákon):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ČÁST PRVNÍ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VYŠŠÍ ODBORNÉ VZDĚLÁVÁNÍ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zrušen vyhláškou č. 470/2006 Sb.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2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Přijímání do prvního ročníku vzdělávání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Pro první kolo přijímacího řízení podává uchazeč přihlášku ke vzdělávání ve vyšší odborné škole řediteli školy do 31. května kalendářního roku, ve kterém chce zahájit vzdělávání.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Přijímací zkoušky v prvním kole přijímacího řízení, pokud jsou ředitelem školy stanoveny, se konají nejdříve 1. června.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  <w:r w:rsidRPr="00863FB3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(3) Termín posledního kola přijímacího řízení vyhlásí ředitel školy tak, aby přijímací řízení bylo ukončeno do posledního pracovního dne měsíce října. </w:t>
      </w:r>
      <w:r w:rsidRPr="00863FB3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br/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(4) Pozvánku k vykonání přijímací zkoušky v prvním kole přijímacího řízení zašle ředitel školy uchazeči nejpozději 14 dnů před jejím konáním, pro další kola přijímacího řízení nejpozději 5 dnů před jejich konáním. Součástí pozvánky jsou informace o požadavcích k přijímací zkoušce, případně o počtu přijímaných uchazečů.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Uchazeči, který se pro vážné důvody k přijímací zkoušce v určeném termínu nedostaví a svoji neúčast řádně omluví řediteli školy nejpozději do 3 dnů po termínu stanoveném pro přijímací zkoušku, stanoví ředitel školy náhradní termín pro její vykonání. Pozvánku k náhradnímu termínu zašle ředitel školy uchazeči nejpozději 5 dnů před jejím konáním. Za vážné důvody se nepovažuje konání přijímací zkoušky v jiné škole. Náhradní termín přijímací zkoušky se musí konat </w:t>
      </w:r>
      <w:r w:rsidRPr="00863FB3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tak, aby přijímací řízení bylo ukončeno do posledního pracovního dne měsíce října.</w:t>
      </w:r>
      <w:r w:rsidRPr="00863FB3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br/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(6) Ředitel školy může stanovit pro jednotlivá kola přijímacího řízení do příslušného oboru vzdělání a formy vzdělávání v rámci stanovených kritérií nejvyšší počet přijímaných uchazečů.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(7) V souladu s právními předpisy týkajícími se ochrany osobních údajů ředitel školy do 7 dnů ode dne konání přijímací zkoušky na veřejně přístupném místě ve škole a způsobem umožňujícím dálkový přístup zveřejní: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kritéria přijímacího řízení,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pořadí uchazečů podle výsledku hodnocení přijímacího řízení,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přehled přijatých a nepřijatých uchazečů.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(8) Počet volných míst pro potřebu odvolacího řízení ve školách zřizovaných státem, krajem, obcí nebo svazkem obcí určí ředitel školy.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(9) Ředitel školy zřizované státem, krajem, obcí nebo svazkem obcí postoupí krajskému úřadu spolu s odvoláním i kritéria přijímacího řízení, podle kterých postupoval při přijímacím řízení.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Organizace vzdělávání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3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Organizace vyučování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Školní vyučování ve školním roce</w:t>
      </w:r>
      <w:r w:rsidR="00CB1561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(</w:t>
      </w:r>
      <w:r w:rsidR="00CB1561" w:rsidRPr="00863FB3">
        <w:rPr>
          <w:rFonts w:ascii="Times New Roman" w:eastAsia="Times New Roman" w:hAnsi="Times New Roman" w:cs="Times New Roman"/>
          <w:i/>
          <w:color w:val="006666"/>
          <w:sz w:val="20"/>
          <w:szCs w:val="20"/>
          <w:lang w:eastAsia="cs-CZ"/>
        </w:rPr>
        <w:t>§ 96 zákona č. 561/2004 Sb.,</w:t>
      </w:r>
      <w:r w:rsidR="00CB1561">
        <w:rPr>
          <w:rFonts w:ascii="Times New Roman" w:eastAsia="Times New Roman" w:hAnsi="Times New Roman" w:cs="Times New Roman"/>
          <w:i/>
          <w:color w:val="006666"/>
          <w:sz w:val="20"/>
          <w:szCs w:val="20"/>
          <w:lang w:eastAsia="cs-CZ"/>
        </w:rPr>
        <w:t xml:space="preserve"> </w:t>
      </w:r>
      <w:r w:rsidR="00CB1561" w:rsidRPr="00863FB3">
        <w:rPr>
          <w:rFonts w:ascii="Times New Roman" w:eastAsia="Times New Roman" w:hAnsi="Times New Roman" w:cs="Times New Roman"/>
          <w:i/>
          <w:color w:val="006666"/>
          <w:sz w:val="20"/>
          <w:szCs w:val="20"/>
          <w:lang w:eastAsia="cs-CZ"/>
        </w:rPr>
        <w:t>školský zákon</w:t>
      </w:r>
      <w:r w:rsidR="00CB1561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)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trvá 40 týdnů, z toho 32 týdnů trvá školní výuka, 6 týdnů je určeno pro samostatné studium a k získání hodnocení v řádném termínu a 2 týdny tvoří časová rezerva. Teoretická a praktická příprava v posledním období vzdělávacího programu trvá nejméně 14 týdnů.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Začátek a konec školní výuky v zimním a letním období, období pro samostatné studium a k získání hodnocení v řádném termínu, školních prázdnin, případně další členění školního roku stanoví v souladu s akreditovaným vzdělávacím programem ředitel školy.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Po dobu školních prázdnin lze konat zejména povinné kurzy, odborné praxe a po dohodě zkoušejícího či zkušební komise se studentem i zkoušky. Volný čas studentů v době školních prázdnin nesmí být těmito činnostmi zkrácen na dobu kratší než 4 týdny.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 xml:space="preserve">(4) Teoretická příprava se uskutečňuje formou přednášek, seminářů, konzultací, cvičení a exkurzí v souladu s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lastRenderedPageBreak/>
        <w:t>akreditovaným vzdělávacím programem.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Konzultační hodina ve všech formách vzdělávání trvá 45 minut.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(6) Začátek a konec teoretické přípravy a praktického vyučování a rozvrh hodin včetně přestávek stanoví ředitel školy v souladu s akreditovaným vzdělávacím programem a zveřejní je na přístupném místě ve škole.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4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Nejnižší a nejvyšší počet studentů ve studijní skupině a dělení a spojování studijních skupin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Nejnižší počet studentů ve studijní skupině při zahájení studia v prvním ročníku je 10, nejvyšší počet studentů ve studijní skupině je 40. Studijní skupiny v případech oborů vzdělání 82 - Umění a užité umění mohou mít nejnižší počet studentů ve studijní skupině 6.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V souladu s akreditovaným vzdělávacím programem lze na výuku některých předmětů nebo v jiných odůvodněných případech dělit studijní skupiny na podskupiny, případně spojovat studijní skupiny a podskupiny.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Při dělení studijních skupin a spojování studijních skupin a podskupin je ředitel školy povinen zohlednit: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požadavky na bezpečnost a ochranu zdraví studentů,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didaktickou a metodickou náročnost předmětu,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specifika studentů se speciálními vzdělávacími potřebami a nadaných studentů,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charakter osvojovaných vědomostí a dovedností,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e)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požadavky na prostorové zabezpečení výuky</w:t>
      </w:r>
      <w:r w:rsidR="00CB1561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(</w:t>
      </w:r>
      <w:bookmarkStart w:id="0" w:name="_GoBack"/>
      <w:r w:rsidR="00CB1561" w:rsidRPr="00863FB3">
        <w:rPr>
          <w:rFonts w:ascii="Times New Roman" w:eastAsia="Times New Roman" w:hAnsi="Times New Roman" w:cs="Times New Roman"/>
          <w:i/>
          <w:color w:val="006666"/>
          <w:sz w:val="20"/>
          <w:szCs w:val="20"/>
          <w:lang w:eastAsia="cs-CZ"/>
        </w:rPr>
        <w:t>Vyhláška č. 108/2001 Sb., kterou se stanoví hygienické požadavky</w:t>
      </w:r>
      <w:bookmarkEnd w:id="0"/>
      <w:r w:rsidR="00CB1561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)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f)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požadavky na materiální zabezpečení výuky,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g)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efektivitu vzdělávacího procesu z hlediska stanovených cílů vzdělávání i z hlediska ekonomického.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Hodnocení výsledků vzdělávání studentů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5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Formy hodnocení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Každý vyučující předmětu je povinen zveřejnit před zahájením výuky program vyučovaného předmětu, který obsahuje zejména: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anotaci vyučovaného předmětu,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požadavky kladené na studenty v průběhu období a u zkoušky, jakož i podmínky stanovené pro udělení zápočtu nebo klasifikovaného zápočtu,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seznam literatury ke studiu.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(2) Hodnocení se provádí formou: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průběžného hodnocení,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zápočtu,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klasifikovaného zápočtu,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zkoušky.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(3) Průběžné hodnocení studenta se může uskutečňovat v seminářích, ve cvičeních, v praktickém vyučování, v odborné praxi a při exkurzích. Vyučující provádí průběžné hodnocení zejména kontrolními otázkami, zadáváním písemných prací, testy, zadáváním samostatných úkolů, semestrálními pracemi. Výsledky průběžného hodnocení mohou být příslušným způsobem zohledněny při zkoušce, klasifikovaném zápočtu a zápočtu. Do výkazu o studiu se průběžné hodnocení nezapisuje.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Zápočet se uděluje za splnění požadavků, které pro jeho získání určuje program předmětu. Zápočet uděluje vyučující předmětu, za který se zápočet uděluje. Ve výkazu o studiu se udělení zápočtu zapisuje slovem "započteno", k čemuž se připojí datum jeho udělení a podpis vyučujícího. Neudělení zápočtu se do výkazu o studiu nezapisuje.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Při klasifikovaném zápočtu se navíc hodnotí a způsobem jako u zkoušky klasifikuje, jak student splnil požadavky zápočtu.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(6) Zkouškami se prověřují vědomosti studenta z předmětu a jeho schopnost uplatňovat poznatky získané studiem.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(7) Podle způsobu provedení může mít klasifikovaný zápočet a zkouška formu ústní, písemnou, praktickou nebo kombinovanou.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(8) Výsledky klasifikovaného zápočtu nebo zkoušky jsou hodnoceny známkami: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1 - výborně,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2 - velmi dobře,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3 - dobře,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4 - nevyhověl/a.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lastRenderedPageBreak/>
        <w:t>(9) V případě, že je nutné určit prospěchový průměr, započítávají se všechny známky ze všech konaných zkoušek a klasifikovaných zápočtů.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(10) Výsledek klasifikovaného zápočtu a zkoušky zapíše zkoušející slovy do výkazu o studiu a připojí datum a podpis.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(11) Zkoušející určí termíny pro udělování zápočtů, klasifikovaných zápočtů a konání zkoušek z jednotlivých předmětů v dostatečném počtu a časovém předstihu.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(12) Hodnocení výsledků vzdělávání studentů se může v souladu s akreditovaným vzdělávacím programem provádět také prostřednictvím kreditů.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6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Komisionální přezkoušení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Forma komisionální zkoušky se použije vždy v případě konání druhé opravné zkoušky a dále v případech, kdy student požádá ředitele školy o přezkoušení z důvodu pochybností o správnosti hodnocení svého vzdělávání. Tuto formu zkoušky lze dále použít v případě konání rozdílové zkoušky a v případech, kdy to stanoví akreditovaný vzdělávací program.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Komisionální zkouška se koná v termínu stanoveném ředitelem školy tak, aby byl stanovený termín studentovi oznámen alespoň 7 dní před jejím konáním. Pokud je termín dohodnutý se studentem, není předchozí oznámení nutné.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Komisi jmenuje ředitel školy.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Komise je tříčlenná; tvoří ji předseda, kterým je ředitel školy nebo jím pověřený učitel, zkoušející učitel, jímž je vyučující studenta danému předmětu, a přísedící, kterým je jiný vyučující téhož nebo příbuzného předmětu.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Výsledek zkoušky určí komise většinou hlasů. O komisionální zkoušce se pořizuje protokol, který se stává součástí pedagogické dokumentace studenta.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(6) Student může v jednom dni skládat pouze jednu komisionální zkoušku. Výsledek komisionální zkoušky, který je konečný, sdělí předseda komise prokazatelným způsobem studentovi. Další přezkoušení není možné, s výjimkou případů, kdy tuto formu hodnocení stanovil akreditovaný vzdělávací program.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(7) Student se může ze závažných důvodů od komisionální zkoušky omluvit, avšak nejpozději den před jejím zahájením. V takovém případě ředitel školy stanoví, případně se studentem dohodne náhradní termín zkoušky. Od náhradního termínu zkoušky se lze omluvit pouze jednou.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(8) Odstoupí-li student od zkoušky po jejím zahájení, nedostaví-li se ke zkoušce bez omluvy, jeho omluva nebyla uznána, nebo poruší-li závažným způsobem pravidla zkoušky, posuzuje se, jako by zkoušku vykonal neúspěšně. Student se může ze závažných, zejména zdravotních, důvodů písemně omluvit i dodatečně, avšak nejpozději do 3 dnů od uplynutí termínu určeného pro vykonání zkoušky. O uznání závažnosti a omluvitelnosti důvodů rozhoduje ředitel školy.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(9) Konkrétní obsah a rozsah komisionální zkoušky stanoví ředitel školy v souladu s akreditovaným vzdělávacím programem. Zkouška může být ústní, písemná nebo praktická podle charakteru vyučovaného předmětu; formy zkoušky se mohou kombinovat.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(10) Komisionální zkouška je veřejná s výjimkou písemné zkoušky a jednání zkušební komise o hodnocení studenta; praktické zkoušky jsou neveřejné v případech, kdy je to nutné z důvodu ochrany zdraví, bezpečnosti práce a u zdravotnických oborů z důvodu ochrany soukromí pacienta.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Absolutorium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7</w:t>
      </w:r>
    </w:p>
    <w:p w:rsid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Řádné termíny absolutoria stanovuje ředitel školy v období: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 případě vzdělávacího programu v délce studia 3 nebo 4 roky od 1. do 30. června,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 případě vzdělávacího programu v délce studia 3,5 nebo 4,5 roku od 2. do 31. ledna.</w:t>
      </w:r>
    </w:p>
    <w:p w:rsid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(2) Termín opravné zkoušky stanovuje zkušební komise tak, aby bylo možné ji konat do šesti měsíců od konání řádného termínu absolutoria.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Náhradní termín absolutoria stanovuje ředitel školy tak, aby bylo možné jej konat do čtyř měsíců od konání řádného termínu absolutoria.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Řádné termíny, termíny pro opravné zkoušky a náhradní termíny musí být zveřejněny nejméně 1 měsíc předem na viditelném a přístupném místě ve škole a způsobem umožňujícím dálkový přístup.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8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Organizace absolutoria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lastRenderedPageBreak/>
        <w:t>(1) Před zahájením konání absolutoria neprobíhá výuka studentů posledního ročníku v rozsahu nejméně 5 po sobě následujících pracovních dnů.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Příprava na zkoušku z odborných předmětů, zkoušku z cizího jazyka a na obhajobu absolventské práce trvá 20 minut.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Obhajoba absolventské práce trvá nejvýše 20 minut; pokud je její součástí virtuální či jiná prezentace, trvá nejvýše 40 minut.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Zkouška z odborných předmětů trvá nejvýše 20 minut a zkouška z cizího jazyka trvá nejvýše 20 minut.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 xml:space="preserve">(5) Zkouška z odborných předmětů se může skládat nejvýše </w:t>
      </w:r>
      <w:proofErr w:type="gramStart"/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ze</w:t>
      </w:r>
      <w:proofErr w:type="gramEnd"/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3 odborných předmětů.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9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Hodnocení absolutoria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Výsledky jednotlivých zkoušek a obhajoby absolventské práce jsou hodnoceny známkami: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1 - výborně,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2 - velmi dobře,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3 - dobře,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4 - nevyhověl/a.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(2) Do celkového hodnocení absolutoria se započítává klasifikace zkoušky z odborných předmětů, zkoušky z cizího jazyka a obhajoby absolventské práce.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Celkové hodnocení studenta u absolutoria se vyjadřuje stupni: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prospěl s vyznamenáním, jestliže student není hodnocen z žádné zkoušky nebo obhajoby absolventské práce známkou horší než 2 - velmi dobře a průměrný prospěch studenta při absolutoriu není horší než 1,50,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prospěl, jestliže student není hodnocen z žádné zkoušky nebo obhajoby absolventské práce známkou horší než 3 - dobře,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neprospěl, jestliže student má v hodnocení z některé zkoušky nebo obhajoby absolventské práce známku prospěchu 4 - nevyhověl.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(4) Celkové hodnocení absolutoria včetně hodnocení jeho jednotlivých zkoušek oznámí studentovi předseda zkušební komise v den, ve kterém konal student absolutorium.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ČÁST DRUHÁ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ŽÁDOST O AKREDITACI VZDĚLÁVACÍHO PROGRAMU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10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Obsah písemné žádosti o akreditaci vzdělávacího programu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Žádost o akreditaci vzdělávacího programu předkládá žadatel Ministerstvu školství, mládeže a tělovýchovy ve trojím písemném vyhotovení a v elektronické podobě.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Žádost o akreditaci vzdělávacího programu obsahuje: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identifikační údaje,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návrh vzdělávacího programu,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doklady o odborném zabezpečení výuky vzdělávacího programu.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11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Identifikační údaje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Identifikačními údaji podle § 10 odst. 2 písm. a) jsou: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název, sídlo a právní forma právnické osoby, která vykonává, nebo bude vykonávat činnost vyšší odborné školy,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zřizovatel školy v případě školské právnické osoby nebo příspěvkové organizace,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kód a název oboru vzdělání,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název vzdělávacího programu,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e)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zaměření vzdělávacího programu, pokud se na zaměření dělí,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f)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podmínky zdravotní způsobilosti uchazeče ke vzdělávání,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g)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délka vzdělávacího programu (počet ročníků a období),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h)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formy vzdělávání,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vyučovací jazyk.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12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lastRenderedPageBreak/>
        <w:t>Návrh vzdělávacího programu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Návrh vzdělávacího programu obsahuje: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profil absolventa, který vymezuje výstupní znalosti, schopnosti a dovednosti absolventa,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možnosti uplatnění absolventa, které obsahují výčet profesních činností, případně profesí, pro jejichž výkon je absolvent připravován,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charakteristiku vzdělávacího programu, která se skládá z: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pojetí a cílů vzdělávacího programu,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charakteristiky vzdělávacího programu včetně podmínek bezpečnosti práce a ochrany zdraví,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organizace výuky,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případných dalších podmínek pro přijímání studentů, např. podmínek pro vzdělávání studentů se speciálními vzdělávacími potřebami, konání talentových zkoušek apod.,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u každé formy vzdělávání přesné vymezení rozsahu a formy teoretické přípravy, konzultačních hodin, samostudia, případně dalších způsobů práce se studenty,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e)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obsah vzdělávání ve vzdělávacím programu uspořádaný do předmětů nebo jiných ucelených částí učiva, například modulů (dále jen "předmět") a jejich rozdělení na povinné, povinně volitelné a volitelné,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f)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učební plán s časovými dotacemi předmětů pro každou z uvedených forem vzdělávání, součástí učebního plánu jsou i poznámky k učebnímu plánu a přehled využití týdnů v jednotlivých obdobích s vyznačením činností podle § 3 odst. 1,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g)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obsah předmětů včetně odborné praxe, návrh fyzických nebo právnických osob, na jejichž pracovištích se odborná praxe bude konat,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h)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formy hodnocení předmětů v jednotlivých obdobích, označení předmětů, které budou součástí absolutoria,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seznam studijní literatury a dalších studijních pomůcek pro studenty včetně možnosti využití moderních informačních technologií.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13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Doklady o odborném zabezpečení výuky vzdělávacího programu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Doklady o odborném zabezpečení výuky vzdělávacího programu obsahují: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soupis specializovaných učeben, laboratoří, ateliérů a dalších výukových prostor odborných předmětů, popis jejich technické úrovně a údaje o jejich počtu a kapacitě, 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údaje o knihovně, její dostupnosti, technické vybavenosti a kapacitě, o stávajícím vybavení a doplňování studijní literatury pro uskutečňování vzdělávacího programu, přehled o stávajícím vybavení výpočetní technikou a o možnostech jejího využití k uskutečňování vzdělávacího programu, údaje o možnostech využívání lokální počítačové sítě,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záměr rozvoje a odůvodnění vzdělávacího programu, podmínky pro hodnocení a zabezpečení kvality vzdělávacího programu,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d)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údaje o rozvoji spolupráce s odbornou praxí, vyššími odbornými a vysokými školami a dalšími právnickými osobami včetně zahraničních, charakteristiku této spolupráce a její rozsah,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e)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zdůvodnění společenské potřeby vzdělávacího programu včetně případného vyjádření profesních sdružení a právnických osob.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ČÁST TŘETÍ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ÚPLATA ZA VZDĚLÁVÁNÍ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14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Výše úplaty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Nejvyšší možná úplata za vyšší odborné vzdělávání (dále jen "školné") v jednotlivých oborech vzdělání vyšších odborných škol zřizovaných státem, krajem, svazkem obcí nebo obcí se za školní rok stanovuje takto: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0"/>
        <w:gridCol w:w="3682"/>
      </w:tblGrid>
      <w:tr w:rsidR="00863FB3" w:rsidRPr="00863FB3" w:rsidTr="00863FB3">
        <w:trPr>
          <w:tblCellSpacing w:w="15" w:type="dxa"/>
        </w:trPr>
        <w:tc>
          <w:tcPr>
            <w:tcW w:w="3000" w:type="pct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Vzdělávací programy ve skupinách oborů vzdělání</w:t>
            </w:r>
          </w:p>
        </w:tc>
        <w:tc>
          <w:tcPr>
            <w:tcW w:w="0" w:type="auto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Výše školného</w:t>
            </w:r>
          </w:p>
        </w:tc>
      </w:tr>
      <w:tr w:rsidR="00863FB3" w:rsidRPr="00863FB3" w:rsidTr="00863F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82 - Umění a užité umění</w:t>
            </w:r>
          </w:p>
        </w:tc>
        <w:tc>
          <w:tcPr>
            <w:tcW w:w="0" w:type="auto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5 000,- Kč</w:t>
            </w:r>
          </w:p>
        </w:tc>
      </w:tr>
      <w:tr w:rsidR="00863FB3" w:rsidRPr="00863FB3" w:rsidTr="00863FB3">
        <w:trPr>
          <w:tblCellSpacing w:w="15" w:type="dxa"/>
        </w:trPr>
        <w:tc>
          <w:tcPr>
            <w:tcW w:w="0" w:type="auto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41 - Zemědělství a lesnictví</w:t>
            </w: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br/>
              <w:t>43 - Veterinářství a veterinární prevence</w:t>
            </w: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br/>
              <w:t>65 - Gastronomie, hotelnictví a turismus</w:t>
            </w:r>
          </w:p>
        </w:tc>
        <w:tc>
          <w:tcPr>
            <w:tcW w:w="0" w:type="auto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4 000,- Kč</w:t>
            </w:r>
          </w:p>
        </w:tc>
      </w:tr>
      <w:tr w:rsidR="00863FB3" w:rsidRPr="00863FB3" w:rsidTr="00863FB3">
        <w:trPr>
          <w:tblCellSpacing w:w="15" w:type="dxa"/>
        </w:trPr>
        <w:tc>
          <w:tcPr>
            <w:tcW w:w="0" w:type="auto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72 - Publicistika, knihovnictví a informatika</w:t>
            </w: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br/>
              <w:t>68 - Právo, právní a veřejnosprávní činnost</w:t>
            </w:r>
          </w:p>
        </w:tc>
        <w:tc>
          <w:tcPr>
            <w:tcW w:w="0" w:type="auto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2 500,- Kč</w:t>
            </w:r>
          </w:p>
        </w:tc>
      </w:tr>
      <w:tr w:rsidR="00863FB3" w:rsidRPr="00863FB3" w:rsidTr="00863F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lastRenderedPageBreak/>
              <w:t>ostatní</w:t>
            </w:r>
          </w:p>
        </w:tc>
        <w:tc>
          <w:tcPr>
            <w:tcW w:w="0" w:type="auto"/>
            <w:vAlign w:val="center"/>
            <w:hideMark/>
          </w:tcPr>
          <w:p w:rsidR="00863FB3" w:rsidRPr="00863FB3" w:rsidRDefault="00863FB3" w:rsidP="00863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63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3 000,- Kč</w:t>
            </w:r>
          </w:p>
        </w:tc>
      </w:tr>
    </w:tbl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(2) Ředitel školy může ve výjimečných případech snížit studentovi školné až do výše 50 % finanční částky uvedené v odstavci 1.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15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Splatnost školného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Student uhradí školné ve dvou splátkách: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a)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nejpozději do 15. října za zimní období a nejpozději do 15. února za letní období příslušného školního roku,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přijatý uchazeč o studium musí uhradit první splátku nejpozději do 15 dnů po obdržení rozhodnutí o přijetí.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(2) Při přijetí ke vzdělávání v průběhu školního roku uhradí student poměrnou částku za příslušné období nejpozději do 15 dnů ode dne, kdy rozhodnutí o přijetí nabylo právní moci.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Při přerušení studia nebo ukončení vzdělávání v průběhu zimního nebo letního období se školné nevrací.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ČÁST ČTVRTÁ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PŘECHODNÁ A ZÁVĚREČNÁ USTANOVENÍ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16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Přechodné ustanovení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Ve školním roce 2004/2005 se školné stanoví podle dosavadních právních předpisů.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Podle ustanovení § 3 odst. 5 se postupuje od školního roku 2005/2006. Do té doby se postupuje podle dosavadních právních předpisů.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Podle ustanovení § 4 odst. 1 se postupuje od školního roku 2005/2006 počínaje prvním ročníkem.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Ustanovení § 8 odst. 4 a § 8 odst. 5 se nepoužije, pokud učební dokumenty vydané podle dosavadních právních předpisů, které se podle § 185 odst. 2 zákona považují za akreditované vzdělávací programy, stanovují podmínky zkoušky z odborných předmětů odlišně.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17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Zrušovací ustanovení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č. 265/1996 Sb., kterou se stanovují podrobnosti o organizaci studia a jeho ukončování ve vyšších odborných školách, se zrušuje.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18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863FB3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cs-CZ"/>
        </w:rPr>
        <w:t>Účinnost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Tato vyhláška nabývá účinnosti dnem jejího vyhlášení.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____________________________________________________________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1)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96 zákona č. 561/2004 Sb., o předškolním, základním, středním, vyšším odborném a jiném vzdělávání (školský zákon).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2)</w:t>
      </w:r>
    </w:p>
    <w:p w:rsidR="00863FB3" w:rsidRPr="00863FB3" w:rsidRDefault="00863FB3" w:rsidP="00863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č. 108/2001 Sb., kterou se stanoví hygienické požadavky na prostory a provoz škol, předškolních zařízení a některých školských zařízení.</w:t>
      </w:r>
      <w:r w:rsidRPr="00863FB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E21025" w:rsidRPr="00863FB3" w:rsidRDefault="00E21025" w:rsidP="00863F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21025" w:rsidRPr="00863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FB3"/>
    <w:rsid w:val="00863FB3"/>
    <w:rsid w:val="00CB1561"/>
    <w:rsid w:val="00E2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63F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63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65052-0579-435B-8C2E-9CF5D373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2706</Words>
  <Characters>15967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2016-09-02T07:32:00Z</dcterms:created>
  <dcterms:modified xsi:type="dcterms:W3CDTF">2016-09-02T07:45:00Z</dcterms:modified>
</cp:coreProperties>
</file>