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D93" w:rsidRPr="00965D93" w:rsidRDefault="00965D93" w:rsidP="00965D93">
      <w:pPr>
        <w:rPr>
          <w:rFonts w:eastAsia="Calibri"/>
          <w:b/>
          <w:i/>
          <w:sz w:val="20"/>
          <w:szCs w:val="20"/>
        </w:rPr>
      </w:pPr>
      <w:bookmarkStart w:id="0" w:name="_Hlk489001697"/>
      <w:bookmarkStart w:id="1" w:name="_Hlk489801123"/>
      <w:r w:rsidRPr="00965D93">
        <w:rPr>
          <w:rFonts w:eastAsia="Calibri"/>
          <w:b/>
          <w:i/>
          <w:sz w:val="20"/>
          <w:szCs w:val="20"/>
        </w:rPr>
        <w:t xml:space="preserve">Informace o resortních statistických zjišťováních v roce 2017 </w:t>
      </w:r>
    </w:p>
    <w:p w:rsidR="00965D93" w:rsidRPr="00965D93" w:rsidRDefault="00965D93" w:rsidP="00965D93">
      <w:pPr>
        <w:rPr>
          <w:rFonts w:eastAsia="Calibri"/>
          <w:sz w:val="20"/>
          <w:szCs w:val="20"/>
        </w:rPr>
      </w:pPr>
      <w:bookmarkStart w:id="2" w:name="_GoBack"/>
      <w:bookmarkEnd w:id="2"/>
      <w:r w:rsidRPr="00965D93">
        <w:rPr>
          <w:rFonts w:eastAsia="Calibri"/>
          <w:sz w:val="20"/>
          <w:szCs w:val="20"/>
        </w:rPr>
        <w:t xml:space="preserve">V souladu s vyhláškou č. 364/2005 Sb., o vedení dokumentace škol a školských zařízení a školní matriky a o předávání údajů z dokumentace škol a školských zařízení a ze školní matriky (vyhláška o dokumentaci škol a školských zařízení), ve znění pozdějších předpisů, zveřejňuje Ministerstvo školství, mládeže a tělovýchovy vzory formulářů výkazů včetně Pokynů a vysvětlivek k vyplnění výkazu a aktuální zprávy ke statistickým zjišťováním na www.msmt.cz odkaz Statistika školství a dále pak Sběry statistických dat, Regionální školství, Výkonové výkazy řady S, Z, R nebo http://sberdat.uiv.cz. Zde jsou rovněž zveřejněny termíny pro odevzdání výkazů. </w:t>
      </w:r>
    </w:p>
    <w:p w:rsidR="00965D93" w:rsidRPr="00965D93" w:rsidRDefault="00965D93" w:rsidP="00965D93">
      <w:pPr>
        <w:rPr>
          <w:rFonts w:eastAsia="Calibri"/>
          <w:sz w:val="20"/>
          <w:szCs w:val="20"/>
        </w:rPr>
      </w:pPr>
      <w:r w:rsidRPr="00965D93">
        <w:rPr>
          <w:rFonts w:eastAsia="Calibri"/>
          <w:sz w:val="20"/>
          <w:szCs w:val="20"/>
        </w:rPr>
        <w:t xml:space="preserve">Agregované údaje předává právnická osoba vykonávající činnost škol a školských zařízení vyplněním internetových formulářů statistických výkazů, výkazy M 3, M 8, M 9 a M 10 se vygenerují z individuálních dat předaných podle uvedené vyhlášky ze školní matriky na stanovený centrální server. </w:t>
      </w:r>
    </w:p>
    <w:p w:rsidR="00965D93" w:rsidRPr="00965D93" w:rsidRDefault="00965D93" w:rsidP="00965D93">
      <w:pPr>
        <w:rPr>
          <w:rFonts w:eastAsia="Calibri"/>
          <w:sz w:val="20"/>
          <w:szCs w:val="20"/>
        </w:rPr>
      </w:pPr>
      <w:r w:rsidRPr="00965D93">
        <w:rPr>
          <w:rFonts w:eastAsia="Calibri"/>
          <w:sz w:val="20"/>
          <w:szCs w:val="20"/>
        </w:rPr>
        <w:t xml:space="preserve">V případě potřeby poskytne metodickou pomoc školám a školským zařízením zřízeným obcí nebo svazkem obcí příslušný odbor školství úřadu obce s rozšířenou působností, školám a školským zařízením zřízeným krajem, registrovanými církvemi a náboženskými společnostmi nebo jinou právnickou nebo fyzickou osobou příslušný odbor školství krajského úřadu, v Praze odbor školství a mládeže Magistrátu hl. m. Prahy, školám a školským zařízením zřízeným MŠMT nebo jiným ústředním orgánem státní správy přímo odbor školské statistiky, analýz a informační strategie MŠMT. </w:t>
      </w:r>
    </w:p>
    <w:p w:rsidR="00965D93" w:rsidRPr="00965D93" w:rsidRDefault="00965D93" w:rsidP="00965D93">
      <w:pPr>
        <w:rPr>
          <w:rFonts w:eastAsia="Calibri"/>
          <w:sz w:val="20"/>
          <w:szCs w:val="20"/>
        </w:rPr>
      </w:pPr>
      <w:r w:rsidRPr="00965D93">
        <w:rPr>
          <w:rFonts w:eastAsia="Calibri"/>
          <w:sz w:val="20"/>
          <w:szCs w:val="20"/>
        </w:rPr>
        <w:t xml:space="preserve">Přehled výkazů, jejichž sběr proběhne na podzim roku 2017 podle § 28, odst. 5 školského zákona č. 561/2004 Sb., ve znění pozdějších předpisů: </w:t>
      </w:r>
    </w:p>
    <w:p w:rsidR="00965D93" w:rsidRPr="00965D93" w:rsidRDefault="00965D93" w:rsidP="00965D93">
      <w:pPr>
        <w:rPr>
          <w:rFonts w:eastAsia="Calibri"/>
          <w:sz w:val="20"/>
          <w:szCs w:val="20"/>
        </w:rPr>
      </w:pP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4111"/>
        <w:gridCol w:w="1276"/>
      </w:tblGrid>
      <w:tr w:rsidR="00965D93" w:rsidRPr="00965D93" w:rsidTr="00FB0AB5">
        <w:tc>
          <w:tcPr>
            <w:tcW w:w="1271" w:type="dxa"/>
            <w:shd w:val="clear" w:color="auto" w:fill="D9D9D9"/>
          </w:tcPr>
          <w:p w:rsidR="00965D93" w:rsidRPr="00965D93" w:rsidRDefault="00965D93" w:rsidP="00FB0AB5">
            <w:pPr>
              <w:rPr>
                <w:rFonts w:eastAsia="Calibri"/>
                <w:b/>
                <w:sz w:val="20"/>
                <w:szCs w:val="20"/>
              </w:rPr>
            </w:pPr>
            <w:r w:rsidRPr="00965D93">
              <w:rPr>
                <w:rFonts w:eastAsia="Calibri"/>
                <w:b/>
                <w:sz w:val="20"/>
                <w:szCs w:val="20"/>
              </w:rPr>
              <w:t xml:space="preserve">Značka </w:t>
            </w:r>
          </w:p>
        </w:tc>
        <w:tc>
          <w:tcPr>
            <w:tcW w:w="4111" w:type="dxa"/>
            <w:shd w:val="clear" w:color="auto" w:fill="D9D9D9"/>
          </w:tcPr>
          <w:p w:rsidR="00965D93" w:rsidRPr="00965D93" w:rsidRDefault="00965D93" w:rsidP="00FB0AB5">
            <w:pPr>
              <w:rPr>
                <w:rFonts w:eastAsia="Calibri"/>
                <w:b/>
                <w:sz w:val="20"/>
                <w:szCs w:val="20"/>
              </w:rPr>
            </w:pPr>
            <w:r w:rsidRPr="00965D93">
              <w:rPr>
                <w:rFonts w:eastAsia="Calibri"/>
                <w:b/>
                <w:sz w:val="20"/>
                <w:szCs w:val="20"/>
              </w:rPr>
              <w:t xml:space="preserve">Název zjišťování </w:t>
            </w:r>
          </w:p>
        </w:tc>
        <w:tc>
          <w:tcPr>
            <w:tcW w:w="1276" w:type="dxa"/>
            <w:shd w:val="clear" w:color="auto" w:fill="D9D9D9"/>
          </w:tcPr>
          <w:p w:rsidR="00965D93" w:rsidRPr="00965D93" w:rsidRDefault="00965D93" w:rsidP="00FB0AB5">
            <w:pPr>
              <w:rPr>
                <w:rFonts w:eastAsia="Calibri"/>
                <w:b/>
                <w:sz w:val="20"/>
                <w:szCs w:val="20"/>
              </w:rPr>
            </w:pPr>
            <w:r w:rsidRPr="00965D93">
              <w:rPr>
                <w:rFonts w:eastAsia="Calibri"/>
                <w:b/>
                <w:sz w:val="20"/>
                <w:szCs w:val="20"/>
              </w:rPr>
              <w:t xml:space="preserve">Termín předání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S 1-01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mateřské škole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2-01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školní </w:t>
            </w:r>
            <w:proofErr w:type="gramStart"/>
            <w:r w:rsidRPr="00965D93">
              <w:rPr>
                <w:rFonts w:eastAsia="Calibri"/>
                <w:sz w:val="20"/>
                <w:szCs w:val="20"/>
              </w:rPr>
              <w:t>družině - školním</w:t>
            </w:r>
            <w:proofErr w:type="gramEnd"/>
            <w:r w:rsidRPr="00965D93">
              <w:rPr>
                <w:rFonts w:eastAsia="Calibri"/>
                <w:sz w:val="20"/>
                <w:szCs w:val="20"/>
              </w:rPr>
              <w:t xml:space="preserve"> klubu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13. 11. 2017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M 3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základní škole (předání individuálních údajů)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16. 10. 2017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S 4-01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</w:t>
            </w:r>
            <w:proofErr w:type="spellStart"/>
            <w:r w:rsidRPr="00965D93">
              <w:rPr>
                <w:rFonts w:eastAsia="Calibri"/>
                <w:sz w:val="20"/>
                <w:szCs w:val="20"/>
              </w:rPr>
              <w:t>mateřské-základní</w:t>
            </w:r>
            <w:proofErr w:type="spellEnd"/>
            <w:r w:rsidRPr="00965D93">
              <w:rPr>
                <w:rFonts w:eastAsia="Calibri"/>
                <w:sz w:val="20"/>
                <w:szCs w:val="20"/>
              </w:rPr>
              <w:t xml:space="preserve"> škole při zdravotnickém zařízení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S 4c-01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>Výkaz o přípravné třídě základní školy a o přípravném stupni základní školy speciální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>10. 10. 2017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M 8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střední škole (předání individuálních údajů)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16. 10. 2017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M 9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konzervatoři (předání individuálních údajů)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16. 10. 2017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M 10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vyšší odborné škole (předání individuálních údajů)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15. 11. 2017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R 13-01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ředitelství škol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14-01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zařízení pro výkon </w:t>
            </w:r>
            <w:proofErr w:type="spellStart"/>
            <w:r w:rsidRPr="00965D93">
              <w:rPr>
                <w:rFonts w:eastAsia="Calibri"/>
                <w:sz w:val="20"/>
                <w:szCs w:val="20"/>
              </w:rPr>
              <w:t>ústavní-ochranné</w:t>
            </w:r>
            <w:proofErr w:type="spellEnd"/>
            <w:r w:rsidRPr="00965D93">
              <w:rPr>
                <w:rFonts w:eastAsia="Calibri"/>
                <w:sz w:val="20"/>
                <w:szCs w:val="20"/>
              </w:rPr>
              <w:t xml:space="preserve"> výchovy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13. 11. 2017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15-01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činnosti střediska volného času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13. 11. 2017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17-01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činnosti zařízení školního stravování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13. 11. 2017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lastRenderedPageBreak/>
              <w:t xml:space="preserve">S 18-01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jazykové škole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19-01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školském ubytovacím zařízení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13. 11. 2017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23-01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pedagogicko-psychologické poradně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S 24-01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základní umělecké škole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27-01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středisku praktického vyučování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33-01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speciálně pedagogickém centru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Z 34-01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středisku výchovné péče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10. 10. 2017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U 41 *)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Přijímací řízení ke vzdělávání ve vyšší odborné škole (pouze předání individuálních údajů)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15. 11. 2017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R 43-01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Příloha k výkazu o škole/školském zařízení o poskytovaných podpůrných opatřeních personálního charakteru a jejich finanční náročnosti pro rozpočtové účely roku 2018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 závislosti na příslušném výkazu </w:t>
            </w:r>
          </w:p>
        </w:tc>
      </w:tr>
      <w:tr w:rsidR="00965D93" w:rsidRPr="00965D93" w:rsidTr="00FB0AB5">
        <w:tc>
          <w:tcPr>
            <w:tcW w:w="127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R 44-99 </w:t>
            </w:r>
          </w:p>
        </w:tc>
        <w:tc>
          <w:tcPr>
            <w:tcW w:w="4111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Výkaz o změnách v poskytovaných podpůrných opatřeních a jejich finanční náročnosti </w:t>
            </w:r>
          </w:p>
        </w:tc>
        <w:tc>
          <w:tcPr>
            <w:tcW w:w="1276" w:type="dxa"/>
            <w:shd w:val="clear" w:color="auto" w:fill="auto"/>
          </w:tcPr>
          <w:p w:rsidR="00965D93" w:rsidRPr="00965D93" w:rsidRDefault="00965D93" w:rsidP="00FB0AB5">
            <w:pPr>
              <w:rPr>
                <w:rFonts w:eastAsia="Calibri"/>
                <w:sz w:val="20"/>
                <w:szCs w:val="20"/>
              </w:rPr>
            </w:pPr>
            <w:r w:rsidRPr="00965D93">
              <w:rPr>
                <w:rFonts w:eastAsia="Calibri"/>
                <w:sz w:val="20"/>
                <w:szCs w:val="20"/>
              </w:rPr>
              <w:t xml:space="preserve">průběžně </w:t>
            </w:r>
          </w:p>
        </w:tc>
      </w:tr>
    </w:tbl>
    <w:p w:rsidR="00965D93" w:rsidRPr="00965D93" w:rsidRDefault="00965D93" w:rsidP="00965D93">
      <w:pPr>
        <w:rPr>
          <w:rFonts w:eastAsia="Calibri"/>
          <w:sz w:val="20"/>
          <w:szCs w:val="20"/>
        </w:rPr>
      </w:pPr>
    </w:p>
    <w:p w:rsidR="00965D93" w:rsidRPr="00965D93" w:rsidRDefault="00965D93" w:rsidP="00965D93">
      <w:pPr>
        <w:rPr>
          <w:rFonts w:eastAsia="Calibri"/>
          <w:sz w:val="20"/>
          <w:szCs w:val="20"/>
        </w:rPr>
      </w:pPr>
      <w:r w:rsidRPr="00965D93">
        <w:rPr>
          <w:rFonts w:eastAsia="Calibri"/>
          <w:sz w:val="20"/>
          <w:szCs w:val="20"/>
        </w:rPr>
        <w:t>*) Předávání údajů o přijímacím řízení ke vzdělávání ve vyšší odborné škole nemá vzor formuláře.</w:t>
      </w:r>
    </w:p>
    <w:p w:rsidR="00965D93" w:rsidRPr="00965D93" w:rsidRDefault="00965D93" w:rsidP="00965D93">
      <w:pPr>
        <w:rPr>
          <w:sz w:val="20"/>
          <w:szCs w:val="20"/>
        </w:rPr>
      </w:pPr>
    </w:p>
    <w:p w:rsidR="00965D93" w:rsidRPr="00965D93" w:rsidRDefault="00965D93" w:rsidP="00965D93">
      <w:pPr>
        <w:pStyle w:val="Bezmezer"/>
        <w:rPr>
          <w:rFonts w:eastAsia="Calibri"/>
          <w:b/>
        </w:rPr>
      </w:pPr>
    </w:p>
    <w:bookmarkEnd w:id="1"/>
    <w:bookmarkEnd w:id="0"/>
    <w:sectPr w:rsidR="00965D93" w:rsidRPr="00965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D93"/>
    <w:rsid w:val="00965D93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B98D"/>
  <w15:chartTrackingRefBased/>
  <w15:docId w15:val="{EA079511-77EB-407A-8806-B65847199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65D93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65D93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2017-08-07T04:46:00Z</dcterms:created>
  <dcterms:modified xsi:type="dcterms:W3CDTF">2017-08-07T04:51:00Z</dcterms:modified>
</cp:coreProperties>
</file>