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814CA3" w14:textId="77777777" w:rsidR="00F85E07" w:rsidRPr="00CE360D" w:rsidRDefault="00F85E07" w:rsidP="00F85E07">
      <w:pPr>
        <w:jc w:val="center"/>
        <w:rPr>
          <w:rFonts w:asciiTheme="minorHAnsi" w:hAnsiTheme="minorHAnsi" w:cstheme="minorHAnsi"/>
          <w:b/>
          <w:sz w:val="36"/>
          <w:szCs w:val="36"/>
        </w:rPr>
      </w:pPr>
      <w:r w:rsidRPr="00CE360D">
        <w:rPr>
          <w:rFonts w:asciiTheme="minorHAnsi" w:hAnsiTheme="minorHAnsi" w:cstheme="minorHAnsi"/>
          <w:b/>
          <w:sz w:val="36"/>
          <w:szCs w:val="36"/>
        </w:rPr>
        <w:t>Právo na informace není neomezené, zastal se ÚS učitele, který nechtěl zveřejnit plat</w:t>
      </w:r>
    </w:p>
    <w:p w14:paraId="3B65E1EE" w14:textId="77777777" w:rsidR="00F85E07" w:rsidRPr="00CE360D" w:rsidRDefault="00F85E07" w:rsidP="00F85E07">
      <w:pPr>
        <w:rPr>
          <w:rFonts w:asciiTheme="minorHAnsi" w:hAnsiTheme="minorHAnsi" w:cstheme="minorHAnsi"/>
        </w:rPr>
      </w:pPr>
    </w:p>
    <w:p w14:paraId="4E9943B2" w14:textId="77777777" w:rsidR="00F85E07" w:rsidRPr="00CE360D" w:rsidRDefault="00F85E07" w:rsidP="00F85E07">
      <w:pPr>
        <w:rPr>
          <w:rFonts w:asciiTheme="minorHAnsi" w:eastAsia="Times New Roman" w:hAnsiTheme="minorHAnsi" w:cstheme="minorHAnsi"/>
          <w:szCs w:val="24"/>
          <w:lang w:eastAsia="cs-CZ"/>
        </w:rPr>
      </w:pPr>
      <w:r w:rsidRPr="00CE360D">
        <w:rPr>
          <w:rFonts w:asciiTheme="minorHAnsi" w:eastAsia="Times New Roman" w:hAnsiTheme="minorHAnsi" w:cstheme="minorHAnsi"/>
          <w:color w:val="000000"/>
          <w:sz w:val="18"/>
          <w:szCs w:val="18"/>
          <w:lang w:eastAsia="cs-CZ"/>
        </w:rPr>
        <w:t> </w:t>
      </w:r>
    </w:p>
    <w:p w14:paraId="68C6F481" w14:textId="77777777" w:rsidR="00F85E07" w:rsidRPr="00CE360D" w:rsidRDefault="00F85E07" w:rsidP="00F85E07">
      <w:pPr>
        <w:rPr>
          <w:rFonts w:asciiTheme="minorHAnsi" w:eastAsia="Times New Roman" w:hAnsiTheme="minorHAnsi" w:cstheme="minorHAnsi"/>
          <w:color w:val="000000"/>
          <w:sz w:val="22"/>
          <w:lang w:eastAsia="cs-CZ"/>
        </w:rPr>
      </w:pPr>
      <w:r w:rsidRPr="00CE360D">
        <w:rPr>
          <w:rFonts w:asciiTheme="minorHAnsi" w:eastAsia="Times New Roman" w:hAnsiTheme="minorHAnsi" w:cstheme="minorHAnsi"/>
          <w:i/>
          <w:iCs/>
          <w:color w:val="000000"/>
          <w:sz w:val="22"/>
          <w:lang w:eastAsia="cs-CZ"/>
        </w:rPr>
        <w:t xml:space="preserve">Zdroj: </w:t>
      </w:r>
      <w:proofErr w:type="gramStart"/>
      <w:r w:rsidRPr="00CE360D">
        <w:rPr>
          <w:rFonts w:asciiTheme="minorHAnsi" w:eastAsia="Times New Roman" w:hAnsiTheme="minorHAnsi" w:cstheme="minorHAnsi"/>
          <w:i/>
          <w:iCs/>
          <w:color w:val="000000"/>
          <w:sz w:val="22"/>
          <w:lang w:eastAsia="cs-CZ"/>
        </w:rPr>
        <w:t>Právo - novinky</w:t>
      </w:r>
      <w:proofErr w:type="gramEnd"/>
    </w:p>
    <w:p w14:paraId="339EE7D5" w14:textId="77777777" w:rsidR="00F85E07" w:rsidRPr="00CE360D" w:rsidRDefault="00F85E07" w:rsidP="00F85E07">
      <w:pPr>
        <w:rPr>
          <w:rFonts w:asciiTheme="minorHAnsi" w:eastAsia="Times New Roman" w:hAnsiTheme="minorHAnsi" w:cstheme="minorHAnsi"/>
          <w:color w:val="000000"/>
          <w:sz w:val="22"/>
          <w:lang w:eastAsia="cs-CZ"/>
        </w:rPr>
      </w:pPr>
    </w:p>
    <w:p w14:paraId="7230B097" w14:textId="77777777" w:rsidR="00F85E07" w:rsidRPr="00CE360D" w:rsidRDefault="00F85E07" w:rsidP="00F85E07">
      <w:pPr>
        <w:rPr>
          <w:rFonts w:asciiTheme="minorHAnsi" w:eastAsia="Times New Roman" w:hAnsiTheme="minorHAnsi" w:cstheme="minorHAnsi"/>
          <w:color w:val="000000"/>
          <w:sz w:val="22"/>
          <w:lang w:eastAsia="cs-CZ"/>
        </w:rPr>
      </w:pPr>
      <w:r w:rsidRPr="00CE360D">
        <w:rPr>
          <w:rFonts w:asciiTheme="minorHAnsi" w:eastAsia="Times New Roman" w:hAnsiTheme="minorHAnsi" w:cstheme="minorHAnsi"/>
          <w:color w:val="000000"/>
          <w:sz w:val="22"/>
          <w:lang w:eastAsia="cs-CZ"/>
        </w:rPr>
        <w:t>Ústavní soud (ÚS) ve středu vyhověl stížnosti pedagoga základní umělecké školy (ZUŠ) v Hradci Králové, který nesouhlasil se zveřejněním svého platu na základě žádosti o svobodném přístupu k informacím. </w:t>
      </w:r>
    </w:p>
    <w:p w14:paraId="50F3855E" w14:textId="77777777" w:rsidR="00F85E07" w:rsidRPr="00CE360D" w:rsidRDefault="00F85E07" w:rsidP="00F85E07">
      <w:pPr>
        <w:rPr>
          <w:rFonts w:asciiTheme="minorHAnsi" w:eastAsia="Times New Roman" w:hAnsiTheme="minorHAnsi" w:cstheme="minorHAnsi"/>
          <w:color w:val="000000"/>
          <w:sz w:val="22"/>
          <w:lang w:eastAsia="cs-CZ"/>
        </w:rPr>
      </w:pPr>
      <w:r w:rsidRPr="00CE360D">
        <w:rPr>
          <w:rFonts w:asciiTheme="minorHAnsi" w:eastAsia="Times New Roman" w:hAnsiTheme="minorHAnsi" w:cstheme="minorHAnsi"/>
          <w:b/>
          <w:bCs/>
          <w:color w:val="000000"/>
          <w:sz w:val="22"/>
          <w:lang w:eastAsia="cs-CZ"/>
        </w:rPr>
        <w:t>ÚS neshledal veřejný zájem na tom, aby bylo zveřejněno, jakou mzdu pedagog pobírá. </w:t>
      </w:r>
    </w:p>
    <w:p w14:paraId="2950525F" w14:textId="77777777" w:rsidR="00F85E07" w:rsidRPr="00CE360D" w:rsidRDefault="00F85E07" w:rsidP="00F85E07">
      <w:pPr>
        <w:rPr>
          <w:rFonts w:asciiTheme="minorHAnsi" w:eastAsia="Times New Roman" w:hAnsiTheme="minorHAnsi" w:cstheme="minorHAnsi"/>
          <w:color w:val="000000"/>
          <w:sz w:val="22"/>
          <w:lang w:eastAsia="cs-CZ"/>
        </w:rPr>
      </w:pPr>
      <w:r w:rsidRPr="00CE360D">
        <w:rPr>
          <w:rFonts w:asciiTheme="minorHAnsi" w:eastAsia="Times New Roman" w:hAnsiTheme="minorHAnsi" w:cstheme="minorHAnsi"/>
          <w:color w:val="000000"/>
          <w:sz w:val="22"/>
          <w:lang w:eastAsia="cs-CZ"/>
        </w:rPr>
        <w:t>Na ZUŠ se s žádostí o poskytnutí výše mezd pedagogů za uplynulý rok obrátil v roce 2014 advokát. Škola zveřejnila mzdy pouze tří pedagogů, kteří s tím vyslovili souhlas. </w:t>
      </w:r>
    </w:p>
    <w:p w14:paraId="0974DD95" w14:textId="77777777" w:rsidR="00F85E07" w:rsidRPr="00CE360D" w:rsidRDefault="00F85E07" w:rsidP="00F85E07">
      <w:pPr>
        <w:rPr>
          <w:rFonts w:asciiTheme="minorHAnsi" w:eastAsia="Times New Roman" w:hAnsiTheme="minorHAnsi" w:cstheme="minorHAnsi"/>
          <w:color w:val="000000"/>
          <w:sz w:val="22"/>
          <w:lang w:eastAsia="cs-CZ"/>
        </w:rPr>
      </w:pPr>
      <w:r w:rsidRPr="00CE360D">
        <w:rPr>
          <w:rFonts w:asciiTheme="minorHAnsi" w:eastAsia="Times New Roman" w:hAnsiTheme="minorHAnsi" w:cstheme="minorHAnsi"/>
          <w:color w:val="000000"/>
          <w:sz w:val="22"/>
          <w:lang w:eastAsia="cs-CZ"/>
        </w:rPr>
        <w:t>Advokát se zveřejnění výše mezd domáhal soudně, přičemž Krajský soud v Hradci Králové nařídil informace poskytnout. Pedagog se bránil nejprve neúspěšnou kasační stížností u Nejvyššího správního soudu a poté se obrátil na soud ústavní, který rozsudky zrušil.</w:t>
      </w:r>
    </w:p>
    <w:p w14:paraId="63655326" w14:textId="77777777" w:rsidR="00F85E07" w:rsidRPr="00CE360D" w:rsidRDefault="00F85E07" w:rsidP="00F85E07">
      <w:pPr>
        <w:rPr>
          <w:rFonts w:asciiTheme="minorHAnsi" w:eastAsia="Times New Roman" w:hAnsiTheme="minorHAnsi" w:cstheme="minorHAnsi"/>
          <w:color w:val="000000"/>
          <w:sz w:val="22"/>
          <w:lang w:eastAsia="cs-CZ"/>
        </w:rPr>
      </w:pPr>
      <w:r w:rsidRPr="00CE360D">
        <w:rPr>
          <w:rFonts w:asciiTheme="minorHAnsi" w:eastAsia="Times New Roman" w:hAnsiTheme="minorHAnsi" w:cstheme="minorHAnsi"/>
          <w:color w:val="000000"/>
          <w:sz w:val="22"/>
          <w:lang w:eastAsia="cs-CZ"/>
        </w:rPr>
        <w:t>„Právo na poskytnutí informací ve veřejném zájmu není neomezitelné. Pokud jeho výkon zasahuje do práva na ochranu soukromého života, je nutno v každém jednotlivém případě všechna tato práva poměřovat a zajistit mezi nimi spravedlivou rovnováhu, neboť jde o práva rovnocenná,“</w:t>
      </w:r>
      <w:r w:rsidRPr="00CE360D">
        <w:rPr>
          <w:rFonts w:asciiTheme="minorHAnsi" w:eastAsia="Times New Roman" w:hAnsiTheme="minorHAnsi" w:cstheme="minorHAnsi"/>
          <w:b/>
          <w:bCs/>
          <w:color w:val="000000"/>
          <w:sz w:val="22"/>
          <w:lang w:eastAsia="cs-CZ"/>
        </w:rPr>
        <w:t> </w:t>
      </w:r>
      <w:r w:rsidRPr="00CE360D">
        <w:rPr>
          <w:rFonts w:asciiTheme="minorHAnsi" w:eastAsia="Times New Roman" w:hAnsiTheme="minorHAnsi" w:cstheme="minorHAnsi"/>
          <w:color w:val="000000"/>
          <w:sz w:val="22"/>
          <w:lang w:eastAsia="cs-CZ"/>
        </w:rPr>
        <w:t>připomněl soudce zpravodaj Jan Musil.</w:t>
      </w:r>
    </w:p>
    <w:p w14:paraId="4133D795" w14:textId="77777777" w:rsidR="00F85E07" w:rsidRPr="00CE360D" w:rsidRDefault="00F85E07" w:rsidP="00F85E07">
      <w:pPr>
        <w:rPr>
          <w:rFonts w:asciiTheme="minorHAnsi" w:eastAsia="Times New Roman" w:hAnsiTheme="minorHAnsi" w:cstheme="minorHAnsi"/>
          <w:color w:val="000000"/>
          <w:sz w:val="22"/>
          <w:lang w:eastAsia="cs-CZ"/>
        </w:rPr>
      </w:pPr>
    </w:p>
    <w:p w14:paraId="7CE255DA" w14:textId="77777777" w:rsidR="00F85E07" w:rsidRPr="00CE360D" w:rsidRDefault="00F85E07" w:rsidP="00F85E07">
      <w:pPr>
        <w:rPr>
          <w:rFonts w:asciiTheme="minorHAnsi" w:eastAsia="Times New Roman" w:hAnsiTheme="minorHAnsi" w:cstheme="minorHAnsi"/>
          <w:color w:val="000000"/>
          <w:sz w:val="22"/>
          <w:lang w:eastAsia="cs-CZ"/>
        </w:rPr>
      </w:pPr>
      <w:r w:rsidRPr="00CE360D">
        <w:rPr>
          <w:rFonts w:asciiTheme="minorHAnsi" w:eastAsia="Times New Roman" w:hAnsiTheme="minorHAnsi" w:cstheme="minorHAnsi"/>
          <w:b/>
          <w:bCs/>
          <w:color w:val="000000"/>
          <w:sz w:val="22"/>
          <w:lang w:eastAsia="cs-CZ"/>
        </w:rPr>
        <w:t>Účel žádosti a veřejný zájem</w:t>
      </w:r>
    </w:p>
    <w:p w14:paraId="12048D86" w14:textId="77777777" w:rsidR="00F85E07" w:rsidRPr="00CE360D" w:rsidRDefault="00F85E07" w:rsidP="00F85E07">
      <w:pPr>
        <w:rPr>
          <w:rFonts w:asciiTheme="minorHAnsi" w:eastAsia="Times New Roman" w:hAnsiTheme="minorHAnsi" w:cstheme="minorHAnsi"/>
          <w:color w:val="000000"/>
          <w:sz w:val="22"/>
          <w:lang w:eastAsia="cs-CZ"/>
        </w:rPr>
      </w:pPr>
      <w:r w:rsidRPr="00CE360D">
        <w:rPr>
          <w:rFonts w:asciiTheme="minorHAnsi" w:eastAsia="Times New Roman" w:hAnsiTheme="minorHAnsi" w:cstheme="minorHAnsi"/>
          <w:color w:val="000000"/>
          <w:sz w:val="22"/>
          <w:lang w:eastAsia="cs-CZ"/>
        </w:rPr>
        <w:t>Podstatnými kritérii pro poskytování těchto informací jsou účel jejich vyžádání i veřejný zájem na jejich zveřejnění.</w:t>
      </w:r>
    </w:p>
    <w:p w14:paraId="53B614F0" w14:textId="77777777" w:rsidR="00F85E07" w:rsidRPr="00CE360D" w:rsidRDefault="00F85E07" w:rsidP="00F85E07">
      <w:pPr>
        <w:rPr>
          <w:rFonts w:asciiTheme="minorHAnsi" w:eastAsia="Times New Roman" w:hAnsiTheme="minorHAnsi" w:cstheme="minorHAnsi"/>
          <w:color w:val="000000"/>
          <w:sz w:val="22"/>
          <w:lang w:eastAsia="cs-CZ"/>
        </w:rPr>
      </w:pPr>
      <w:r w:rsidRPr="00CE360D">
        <w:rPr>
          <w:rFonts w:asciiTheme="minorHAnsi" w:eastAsia="Times New Roman" w:hAnsiTheme="minorHAnsi" w:cstheme="minorHAnsi"/>
          <w:color w:val="000000"/>
          <w:sz w:val="22"/>
          <w:lang w:eastAsia="cs-CZ"/>
        </w:rPr>
        <w:t>Advokát, který v tomto případě o výši mezd žádal, nezmínil jakýkoli účel</w:t>
      </w:r>
      <w:r>
        <w:rPr>
          <w:rFonts w:asciiTheme="minorHAnsi" w:eastAsia="Times New Roman" w:hAnsiTheme="minorHAnsi" w:cstheme="minorHAnsi"/>
          <w:color w:val="000000"/>
          <w:sz w:val="22"/>
          <w:lang w:eastAsia="cs-CZ"/>
        </w:rPr>
        <w:t>,</w:t>
      </w:r>
      <w:r w:rsidRPr="00CE360D">
        <w:rPr>
          <w:rFonts w:asciiTheme="minorHAnsi" w:eastAsia="Times New Roman" w:hAnsiTheme="minorHAnsi" w:cstheme="minorHAnsi"/>
          <w:color w:val="000000"/>
          <w:sz w:val="22"/>
          <w:lang w:eastAsia="cs-CZ"/>
        </w:rPr>
        <w:t xml:space="preserve"> k němuž hodlá poskytnutou informaci využít. Zmíněn nebyl ani žádný veřejný zájem na zveřejnění. </w:t>
      </w:r>
    </w:p>
    <w:p w14:paraId="0B4E0B11" w14:textId="77777777" w:rsidR="00F85E07" w:rsidRPr="00CE360D" w:rsidRDefault="00F85E07" w:rsidP="00F85E07">
      <w:pPr>
        <w:rPr>
          <w:rFonts w:asciiTheme="minorHAnsi" w:eastAsia="Times New Roman" w:hAnsiTheme="minorHAnsi" w:cstheme="minorHAnsi"/>
          <w:color w:val="000000"/>
          <w:sz w:val="22"/>
          <w:lang w:eastAsia="cs-CZ"/>
        </w:rPr>
      </w:pPr>
      <w:r w:rsidRPr="00CE360D">
        <w:rPr>
          <w:rFonts w:asciiTheme="minorHAnsi" w:eastAsia="Times New Roman" w:hAnsiTheme="minorHAnsi" w:cstheme="minorHAnsi"/>
          <w:color w:val="000000"/>
          <w:sz w:val="22"/>
          <w:lang w:eastAsia="cs-CZ"/>
        </w:rPr>
        <w:t>Ač soudy jednaly v souladu s tehdejší judikaturou, došlo k porušení práva stěžovatele na ochranu před „zasahováním do soukromého života a do práva na ochranu před neoprávněným zveřejňováním osobních dat“.</w:t>
      </w:r>
    </w:p>
    <w:p w14:paraId="4C0B306A" w14:textId="77777777" w:rsidR="00F85E07" w:rsidRPr="00CE360D" w:rsidRDefault="00F85E07" w:rsidP="00F85E07">
      <w:pPr>
        <w:rPr>
          <w:rFonts w:asciiTheme="minorHAnsi" w:hAnsiTheme="minorHAnsi" w:cstheme="minorHAnsi"/>
          <w:sz w:val="22"/>
        </w:rPr>
      </w:pPr>
    </w:p>
    <w:p w14:paraId="13EEA8AF" w14:textId="77777777" w:rsidR="00B807E4" w:rsidRDefault="00B807E4"/>
    <w:sectPr w:rsidR="00B807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E07"/>
    <w:rsid w:val="00B807E4"/>
    <w:rsid w:val="00F85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00442CE"/>
  <w15:chartTrackingRefBased/>
  <w15:docId w15:val="{96A1C3BF-691D-564F-9C2F-C921E8FC9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85E07"/>
    <w:rPr>
      <w:rFonts w:ascii="Times New Roman" w:hAnsi="Times New Roman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241</Words>
  <Characters>1428</Characters>
  <Application>Microsoft Office Word</Application>
  <DocSecurity>0</DocSecurity>
  <Lines>11</Lines>
  <Paragraphs>3</Paragraphs>
  <ScaleCrop>false</ScaleCrop>
  <Company/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2023-05-31T12:39:00Z</dcterms:created>
  <dcterms:modified xsi:type="dcterms:W3CDTF">2023-05-31T12:40:00Z</dcterms:modified>
</cp:coreProperties>
</file>