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bookmarkStart w:id="0" w:name="_GoBack"/>
      <w:r w:rsidRPr="00231E80">
        <w:rPr>
          <w:rFonts w:ascii="Calibri" w:eastAsia="Times New Roman" w:hAnsi="Calibri" w:cs="Calibri"/>
          <w:b/>
          <w:bCs/>
          <w:color w:val="000000"/>
          <w:lang w:eastAsia="cs-CZ"/>
        </w:rPr>
        <w:t xml:space="preserve">Vyhláška č. 310/2018 Sb., </w:t>
      </w:r>
      <w:r w:rsidRPr="00231E80">
        <w:rPr>
          <w:rFonts w:ascii="Calibri" w:eastAsia="Times New Roman" w:hAnsi="Calibri" w:cs="Calibri"/>
          <w:b/>
          <w:bCs/>
          <w:color w:val="000000"/>
          <w:lang w:eastAsia="cs-CZ"/>
        </w:rPr>
        <w:t>o krajských normativech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6" name="Obdélník 26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7C8377C" id="Obdélník 26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Cy23AIAAOQ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4FCy2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Ministerstvo školství, mládeže a tělovýchovy stanoví podle § 161c odst. 2 písm. b) a § 170 písm. f) zákona č. 561/2004 Sb., o předškolním, základním, středním, vyšším odborném a jiném vzdělávání (školský zákon), ve znění zákona č. 101/2017 Sb.: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§ 1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b/>
          <w:bCs/>
          <w:color w:val="000000"/>
          <w:lang w:eastAsia="cs-CZ"/>
        </w:rPr>
        <w:t>Jednotky výkonu pro jednotlivé krajské normativy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5" name="Obdélník 25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573757" id="Obdélník 25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RyT3AIAAOQ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8XRyT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Jednotkou výkonu je: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a)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 žák kurzu pro získání základního vzdělání,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b)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 dítě, 1 žák, 1 student, kterému středisko volného času zajišťuje naplnění volného času zájmovou činností se zaměřením na různé oblasti,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c)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 žák, který se vzdělává v základní škole, v základní škole speciální, v nižším stupni šestiletého nebo osmiletého gymnázia nebo v odpovídajících ročnících v osmiletém vzdělávacím programu konzervatoře a kterému školní klub zajišťuje naplnění volného času zájmovou činností se zaměřením na různé oblasti,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d)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 dítě, 1 žák ve školní družině, kteří jsou přijati k pravidelné denní docházce,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e)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 stravovaný, který se zároveň vzdělává v mateřské škole, 1 stravovaný, který se zároveň vzdělává v základní škole, 1 stravovaný, který se zároveň nevzdělává v mateřské ani v základní škole, pro něhož v rámci školního stravování v jednotlivých typech zařízení školního stravování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je poskytován oběd,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2.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je poskytován oběd a alespoň 1 předcházející nebo navazující doplňkové jídlo,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3.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je poskytován alespoň oběd a večeře,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4.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lastRenderedPageBreak/>
        <w:t>jsou poskytovány stravovací služby kromě oběda,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f)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 ubytovaný v domově mládeže, který se zároveň vzdělává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v základní škole, střední škole nebo konzervatoři,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2.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ve vyšší odborné škole,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g)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 ubytovaný v internátě, který se zároveň vzdělává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v základní škole speciální, ve třídě přípravného stupně základní školy speciální, nebo ve škole samostatně zřízené podle § 16 odst. 9 školského zákona pro děti nebo žáky s těžkým zdravotním postižením,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2.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ve škole samostatně zřízené podle § 16 odst. 9 školského zákona pro děti nebo žáky s jiným než těžkým zdravotním postižením,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h)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 dítě, žák nebo student, jemuž informační, diagnostickou, poradenskou a metodickou činnost, odborné speciálně pedagogické a pedagogicko-psychologické služby, preventivně výchovnou péči nebo pomoc při volbě vhodného vzdělávání a přípravě na budoucí povolání v předchozím školním roce zajišťovala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pedagogicko-psychologická poradna,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2.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speciálně pedagogické centrum,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i)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 dítě v ambulantní formě služeb ve středisku výchovné péče</w:t>
      </w:r>
      <w:r w:rsidRPr="00231E80">
        <w:rPr>
          <w:rFonts w:ascii="Calibri" w:eastAsia="Times New Roman" w:hAnsi="Calibri" w:cs="Calibri"/>
          <w:color w:val="000000"/>
          <w:vertAlign w:val="superscript"/>
          <w:lang w:eastAsia="cs-CZ"/>
        </w:rPr>
        <w:t>1)</w:t>
      </w:r>
      <w:r w:rsidRPr="00231E80">
        <w:rPr>
          <w:rFonts w:ascii="Calibri" w:eastAsia="Times New Roman" w:hAnsi="Calibri" w:cs="Calibri"/>
          <w:color w:val="000000"/>
          <w:lang w:eastAsia="cs-CZ"/>
        </w:rPr>
        <w:t>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j)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 výchovná skupina ve středisku výchovné péče</w:t>
      </w:r>
      <w:r w:rsidRPr="00231E80">
        <w:rPr>
          <w:rFonts w:ascii="Calibri" w:eastAsia="Times New Roman" w:hAnsi="Calibri" w:cs="Calibri"/>
          <w:color w:val="000000"/>
          <w:vertAlign w:val="superscript"/>
          <w:lang w:eastAsia="cs-CZ"/>
        </w:rPr>
        <w:t>1)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v celodenní formě služeb,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2.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v internátní formě služeb,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lastRenderedPageBreak/>
        <w:t>k)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 rodinná skupina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v dětském domově,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2.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v dětském domově se školou,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l)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 výchovná skupina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ve výchovném ústavu,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2.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v diagnostickém ústavu,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m)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 žák v oboru vzdělání ve střední škole v denní formě vzdělávání, kterému praktické vyučování zajišťuje středisko praktického vyučování.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§ 2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b/>
          <w:bCs/>
          <w:color w:val="000000"/>
          <w:lang w:eastAsia="cs-CZ"/>
        </w:rPr>
        <w:t>Ukazatele rozhodné pro stanovení krajských normativů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4" name="Obdélník 24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C0EC73" id="Obdélník 24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f2cjOd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(1) Pro stanovení krajských normativů na jednotky výkonu podle § 1 písm. a) až c) a písm. f) až m) je rozhodný ukazatel: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a)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průměrného počtu jednotek výkonu připadajícího na 1 pedagogického pracovníka (</w:t>
      </w:r>
      <w:proofErr w:type="spellStart"/>
      <w:r w:rsidRPr="00231E80">
        <w:rPr>
          <w:rFonts w:ascii="Calibri" w:eastAsia="Times New Roman" w:hAnsi="Calibri" w:cs="Calibri"/>
          <w:color w:val="000000"/>
          <w:lang w:eastAsia="cs-CZ"/>
        </w:rPr>
        <w:t>Np</w:t>
      </w:r>
      <w:proofErr w:type="spellEnd"/>
      <w:r w:rsidRPr="00231E80">
        <w:rPr>
          <w:rFonts w:ascii="Calibri" w:eastAsia="Times New Roman" w:hAnsi="Calibri" w:cs="Calibri"/>
          <w:color w:val="000000"/>
          <w:lang w:eastAsia="cs-CZ"/>
        </w:rPr>
        <w:t>), 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b)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průměrného počtu jednotek výkonu připadajícího na 1 nepedagogického pracovníka (No),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c)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průměrné měsíční výše platu pedagogického pracovníka (Pp),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d)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průměrné měsíční výše platu nepedagogického pracovníka (Po),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e)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průměrné roční výše ostatních neinvestičních výdajů ze státního rozpočtu připadající na jednotku výkonu (ONIV).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noProof/>
          <w:lang w:eastAsia="cs-CZ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3" name="Obdélník 23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1CE765" id="Obdélník 23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3zZ3AIAAOQ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0z3zZ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(2) Pro stanovení krajských normativů na jednotky výkonu podle § 1 písm. d) a e) je rozhodný ukazatel: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a)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průměrného počtu jednotek výkonu připadajícího na 1 nepedagogického pracovníka (No),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b)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průměrné měsíční výše platu nepedagogického pracovníka (Po),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c)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průměrné roční výše ostatních neinvestičních výdajů ze státního rozpočtu připadající na jednotku výkonu (ONIV).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2" name="Obdélník 22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58E550" id="Obdélník 22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UNz3AIAAOQ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39UNz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(3) Ukazatel průměrného počtu jednotek výkonu připadajícího na 1 pedagogického pracovníka se stanoví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a)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z průměrných hodnot dosažených v průběhu uplynulého kalendářního roku nebo, nejsou-li tyto hodnoty vypovídající, z hodnot stanovených krajským úřadem v uplynulém kalendářním roce v kurzu pro získání základního vzdělání nebo v příslušném typu školského zařízení v rámci kraje,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b)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pokud se jedná o ubytovaného v domově mládeže, jako funkční závislost nebo soubor nejvýše 6 na sebe spojitě navazujících funkčních závislostí na počtu ubytovaných,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c)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pokud se jedná o dítě, žáka nebo studenta, kterému středisko volného času zajišťuje naplnění volného času zájmovou činností se zaměřením na různé oblasti, jako funkční závislost nebo soubor nejvýše 6 na sebe spojitě navazujících funkčních závislostí na počtu dětí, žáků nebo studentů,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d)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pokud se jedná o žáka, kterému školní klub zajišťuje naplnění volného času zájmovou činností se zaměřením na různé oblasti, jako funkční závislost nebo soubor nejvýše 6 na sebe spojitě navazujících funkčních závislostí na počtu žáků.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1" name="Obdélník 21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3F27D9" id="Obdélník 21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HNW3AIAAOQ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zvHNW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(4) Ukazatel průměrného počtu jednotek výkonu připadajícího na 1 nepedagogického pracovníka se stanoví z průměrných hodnot dosažených v průběhu uplynulého kalendářního roku nebo, nejsou-li tyto hodnoty vypovídající, z hodnot stanovených krajským úřadem v uplynulém kalendářním roce v kurzu pro získání základního vzdělání nebo v příslušném typu školského zařízení v rámci kraje. Pokud se jedná o stravovaného, stanoví se ukazatel podle věty první jako funkční závislost nebo soubor nejvýše 6 na sebe spojitě navazujících funkčních závislostí na počtu jednotek výkonu ve školském zařízení členěný podle počtů stravovaných. Hodnotu ukazatele stanovenou podle tohoto odstavce lze dále snížit, nejvýše však o 5 %.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0" name="Obdélník 20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3154C9" id="Obdélník 20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sIZM/N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(5) Ukazatel průměrné měsíční výše platu pedagogického pracovníka a ukazatel průměrné měsíční výše platu nepedagogického pracovníka je tvořen průměrnou měsíční výší složek platu</w:t>
      </w:r>
      <w:r w:rsidRPr="00231E80">
        <w:rPr>
          <w:rFonts w:ascii="Calibri" w:eastAsia="Times New Roman" w:hAnsi="Calibri" w:cs="Calibri"/>
          <w:color w:val="000000"/>
          <w:vertAlign w:val="superscript"/>
          <w:lang w:eastAsia="cs-CZ"/>
        </w:rPr>
        <w:t>2)</w:t>
      </w:r>
      <w:r w:rsidRPr="00231E80">
        <w:rPr>
          <w:rFonts w:ascii="Calibri" w:eastAsia="Times New Roman" w:hAnsi="Calibri" w:cs="Calibri"/>
          <w:color w:val="000000"/>
          <w:lang w:eastAsia="cs-CZ"/>
        </w:rPr>
        <w:t xml:space="preserve"> dosaženou v příslušném druhu školy, která realizuje kurz pro získání základního vzdělání, nebo v příslušném typu školského zařízení v rámci kraje v průběhu uplynulého kalendářního roku upravenou na výši, která se v příslušném kalendářním roce předpokládá vzhledem k objemu finančních prostředků </w:t>
      </w:r>
      <w:proofErr w:type="spellStart"/>
      <w:r w:rsidRPr="00231E80">
        <w:rPr>
          <w:rFonts w:ascii="Calibri" w:eastAsia="Times New Roman" w:hAnsi="Calibri" w:cs="Calibri"/>
          <w:color w:val="000000"/>
          <w:lang w:eastAsia="cs-CZ"/>
        </w:rPr>
        <w:t>přidělenýc</w:t>
      </w:r>
      <w:proofErr w:type="spellEnd"/>
      <w:r w:rsidRPr="00231E80">
        <w:rPr>
          <w:rFonts w:ascii="Calibri" w:eastAsia="Times New Roman" w:hAnsi="Calibri" w:cs="Calibri"/>
          <w:color w:val="000000"/>
          <w:lang w:eastAsia="cs-CZ"/>
        </w:rPr>
        <w:br/>
        <w:t>h krajskému úřadu prostřednictvím republikových normativů v členění na pedagogické a nepedagogické pracovníky. Součty osobních příplatků a odměn v takto upravených ukazatelích průměrné měsíční výše platu pedagogického pracovníka se mezi jednotlivými druhy škol a typy školských zařízení nesmí lišit o více než 50 % z nejvyššího součtu osobních příplatků a odměn. Do ukazatelů průměrné měsíční výše platu se nezahrnují platby za práci přesčas a za konání přímé vyučovací, přímé výchovné, přímé speciálně pedagogické nebo pedagogicko-psychologické činnosti nad stanovený rozsah</w:t>
      </w:r>
      <w:r w:rsidRPr="00231E80">
        <w:rPr>
          <w:rFonts w:ascii="Calibri" w:eastAsia="Times New Roman" w:hAnsi="Calibri" w:cs="Calibri"/>
          <w:color w:val="000000"/>
          <w:vertAlign w:val="superscript"/>
          <w:lang w:eastAsia="cs-CZ"/>
        </w:rPr>
        <w:t>3)</w:t>
      </w:r>
      <w:r w:rsidRPr="00231E80">
        <w:rPr>
          <w:rFonts w:ascii="Calibri" w:eastAsia="Times New Roman" w:hAnsi="Calibri" w:cs="Calibri"/>
          <w:color w:val="000000"/>
          <w:lang w:eastAsia="cs-CZ"/>
        </w:rPr>
        <w:t>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9" name="Obdélník 19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D548D4" id="Obdélník 19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ZUA3A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8jZUA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(6) Ukazatel průměrné roční výše ostatních neinvestičních výdajů ze státního rozpočtu připadající na jednotku výkonu se stanoví ve výši alespoň 65 % průměrných hodnot dosažených v průběhu uplynulého kalendářního roku nebo, nejsou-li tyto hodnoty vypovídající, z hodnot stanovených krajským úřadem v uplynulém kalendářním roce v kurzu pro získání základního vzdělání nebo v příslušném typu školského zařízení v rámci kraje.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8" name="Obdélník 18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E44FC9" id="Obdélník 18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6qq3A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/t6qq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(7) Ukazatele podle odstavců 3 a 4 musí krajský úřad případně dále upravit tak, aby zajistily poskytnutí finančních prostředků ze státního rozpočtu ve výši nezbytné pro dosažení alespoň minimálního personálního zabezpečení k zajištění vzdělávání a školských služeb poskytovaných školskými zařízeními uvedeného v příloze k této vyhlášce. To platí i v případě, že krajský úřad zvyšuje ukazatele podle § 5.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b/>
          <w:bCs/>
          <w:color w:val="000000"/>
          <w:lang w:eastAsia="cs-CZ"/>
        </w:rPr>
        <w:t>Členění krajských normativů a vztah mezi ukazateli</w:t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b/>
          <w:bCs/>
          <w:color w:val="000000"/>
          <w:lang w:eastAsia="cs-CZ"/>
        </w:rPr>
        <w:t>a jednotkami výkonu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§ 3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7" name="Obdélník 17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756241C" id="Obdélník 17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lsb3QIAAOQ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K9pbG9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Na každou jednotku výkonu podle § 1, pokud je u škol a školských zařízení v rámci kraje v daném kalendářním roce realizována, se stanoví 1 krajský normativ.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§ 4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6" name="Obdélník 16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B61DEC" id="Obdélník 16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GSx3Q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6OBksd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(1) Krajský normativ se z ukazatelů uvedených v § 2 odst. 1 a 2 stanoví vztahem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a)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u kurzu pro získání základního vzdělání a u školských zařízení, s výjimkou školských zařízení uvedených v písmenu b):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lastRenderedPageBreak/>
        <w:t>1/</w:t>
      </w:r>
      <w:proofErr w:type="spellStart"/>
      <w:r w:rsidRPr="00231E80">
        <w:rPr>
          <w:rFonts w:ascii="Calibri" w:eastAsia="Times New Roman" w:hAnsi="Calibri" w:cs="Calibri"/>
          <w:color w:val="000000"/>
          <w:lang w:eastAsia="cs-CZ"/>
        </w:rPr>
        <w:t>Np</w:t>
      </w:r>
      <w:proofErr w:type="spellEnd"/>
      <w:r w:rsidRPr="00231E80">
        <w:rPr>
          <w:rFonts w:ascii="Calibri" w:eastAsia="Times New Roman" w:hAnsi="Calibri" w:cs="Calibri"/>
          <w:color w:val="000000"/>
          <w:lang w:eastAsia="cs-CZ"/>
        </w:rPr>
        <w:t xml:space="preserve"> x Pp x 12 x </w:t>
      </w:r>
      <w:proofErr w:type="gramStart"/>
      <w:r w:rsidRPr="00231E80">
        <w:rPr>
          <w:rFonts w:ascii="Calibri" w:eastAsia="Times New Roman" w:hAnsi="Calibri" w:cs="Calibri"/>
          <w:color w:val="000000"/>
          <w:lang w:eastAsia="cs-CZ"/>
        </w:rPr>
        <w:t>1,Proc</w:t>
      </w:r>
      <w:proofErr w:type="gramEnd"/>
      <w:r w:rsidRPr="00231E80">
        <w:rPr>
          <w:rFonts w:ascii="Calibri" w:eastAsia="Times New Roman" w:hAnsi="Calibri" w:cs="Calibri"/>
          <w:color w:val="000000"/>
          <w:lang w:eastAsia="cs-CZ"/>
        </w:rPr>
        <w:t xml:space="preserve"> + 1/No x Po x 12 x 1,Proc + ONIV,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b)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u školských zařízení školního stravování a u školních družin: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 xml:space="preserve">1/No x Po x 12 x </w:t>
      </w:r>
      <w:proofErr w:type="gramStart"/>
      <w:r w:rsidRPr="00231E80">
        <w:rPr>
          <w:rFonts w:ascii="Calibri" w:eastAsia="Times New Roman" w:hAnsi="Calibri" w:cs="Calibri"/>
          <w:color w:val="000000"/>
          <w:lang w:eastAsia="cs-CZ"/>
        </w:rPr>
        <w:t>1,Proc</w:t>
      </w:r>
      <w:proofErr w:type="gramEnd"/>
      <w:r w:rsidRPr="00231E80">
        <w:rPr>
          <w:rFonts w:ascii="Calibri" w:eastAsia="Times New Roman" w:hAnsi="Calibri" w:cs="Calibri"/>
          <w:color w:val="000000"/>
          <w:lang w:eastAsia="cs-CZ"/>
        </w:rPr>
        <w:t xml:space="preserve"> + ONIV,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 xml:space="preserve">kde </w:t>
      </w:r>
      <w:proofErr w:type="spellStart"/>
      <w:r w:rsidRPr="00231E80">
        <w:rPr>
          <w:rFonts w:ascii="Calibri" w:eastAsia="Times New Roman" w:hAnsi="Calibri" w:cs="Calibri"/>
          <w:color w:val="000000"/>
          <w:lang w:eastAsia="cs-CZ"/>
        </w:rPr>
        <w:t>Proc</w:t>
      </w:r>
      <w:proofErr w:type="spellEnd"/>
      <w:r w:rsidRPr="00231E80">
        <w:rPr>
          <w:rFonts w:ascii="Calibri" w:eastAsia="Times New Roman" w:hAnsi="Calibri" w:cs="Calibri"/>
          <w:color w:val="000000"/>
          <w:lang w:eastAsia="cs-CZ"/>
        </w:rPr>
        <w:t xml:space="preserve"> je součtem procent sazby pojistného na sociální zabezpečení a příspěvku na státní politiku zaměstnanosti, jehož poplatníkem je zaměstnavatel podle zákona upravujícího pojistné na sociální zabezpečení a příspěvek na státní politiku zaměstnanosti</w:t>
      </w:r>
      <w:r w:rsidRPr="00231E80">
        <w:rPr>
          <w:rFonts w:ascii="Calibri" w:eastAsia="Times New Roman" w:hAnsi="Calibri" w:cs="Calibri"/>
          <w:color w:val="000000"/>
          <w:vertAlign w:val="superscript"/>
          <w:lang w:eastAsia="cs-CZ"/>
        </w:rPr>
        <w:t>4)</w:t>
      </w:r>
      <w:r w:rsidRPr="00231E80">
        <w:rPr>
          <w:rFonts w:ascii="Calibri" w:eastAsia="Times New Roman" w:hAnsi="Calibri" w:cs="Calibri"/>
          <w:color w:val="000000"/>
          <w:lang w:eastAsia="cs-CZ"/>
        </w:rPr>
        <w:t>, procent sazby pojistného na veřejné zdravotní pojištění, které platí zaměstnavatel za své zaměstnance podle zákona upravujícího pojistné na veřejné zdravotní pojištění</w:t>
      </w:r>
      <w:r w:rsidRPr="00231E80">
        <w:rPr>
          <w:rFonts w:ascii="Calibri" w:eastAsia="Times New Roman" w:hAnsi="Calibri" w:cs="Calibri"/>
          <w:color w:val="000000"/>
          <w:vertAlign w:val="superscript"/>
          <w:lang w:eastAsia="cs-CZ"/>
        </w:rPr>
        <w:t>5)</w:t>
      </w:r>
      <w:r w:rsidRPr="00231E80">
        <w:rPr>
          <w:rFonts w:ascii="Calibri" w:eastAsia="Times New Roman" w:hAnsi="Calibri" w:cs="Calibri"/>
          <w:color w:val="000000"/>
          <w:lang w:eastAsia="cs-CZ"/>
        </w:rPr>
        <w:t>, a procent, v jejichž výši se stanoví základní příděl, kterým je tvořen fond kulturních a sociálních potřeb podle vyhlášky upravující fond kulturních a sociálních potřeb</w:t>
      </w:r>
      <w:r w:rsidRPr="00231E80">
        <w:rPr>
          <w:rFonts w:ascii="Calibri" w:eastAsia="Times New Roman" w:hAnsi="Calibri" w:cs="Calibri"/>
          <w:color w:val="000000"/>
          <w:vertAlign w:val="superscript"/>
          <w:lang w:eastAsia="cs-CZ"/>
        </w:rPr>
        <w:t>6)</w:t>
      </w:r>
      <w:r w:rsidRPr="00231E80">
        <w:rPr>
          <w:rFonts w:ascii="Calibri" w:eastAsia="Times New Roman" w:hAnsi="Calibri" w:cs="Calibri"/>
          <w:color w:val="000000"/>
          <w:lang w:eastAsia="cs-CZ"/>
        </w:rPr>
        <w:t>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5" name="Obdélník 15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FB4B18" id="Obdélník 15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VSU3Q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7KlUlN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(2) Ke krajskému normativu stanovenému pro jednotku výkonu podle § 1 písm. h) bodu 2 lze stanovit opravné koeficienty zohledňující náročnost poradenských služeb poskytovaných speciálně pedagogickým centrem podle druhu znevýhodnění.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" name="Obdélník 14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3F20D3" id="Obdélník 14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vk2s+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(3) Ke krajskému normativu stanovenému podle odstavce 1 písm. a) lze stanovit opravné koeficienty, kterými se krajský normativ vynásobí v případě škol a školských zařízení, kde je průměrný platový stupeň pedagogických pracovníků vyšší nebo nižší než krajský průměr promítnutý v ukazateli průměrné měsíční výše platu pedagogického pracovníka. Takto stanovené koeficienty nesmí být nižší než 0,9 ani vyšší než 1,1.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3" name="Obdélník 13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E510AA" id="Obdélník 13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zTe3Q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5Ds03t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(4) Krajský normativ pro jednotku výkonu podle § 1 písm. e) lze vynásobit opravným koeficientem stanoveným jako podíl průměrného počtu uvařených jídel za jeden pracovní den v měsíci říjnu probíhajícího školního roku a celkového počtu zapsaných ke stravování v probíhajícím školním roce.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§ 5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b/>
          <w:bCs/>
          <w:color w:val="000000"/>
          <w:lang w:eastAsia="cs-CZ"/>
        </w:rPr>
        <w:t>Úprava ukazatelů pro výpočet minimální úrovně</w:t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b/>
          <w:bCs/>
          <w:color w:val="000000"/>
          <w:lang w:eastAsia="cs-CZ"/>
        </w:rPr>
        <w:t>krajských normativů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Obdélník 12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14C6ABB" id="Obdélník 12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Qt02wIAAOQ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CcBC3TbAgAA5A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 xml:space="preserve">Krajský úřad může zvýšit ukazatele </w:t>
      </w:r>
      <w:proofErr w:type="spellStart"/>
      <w:r w:rsidRPr="00231E80">
        <w:rPr>
          <w:rFonts w:ascii="Calibri" w:eastAsia="Times New Roman" w:hAnsi="Calibri" w:cs="Calibri"/>
          <w:color w:val="000000"/>
          <w:lang w:eastAsia="cs-CZ"/>
        </w:rPr>
        <w:t>Np</w:t>
      </w:r>
      <w:proofErr w:type="spellEnd"/>
      <w:r w:rsidRPr="00231E80">
        <w:rPr>
          <w:rFonts w:ascii="Calibri" w:eastAsia="Times New Roman" w:hAnsi="Calibri" w:cs="Calibri"/>
          <w:color w:val="000000"/>
          <w:lang w:eastAsia="cs-CZ"/>
        </w:rPr>
        <w:t xml:space="preserve"> a No stanovené podle § 2 odst. 3 a 4 až o 10 %.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§ 6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b/>
          <w:bCs/>
          <w:color w:val="000000"/>
          <w:lang w:eastAsia="cs-CZ"/>
        </w:rPr>
        <w:t>Zásady pro zvýšení krajských normativů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Obdélník 11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1BD31D8" id="Obdélník 11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DtR3A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jSDtR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 xml:space="preserve">Krajský úřad může provést zvýšení krajského normativu nad rámec vyplývající z hodnot </w:t>
      </w:r>
      <w:r w:rsidRPr="00231E80">
        <w:rPr>
          <w:rFonts w:ascii="Calibri" w:eastAsia="Times New Roman" w:hAnsi="Calibri" w:cs="Calibri"/>
          <w:color w:val="000000"/>
          <w:lang w:eastAsia="cs-CZ"/>
        </w:rPr>
        <w:lastRenderedPageBreak/>
        <w:t>ukazatelů uvedených v § 2, pokud je toto zvýšení zabezpečeno v celkovém objemu finančních prostředků přidělených kraji prostřednictvím republikových normativů.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§ 7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b/>
          <w:bCs/>
          <w:color w:val="000000"/>
          <w:lang w:eastAsia="cs-CZ"/>
        </w:rPr>
        <w:t>Zásady pro zveřejnění krajských normativů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Obdélník 10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8C0806" id="Obdélník 10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gT73A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gcgT7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(1) Krajský úřad zveřejní stanovené krajské normativy, ukazatele rozhodné pro jejich stanovení a koeficienty podle § 4 odst. 2 a 3 způsobem umožňujícím dálkový přístup nejpozději 30 pracovních dnů po obdržení rozpisu rozpočtu z Ministerstva školství, mládeže a tělovýchovy.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Obdélník 9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9021B8" id="Obdélník 9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G7U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NtG7U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(2) V případě školní jídelny - vývařovny a školní jídelny - výdejny lze v souladu s odstavcem 1 zveřejnit krajský normativ v podobě násobku krajského normativu stanoveného pro odpovídající jednotku výkonu ve školní jídelně.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Obdélník 8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35919F" id="Obdélník 8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uMA2g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m5rjANoCAADiBQAADgAAAAAAAAAAAAAAAAAuAgAAZHJzL2Uy&#10;b0RvYy54bWxQSwECLQAUAAYACAAAACEATKDpLNgAAAADAQAADwAAAAAAAAAAAAAAAAA0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(3) Při zveřejnění krajského normativu se zvlášť uvede výše mzdových prostředků připadající na jednotku výkonu v členění na pedagogické a nepedagogické pracovníky.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§ 8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b/>
          <w:bCs/>
          <w:color w:val="000000"/>
          <w:lang w:eastAsia="cs-CZ"/>
        </w:rPr>
        <w:t>Společná ustanovení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Obdélník 7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80C535" id="Obdélník 7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Q9Q3AIAAOI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PMQ9Q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(1) Školami a školskými zařízeními v rámci kraje se pro účely této vyhlášky rozumí školy a školská zařízení zapsané ve školském rejstříku zřizované obcemi nebo svazky obcí na území příslušného kraje nebo příslušným krajem.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Obdélník 6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0F590C" id="Obdélník 6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4KE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ZH4KE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(2) Pro účely této vyhlášky se nepedagogickými pracovníky rozumí zaměstnanci právnických osob vykonávajících činnost škol a školských zařízení, kteří nejsou pedagogickými pracovníky</w:t>
      </w:r>
      <w:r w:rsidRPr="00231E80">
        <w:rPr>
          <w:rFonts w:ascii="Calibri" w:eastAsia="Times New Roman" w:hAnsi="Calibri" w:cs="Calibri"/>
          <w:color w:val="000000"/>
          <w:vertAlign w:val="superscript"/>
          <w:lang w:eastAsia="cs-CZ"/>
        </w:rPr>
        <w:t>7)</w:t>
      </w:r>
      <w:r w:rsidRPr="00231E80">
        <w:rPr>
          <w:rFonts w:ascii="Calibri" w:eastAsia="Times New Roman" w:hAnsi="Calibri" w:cs="Calibri"/>
          <w:color w:val="000000"/>
          <w:lang w:eastAsia="cs-CZ"/>
        </w:rPr>
        <w:t>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Obdélník 5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C80486" id="Obdélník 5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mQi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iamQi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(3) Na financování zařízení školního stravování se neuplatní jednotka výkonu podle § 1 písm. e) v případě dětí umístěných v diagnostickém ústavu, výchovném ústavu, dětském domově se školou nebo dětském domově, jehož činnost vykonává právnická osoba, která zároveň vykonává činnost tohoto zařízení školního stravování.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Obdélník 4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F177C4" id="Obdélník 4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0ROn2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 xml:space="preserve">(4) V případě diagnostického ústavu, výchovného ústavu, dětského domova se školou nebo dětského domova podle odstavce 3 se při stanovení krajského normativu pro jednotku výkonu stanoví ukazatel průměrného počtu jednotek výkonu připadajícího na 1 nepedagogického pracovníka, ukazatel průměrné výše platu nepedagogického pracovníka a ukazatel průměrné výše ostatních neinvestičních výdajů ze státního rozpočtu připadající na jednotku výkonu z příslušných průměrných hodnot dosažených v průběhu příslušného kalendářního roku ve školských zařízeních </w:t>
      </w:r>
      <w:r w:rsidRPr="00231E80">
        <w:rPr>
          <w:rFonts w:ascii="Calibri" w:eastAsia="Times New Roman" w:hAnsi="Calibri" w:cs="Calibri"/>
          <w:color w:val="000000"/>
          <w:lang w:eastAsia="cs-CZ"/>
        </w:rPr>
        <w:lastRenderedPageBreak/>
        <w:t>uvedených v odstavci 3, jejichž činnost vykonává táž právnická osoba.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§ 9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b/>
          <w:bCs/>
          <w:color w:val="000000"/>
          <w:lang w:eastAsia="cs-CZ"/>
        </w:rPr>
        <w:t>Zrušovací ustanovení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Obdélník 3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5B2A031" id="Obdélník 3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tm0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Vhtm0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Zrušují se: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Vyhláška č. 492/2005 Sb., o krajských normativech.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2.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Vyhláška č. 47/2008 Sb., kterou se mění vyhláška č. 492/2005 Sb., o krajských normativech.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3.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Vyhláška č. 33/2009 Sb., kterou se mění vyhláška č. 492/2005 Sb., o krajských normativech, ve znění vyhlášky č. 47/2008 Sb.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4.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Vyhláška č. 8/2010 Sb., kterou se mění vyhláška č. 492/2005 Sb., o krajských normativech, ve znění pozdějších předpisů.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5.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Vyhláška č. 11/2011 Sb., kterou se mění vyhláška č. 492/2005 Sb., o krajských normativech, ve znění pozdějších předpisů.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6.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Vyhláška č. 110/2011 Sb., kterou se mění vyhláška č. 492/2005 Sb., o krajských normativech, ve znění pozdějších předpisů.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7.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Část osmá vyhlášky č. </w:t>
      </w:r>
      <w:hyperlink r:id="rId4" w:history="1">
        <w:r w:rsidRPr="00231E80">
          <w:rPr>
            <w:rFonts w:ascii="Calibri" w:eastAsia="Times New Roman" w:hAnsi="Calibri" w:cs="Calibri"/>
            <w:color w:val="0000FF"/>
            <w:u w:val="single"/>
            <w:lang w:eastAsia="cs-CZ"/>
          </w:rPr>
          <w:t>197/2016 Sb.</w:t>
        </w:r>
      </w:hyperlink>
      <w:r w:rsidRPr="00231E80">
        <w:rPr>
          <w:rFonts w:ascii="Calibri" w:eastAsia="Times New Roman" w:hAnsi="Calibri" w:cs="Calibri"/>
          <w:color w:val="000000"/>
          <w:lang w:eastAsia="cs-CZ"/>
        </w:rPr>
        <w:t>, kterou se mění vyhláška č. 72/2005 Sb., o poskytování poradenských služeb ve školách a školských poradenských zařízeních, ve znění pozdějších předpisů, a některé další vyhlášky.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8.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Část druhá vyhlášky č. </w:t>
      </w:r>
      <w:hyperlink r:id="rId5" w:history="1">
        <w:r w:rsidRPr="00231E80">
          <w:rPr>
            <w:rFonts w:ascii="Calibri" w:eastAsia="Times New Roman" w:hAnsi="Calibri" w:cs="Calibri"/>
            <w:color w:val="0000FF"/>
            <w:u w:val="single"/>
            <w:lang w:eastAsia="cs-CZ"/>
          </w:rPr>
          <w:t>280/2016 Sb.</w:t>
        </w:r>
      </w:hyperlink>
      <w:r w:rsidRPr="00231E80">
        <w:rPr>
          <w:rFonts w:ascii="Calibri" w:eastAsia="Times New Roman" w:hAnsi="Calibri" w:cs="Calibri"/>
          <w:color w:val="000000"/>
          <w:lang w:eastAsia="cs-CZ"/>
        </w:rPr>
        <w:t>, kterou se mění vyhláška č. 14/2005 Sb., o předškolním vzdělávání, ve znění pozdějších předpisů, a některé další vyhlášky.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9.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Část druhá vyhlášky č. </w:t>
      </w:r>
      <w:hyperlink r:id="rId6" w:history="1">
        <w:r w:rsidRPr="00231E80">
          <w:rPr>
            <w:rFonts w:ascii="Calibri" w:eastAsia="Times New Roman" w:hAnsi="Calibri" w:cs="Calibri"/>
            <w:color w:val="0000FF"/>
            <w:u w:val="single"/>
            <w:lang w:eastAsia="cs-CZ"/>
          </w:rPr>
          <w:t>243/2017 Sb.</w:t>
        </w:r>
      </w:hyperlink>
      <w:r w:rsidRPr="00231E80">
        <w:rPr>
          <w:rFonts w:ascii="Calibri" w:eastAsia="Times New Roman" w:hAnsi="Calibri" w:cs="Calibri"/>
          <w:color w:val="000000"/>
          <w:lang w:eastAsia="cs-CZ"/>
        </w:rPr>
        <w:t>, kterou se mění vyhláška č. 48/2005 Sb., o základním vzdělávání a některých náležitostech plnění povinné školní docházky, ve znění pozdějších předpisů, a některé další vyhlášky.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§ 10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b/>
          <w:bCs/>
          <w:color w:val="000000"/>
          <w:lang w:eastAsia="cs-CZ"/>
        </w:rPr>
        <w:lastRenderedPageBreak/>
        <w:t>Přechodné ustanovení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Obdélník 2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289ED59" id="Obdélník 2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FRg2wIAAOI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IOoVGDbAgAA4g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Do dne, do kterého jsou školy a školská zařízení financovány ze státního rozpočtu podle ustanovení zákona č. 561/2004 Sb., o předškolním, základním, středním, vyšším odborném a jiném vzdělávání (školský zákon), ve znění účinném přede dnem nabytí účinnosti zákona č. 101/2017 Sb., se krajské normativy řídí vyhláškou č. 492/2005 Sb., o krajských normativech, ve znění účinném do dne nabytí účinnosti této vyhlášky.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§ 11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b/>
          <w:bCs/>
          <w:color w:val="000000"/>
          <w:lang w:eastAsia="cs-CZ"/>
        </w:rPr>
        <w:t>Účinnost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Obdélník 1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D8979C" id="Obdélník 1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bLG2g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uN2yxtoCAADiBQAADgAAAAAAAAAAAAAAAAAuAgAAZHJzL2Uy&#10;b0RvYy54bWxQSwECLQAUAAYACAAAACEATKDpLNgAAAADAQAADwAAAAAAAAAAAAAAAAA0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  <w:r w:rsidRPr="00231E80">
        <w:rPr>
          <w:rFonts w:ascii="Calibri" w:eastAsia="Times New Roman" w:hAnsi="Calibri" w:cs="Calibri"/>
          <w:color w:val="000000"/>
          <w:lang w:eastAsia="cs-CZ"/>
        </w:rPr>
        <w:t>Tato vyhláška nabývá účinnosti dnem 1. ledna 2019.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Ministr školství, mládeže a tělovýchovy:</w:t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Ing. </w:t>
      </w:r>
      <w:proofErr w:type="spellStart"/>
      <w:r w:rsidRPr="00231E80">
        <w:rPr>
          <w:rFonts w:ascii="Calibri" w:eastAsia="Times New Roman" w:hAnsi="Calibri" w:cs="Calibri"/>
          <w:b/>
          <w:bCs/>
          <w:color w:val="000000"/>
          <w:lang w:eastAsia="cs-CZ"/>
        </w:rPr>
        <w:t>Plaga</w:t>
      </w:r>
      <w:proofErr w:type="spellEnd"/>
      <w:r w:rsidRPr="00231E80">
        <w:rPr>
          <w:rFonts w:ascii="Calibri" w:eastAsia="Times New Roman" w:hAnsi="Calibri" w:cs="Calibri"/>
          <w:color w:val="000000"/>
          <w:lang w:eastAsia="cs-CZ"/>
        </w:rPr>
        <w:t>, Ph.D., v. r.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  <w:t>____________________________________________________________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1)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Zákon č. 109/2002 Sb., o výkonu ústavní výchovy nebo ochranné výchovy ve školských zařízeních a o preventivně výchovné péči ve školských zařízeních a o změně dalších zákonů, ve znění pozdějších předpisů.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2)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Zákon č. 262/2006 Sb., zákoník práce, ve znění pozdějších předpisů.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3)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§ 23 zákona č. 563/2004 Sb., o pedagogických pracovnících a o změně některých zákonů, ve znění pozdějších předpisů.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4)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Zákon č. 589/1992 Sb., o pojistném na sociální zabezpečení a příspěvku na státní politiku zaměstnanosti, ve znění pozdějších předpisů.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5)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Zákon č. 592/1992 Sb., o pojistném na veřejné zdravotní pojištění, ve znění pozdějších předpisů.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6)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Vyhláška č. 114/2002 Sb., o fondu kulturních a sociálních potřeb, ve znění pozdějších předpisů.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7)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§ 2 odst. 1 zákona č. 563/2004 Sb., o pedagogických pracovnících a o změně některých zákonů, ve znění pozdějších předpisů.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b/>
          <w:bCs/>
          <w:color w:val="000000"/>
          <w:lang w:eastAsia="cs-CZ"/>
        </w:rPr>
        <w:t>Příloha k vyhlášce č. 310/2018 Sb.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lastRenderedPageBreak/>
        <w:br/>
      </w:r>
    </w:p>
    <w:p w:rsidR="00231E80" w:rsidRPr="00231E80" w:rsidRDefault="00231E80" w:rsidP="00231E8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b/>
          <w:bCs/>
          <w:color w:val="000000"/>
          <w:lang w:eastAsia="cs-CZ"/>
        </w:rPr>
        <w:t>Minimální personální zabezpečení k zajištění vzdělávání a školských služeb poskytovaných školskými zařízeními zřizovanými krajem, obcí nebo svazkem obcí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1.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Pro účely stanovení minimálního personálního zabezpečení k zajištění vzdělávání a školských služeb představuje 1 přepočtený úvazek pedagogického pracovníka 1 pracovní poměr pedagogického pracovníka vyjádřený počtem hodin přímé pedagogické činnosti podle jiného právního předpisu upravujícího rozsah přímé vyučovací, přímé výchovné, přímé speciálně pedagogické a přímé pedagogicko-psychologické činnosti pedagogických pracovníků a 1 přepočtený úvazek nepedagogického pracovníka 1 pracovní poměr nepedagogického pracovníka vyjádřený 40 hodinami pracovní doby týdně. Minimální personální zabezpečení lze naplňovat pracovním poměrem nebo jiným základním pracovněprávním vztahem.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2.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Pro určení výše krajských normativů činí minimální personální zabezpečení k zajištění vzdělávání a školských služeb ve středisku volného času, pokud daná právnická osoba nevykonává činnost školy ani jiného školského zařízení, 3 pedagogičtí pracovníci, z toho 1 ředitel školského zařízení a 2 pedagogové volného času, s minimálním rozsahem v součtu 2,5 přepočteného úvazku pedagogického pracovníka a 1 přepočtený úvazek nepedagogického pracovníka.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3.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Pro určení výše krajských normativů činí minimální personální zabezpečení k zajištění vzdělávání a školských služeb ve školním klubu 1 pedagogický pracovník s minimálním rozsahem 0,5 přepočteného úvazku pedagogického pracovníka.</w:t>
      </w:r>
    </w:p>
    <w:p w:rsidR="00231E80" w:rsidRPr="00231E80" w:rsidRDefault="00231E80" w:rsidP="00231E80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4.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Pro určení výše krajských normativů činí minimální personální zabezpečení k zajištění školských služeb v zařízení školního stravování 1 nepedagogický pracovník s minimálním rozsahem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a)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pro školní jídelnu mateřské školy 0,8 přepočteného úvazku nepedagogického pracovníka,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b)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 xml:space="preserve">pro školní </w:t>
      </w:r>
      <w:proofErr w:type="gramStart"/>
      <w:r w:rsidRPr="00231E80">
        <w:rPr>
          <w:rFonts w:ascii="Calibri" w:eastAsia="Times New Roman" w:hAnsi="Calibri" w:cs="Calibri"/>
          <w:color w:val="000000"/>
          <w:lang w:eastAsia="cs-CZ"/>
        </w:rPr>
        <w:t>jídelnu - výdejnu</w:t>
      </w:r>
      <w:proofErr w:type="gramEnd"/>
      <w:r w:rsidRPr="00231E80">
        <w:rPr>
          <w:rFonts w:ascii="Calibri" w:eastAsia="Times New Roman" w:hAnsi="Calibri" w:cs="Calibri"/>
          <w:color w:val="000000"/>
          <w:lang w:eastAsia="cs-CZ"/>
        </w:rPr>
        <w:t xml:space="preserve"> mateřské školy 0,264 přepočteného úvazku nepedagogického pracovníka,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c)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 xml:space="preserve">pro školní </w:t>
      </w:r>
      <w:proofErr w:type="gramStart"/>
      <w:r w:rsidRPr="00231E80">
        <w:rPr>
          <w:rFonts w:ascii="Calibri" w:eastAsia="Times New Roman" w:hAnsi="Calibri" w:cs="Calibri"/>
          <w:color w:val="000000"/>
          <w:lang w:eastAsia="cs-CZ"/>
        </w:rPr>
        <w:t>jídelnu - vývařovnu</w:t>
      </w:r>
      <w:proofErr w:type="gramEnd"/>
      <w:r w:rsidRPr="00231E80">
        <w:rPr>
          <w:rFonts w:ascii="Calibri" w:eastAsia="Times New Roman" w:hAnsi="Calibri" w:cs="Calibri"/>
          <w:color w:val="000000"/>
          <w:lang w:eastAsia="cs-CZ"/>
        </w:rPr>
        <w:t xml:space="preserve"> mateřské školy 0,536 přepočteného úvazku nepedagogického pracovníka,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d)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pro školní jídelnu základní školy 0,6 přepočteného úvazku nepedagogického pracovníka,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e)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 xml:space="preserve">pro školní </w:t>
      </w:r>
      <w:proofErr w:type="gramStart"/>
      <w:r w:rsidRPr="00231E80">
        <w:rPr>
          <w:rFonts w:ascii="Calibri" w:eastAsia="Times New Roman" w:hAnsi="Calibri" w:cs="Calibri"/>
          <w:color w:val="000000"/>
          <w:lang w:eastAsia="cs-CZ"/>
        </w:rPr>
        <w:t>jídelnu - výdejnu</w:t>
      </w:r>
      <w:proofErr w:type="gramEnd"/>
      <w:r w:rsidRPr="00231E80">
        <w:rPr>
          <w:rFonts w:ascii="Calibri" w:eastAsia="Times New Roman" w:hAnsi="Calibri" w:cs="Calibri"/>
          <w:color w:val="000000"/>
          <w:lang w:eastAsia="cs-CZ"/>
        </w:rPr>
        <w:t xml:space="preserve"> základní školy 0,15 přepočteného úvazku nepedagogického pracovníka,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lastRenderedPageBreak/>
        <w:t>f)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 xml:space="preserve">pro školní </w:t>
      </w:r>
      <w:proofErr w:type="gramStart"/>
      <w:r w:rsidRPr="00231E80">
        <w:rPr>
          <w:rFonts w:ascii="Calibri" w:eastAsia="Times New Roman" w:hAnsi="Calibri" w:cs="Calibri"/>
          <w:color w:val="000000"/>
          <w:lang w:eastAsia="cs-CZ"/>
        </w:rPr>
        <w:t>jídelnu - vývařovnu</w:t>
      </w:r>
      <w:proofErr w:type="gramEnd"/>
      <w:r w:rsidRPr="00231E80">
        <w:rPr>
          <w:rFonts w:ascii="Calibri" w:eastAsia="Times New Roman" w:hAnsi="Calibri" w:cs="Calibri"/>
          <w:color w:val="000000"/>
          <w:lang w:eastAsia="cs-CZ"/>
        </w:rPr>
        <w:t xml:space="preserve"> základní školy 0,45 přepočteného úvazku nepedagogického pracovníka,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g)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pro školní jídelnu střední školy nebo konzervatoře 0,6 přepočteného úvazku nepedagogického pracovníka,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h)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 xml:space="preserve">pro školní </w:t>
      </w:r>
      <w:proofErr w:type="gramStart"/>
      <w:r w:rsidRPr="00231E80">
        <w:rPr>
          <w:rFonts w:ascii="Calibri" w:eastAsia="Times New Roman" w:hAnsi="Calibri" w:cs="Calibri"/>
          <w:color w:val="000000"/>
          <w:lang w:eastAsia="cs-CZ"/>
        </w:rPr>
        <w:t>jídelnu - výdejnu</w:t>
      </w:r>
      <w:proofErr w:type="gramEnd"/>
      <w:r w:rsidRPr="00231E80">
        <w:rPr>
          <w:rFonts w:ascii="Calibri" w:eastAsia="Times New Roman" w:hAnsi="Calibri" w:cs="Calibri"/>
          <w:color w:val="000000"/>
          <w:lang w:eastAsia="cs-CZ"/>
        </w:rPr>
        <w:t xml:space="preserve"> střední školy nebo konzervatoře 0,15 přepočteného úvazku nepedagogického pracovníka,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i)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 xml:space="preserve">pro školní </w:t>
      </w:r>
      <w:proofErr w:type="gramStart"/>
      <w:r w:rsidRPr="00231E80">
        <w:rPr>
          <w:rFonts w:ascii="Calibri" w:eastAsia="Times New Roman" w:hAnsi="Calibri" w:cs="Calibri"/>
          <w:color w:val="000000"/>
          <w:lang w:eastAsia="cs-CZ"/>
        </w:rPr>
        <w:t>jídelnu - vývařovnu</w:t>
      </w:r>
      <w:proofErr w:type="gramEnd"/>
      <w:r w:rsidRPr="00231E80">
        <w:rPr>
          <w:rFonts w:ascii="Calibri" w:eastAsia="Times New Roman" w:hAnsi="Calibri" w:cs="Calibri"/>
          <w:color w:val="000000"/>
          <w:lang w:eastAsia="cs-CZ"/>
        </w:rPr>
        <w:t xml:space="preserve"> střední školy nebo konzervatoře 0,45 přepočteného úvazku nepedagogického pracovníka,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j)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pro školní jídelnu poskytující celodenní stravování dětem a žákům ubytovaným ve školském ubytovacím zařízení 0,9 přepočteného úvazku nepedagogického pracovníka,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k)</w:t>
      </w:r>
    </w:p>
    <w:p w:rsidR="00231E80" w:rsidRPr="00231E80" w:rsidRDefault="00231E80" w:rsidP="00231E80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t>pro školní jídelnu poskytující celodenní stravování s výjimkou oběda dětem a žákům ubytovaným ve školském ubytovacím zařízení 0,675 přepočteného úvazku nepedagogického pracovníka.</w:t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</w:r>
      <w:r w:rsidRPr="00231E80">
        <w:rPr>
          <w:rFonts w:ascii="Calibri" w:eastAsia="Times New Roman" w:hAnsi="Calibri" w:cs="Calibri"/>
          <w:color w:val="000000"/>
          <w:lang w:eastAsia="cs-CZ"/>
        </w:rPr>
        <w:br/>
        <w:t>Pokud daná právnická osoba vykonává souběžně více činností uvedených v písmenech a) až k), minimální personální zabezpečení se stanoví pouze podle toho písmene, které stanovuje nejvyšší rozsah tohoto zabezpečení.</w:t>
      </w:r>
    </w:p>
    <w:p w:rsidR="00231E80" w:rsidRPr="00231E80" w:rsidRDefault="00231E80" w:rsidP="00231E80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231E80">
        <w:rPr>
          <w:rFonts w:ascii="Calibri" w:eastAsia="Times New Roman" w:hAnsi="Calibri" w:cs="Calibri"/>
          <w:color w:val="000000"/>
          <w:lang w:eastAsia="cs-CZ"/>
        </w:rPr>
        <w:br/>
      </w:r>
    </w:p>
    <w:bookmarkEnd w:id="0"/>
    <w:p w:rsidR="003C6FE7" w:rsidRPr="00231E80" w:rsidRDefault="003C6FE7">
      <w:pPr>
        <w:rPr>
          <w:rFonts w:ascii="Calibri" w:hAnsi="Calibri" w:cs="Calibri"/>
        </w:rPr>
      </w:pPr>
    </w:p>
    <w:sectPr w:rsidR="003C6FE7" w:rsidRPr="00231E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E80"/>
    <w:rsid w:val="00231E80"/>
    <w:rsid w:val="003C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816D7"/>
  <w15:chartTrackingRefBased/>
  <w15:docId w15:val="{CEFA88E5-1BE5-4CD6-9AAC-E866A82E1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31E80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231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3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birka.cz/2017/17-243.htm" TargetMode="External"/><Relationship Id="rId5" Type="http://schemas.openxmlformats.org/officeDocument/2006/relationships/hyperlink" Target="http://www.sbirka.cz/2016/16-280.htm" TargetMode="External"/><Relationship Id="rId4" Type="http://schemas.openxmlformats.org/officeDocument/2006/relationships/hyperlink" Target="http://www.sbirka.cz/2016/16-197.htm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2660</Words>
  <Characters>15700</Characters>
  <Application>Microsoft Office Word</Application>
  <DocSecurity>0</DocSecurity>
  <Lines>130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2019-01-02T15:06:00Z</dcterms:created>
  <dcterms:modified xsi:type="dcterms:W3CDTF">2019-01-02T15:07:00Z</dcterms:modified>
</cp:coreProperties>
</file>