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032" w:rsidRPr="00423032" w:rsidRDefault="00423032" w:rsidP="00432A5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aps/>
          <w:color w:val="0000FF"/>
          <w:sz w:val="20"/>
          <w:szCs w:val="20"/>
          <w:lang w:eastAsia="cs-CZ"/>
        </w:rPr>
      </w:pPr>
      <w:bookmarkStart w:id="0" w:name="_GoBack"/>
      <w:r w:rsidRPr="00423032">
        <w:rPr>
          <w:rFonts w:ascii="Times New Roman" w:eastAsia="Times New Roman" w:hAnsi="Times New Roman" w:cs="Times New Roman"/>
          <w:b/>
          <w:bCs/>
          <w:i/>
          <w:iCs/>
          <w:caps/>
          <w:color w:val="0000FF"/>
          <w:sz w:val="20"/>
          <w:szCs w:val="20"/>
          <w:lang w:eastAsia="cs-CZ"/>
        </w:rPr>
        <w:t>INFORMACE MŠMT K VEDENÍ DOKUMENTACE O DĚTECH, ŽÁCÍCH A STUDENTECH A NĚKTERÉ DALŠÍ DOKUMENTACE V ELEKTRONICKÉ A LISTINNÉ PODOBĚ</w:t>
      </w:r>
    </w:p>
    <w:p w:rsidR="00432A5C" w:rsidRPr="000C1B3B" w:rsidRDefault="00432A5C" w:rsidP="00432A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</w:pP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MŠMT vydává informaci k vedení dokumentace o dětech, žácích a studentech, jejímž cílem je pomoci při vyjasnění možných způsobů vedení dokumentace spjaté s činností všech druhů a stupňů škol a školských zařízení (s výjimkou vysokých škol) a také snížení administrativní zátěže škol.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Ministerstvo školství, mládeže a tělovýchovy (MŠMT) vydává informaci k vedení dokumentace o dětech, žácích a studentech, jejímž cílem je pomoci při vyjasnění možných způsobů vedení dokumentace spjaté s činností všech druhů a stupňů škol a školských zařízení (s výjimkou vysokých škol) a také snížení administrativní zátěže škol.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Úvodem lze konstatovat, že veškerou dokumentaci lze vést pouze v elektronické podobě, nebo ji do elektronické podoby převést postupem v souladu s právními přepisy, a to bez nutnosti vést tuto dokumentaci i v podobě listinné.</w:t>
      </w:r>
    </w:p>
    <w:bookmarkEnd w:id="0"/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 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A.</w:t>
      </w:r>
      <w:r w:rsidR="00432A5C" w:rsidRPr="000C1B3B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Dokumentace vedená obvykle v elektronické podobě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Elektronicky se obvykle vede zejména: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</w:t>
      </w:r>
      <w:r w:rsidR="00432A5C" w:rsidRPr="000C1B3B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rozhodnutí o zápisu do školského rejstříku a o změnách v údajích a doklady uvedené v § 147 zákona č. 561/2004 Sb., o předškolním, základním, středním, vyšším odborném a jiném vzdělávání (školský zákon), ve znění pozdějších předpisů,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</w:t>
      </w:r>
      <w:r w:rsidR="00432A5C" w:rsidRPr="000C1B3B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školní matrika (evidence dětí, žáků nebo studentů),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</w:t>
      </w:r>
      <w:r w:rsidR="00432A5C" w:rsidRPr="000C1B3B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doklady o přijímání dětí, žáků, studentů a uchazečů ke vzdělávání, o průběhu vzdělávání a jeho ukončování,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</w:t>
      </w:r>
      <w:r w:rsidR="00432A5C" w:rsidRPr="000C1B3B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vzdělávací programy podle § 4 až 6 školského zákona,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</w:t>
      </w:r>
      <w:r w:rsidR="00432A5C" w:rsidRPr="000C1B3B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výroční zprávy o činnosti školy, případně zprávy o vlastním hodnocení školy,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</w:t>
      </w:r>
      <w:r w:rsidR="00432A5C" w:rsidRPr="000C1B3B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třídní knihy,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 školní řád, vnitřní řád, rozvrh vyučovacích hodin,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 záznamy z pedagogických rad,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 protokoly a záznamy o provedených kontrolách a inspekční zprávy,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 personální a mzdová dokumentace, hospodářská dokumentace a účetní evidence a další dokumentace stanovená zvláštními právními předpisy,</w:t>
      </w:r>
    </w:p>
    <w:p w:rsidR="00423032" w:rsidRPr="00423032" w:rsidRDefault="00423032" w:rsidP="00432A5C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 další dokumentace dle rozhodnutí školy.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Poznámka: Ne všechny uvedené doklady budou pravděpodobně přímo vyhotoveny elektronicky, např. doklad osvědčující vlastnické nebo užívací právo bude zpravidla vyhotoven v písemné podobě, nikoliv elektronické. Do elektronické podoby tedy bude muset být konvertován.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B.</w:t>
      </w:r>
      <w:r w:rsidR="00432A5C" w:rsidRPr="000C1B3B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Dokumentace vedená obvykle v listinné podobě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V listinné podobě se obvykle vede zejména: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 zakládací listiny,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 protokoly o závěrečných zkouškách,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 protokoly o maturitních zkouškách,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- kniha úrazů a záznamy o úrazech dětí, popřípadě lékařské posudky.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Také tyto dokumenty lze vést pouze v elektronické podobě. Škola pak zpravidla převede dokument v listinné podobě autorizovanou konverzí dokumentů nebo jiným způsobem převedení podle § 69a 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zákona č. 499/2004 Sb., o archivnictví a spisové službě a o změně některých zákonů, ve znění pozdějších předpisů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 (dále jen „zákon o archivnictví a spisové službě“) do dokumentu v digitální podobě.  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 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C.</w:t>
      </w:r>
      <w:r w:rsidR="00432A5C" w:rsidRPr="000C1B3B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Popis právního stavu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V souladu s 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§ 3 odst. 1 písm. j) o archivnictví a spisové službě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 mají povinnost uchovávat dokumenty a umožnit výběr archiválií mj. také školy a školská zařízení s výjimkou mateřských škol, výchovných a ubytovacích zařízení a zařízení školního stravování, a to jako tzv. veřejnoprávní původci. Školy a školská zařízení vykonávají spisovou službu ve zjednodušeném rozsahu (§ 63 odst. 2), v elektronické nebo v listinné podobě (§ 63 odst. 3). 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Převádění dokumentu v analogové podobě na dokument v digitální podobě a naopak, změnu datového formátu dokumentu v digitální podobě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 a další upravuje § 69a. Nutno ještě zdůraznit, že školy a školská zařízení jsou orgány veřejné moci, musejí mít datovou schránku, a pokud budou vést spisovou službu pouze v listinné podobě, musejí datové zprávy převést do listinné podoby autorizovanou konverzí dokumentů nebo jiným způsobem převedení podle § 69a zákona o archivnictví a spisové službě do dokumentu.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Z přílohy č. 2 zákona o archivnictví a spisové službě vyplývá, že mj. zakládací listiny státních příspěvkových organizací a příspěvkových organizací obcí a krajů, třídní výkazy, katalogové listy, protokoly o závěrečných zkouškách, protokoly o maturitních zkouškách a protokoly o státních závěrečných zkouškách je třeba uchovávat a po uplynutí skartační lhůty předložit archivu k výběru za archiválie. Tyto dokumenty musejí mít skartační znak „A“.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lastRenderedPageBreak/>
        <w:t>Podrobnosti týkající se výkonu spisové služby jsou upraveny vyhláškou č. 259/2012 Sb., o podrobnostech výkonu spisové služby, ve znění pozdějších předpisů.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Vyhláška č. 364/2005 Sb., o vedení dokumentace škol a školských zařízeních a školní matriky a o předávání údajů z dokumentace škol a školských zařízení a ze školní matriky, ve znění pozdějších předpisů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, upravuje podobu, ve které má být vedena školní matrika. Konkrétně podle § 2 této vyhlášky </w:t>
      </w:r>
      <w:r w:rsidRPr="00423032">
        <w:rPr>
          <w:rFonts w:ascii="Times New Roman" w:eastAsia="Times New Roman" w:hAnsi="Times New Roman" w:cs="Times New Roman"/>
          <w:b/>
          <w:bCs/>
          <w:i/>
          <w:iCs/>
          <w:color w:val="0000FF"/>
          <w:sz w:val="20"/>
          <w:szCs w:val="20"/>
          <w:lang w:eastAsia="cs-CZ"/>
        </w:rPr>
        <w:t>„Škola a školské zařízení vedou školní matriku v elektronické nebo listinné formě“.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 Údaje předávané elektronicky v zabezpečené podobě MŠMT vycházejí z obsahu školní matriky a dokumentace školy nebo školského zařízení, proto je vhodné, aby tyto údaje byly vedeny přednostně v elektronické podobě. V případě, že by se škola nebo školského zařízení rozhodlo pro listinnou podobu vedení školní matriky, muselo by před předáním údajů MŠMT tyto převést do elektronické podoby.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Ustanovením, které představuje obecný výčet dokumentace, jejíž vedení je spjato s činností školy nebo školského zařízení, je 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§ 28 zákona č. 561/2004 Sb., o předškolním, základním, středním, vyšším odborném a jiném vzdělávání, ve znění pozdějších předpisů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 (dále jen „školský zákon“). Tento předpis však stanoví jen obsah dokumentace. Konkrétní podobu dokumentace si stanoví škola podle vlastních potřeb nebo může využít modelové vzory (např. pro třídní knihy).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V rámci správního řízení se vedení spisu řídí zejména § 17 zákona č. 500/2004 Sb., správní řád, ve znění pozdějších předpisů.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D.</w:t>
      </w:r>
      <w:r w:rsidR="00432A5C" w:rsidRPr="000C1B3B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 xml:space="preserve"> 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Další informace a doporučení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Není-li právním předpisem výslovně uvedeno, že dokument musí být veden v listinné podobě, 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nemůže kontrolní nebo jiný orgán požadovat jeho převedení z elektronické do listinné podoby jen pro potřeby kontroly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. A to ani obráceně, tedy z listinné do elektronické podoby.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Je také třeba zdůraznit, že dokumentace obsahuje osobní údaje – definice viz Ustanovení čl. 4 bod 1 nařízení Evropského parlamentu a Rady (EU) 2016/679 ze dne 27. dubna 2016 o ochraně fyzických osob v souvislosti se zpracováním osobních údajů a o volném pohybu těchto údajů a o zrušení směrnice 95/46/ES (obecné nařízení o ochraně osobních údajů) – a proto musí být zajištěna jejich ochrana.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V případě vedení dokumentace v elektronické podobě důrazně doporučujeme dbát na </w:t>
      </w:r>
      <w:r w:rsidRPr="00423032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lang w:eastAsia="cs-CZ"/>
        </w:rPr>
        <w:t>dodržování pravidel bezpečného zálohování a uchovávání digitálních dat</w:t>
      </w: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. Pozornosti doporučujeme také ustanovení zákona č. 181/2014 Sb., o kybernetické bezpečnosti a o změně souvisejících zákonů (zákon o kybernetické bezpečnosti) a zákona č. 110/2019 Sb., o zpracování osobních údajů, účinný od 24.4.2019.</w:t>
      </w:r>
    </w:p>
    <w:p w:rsidR="00423032" w:rsidRPr="00423032" w:rsidRDefault="00423032" w:rsidP="00432A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</w:pPr>
      <w:r w:rsidRPr="00423032">
        <w:rPr>
          <w:rFonts w:ascii="Times New Roman" w:eastAsia="Times New Roman" w:hAnsi="Times New Roman" w:cs="Times New Roman"/>
          <w:color w:val="0000FF"/>
          <w:sz w:val="20"/>
          <w:szCs w:val="20"/>
          <w:lang w:eastAsia="cs-CZ"/>
        </w:rPr>
        <w:t>Považujeme za vhodné ve vnitřním předpise školy upravit problematiku uchovávání a vedení dokumentace.</w:t>
      </w:r>
    </w:p>
    <w:p w:rsidR="00B475C5" w:rsidRPr="000C1B3B" w:rsidRDefault="00B475C5" w:rsidP="00432A5C">
      <w:pPr>
        <w:spacing w:after="0" w:line="240" w:lineRule="auto"/>
        <w:rPr>
          <w:rFonts w:ascii="Times New Roman" w:hAnsi="Times New Roman" w:cs="Times New Roman"/>
          <w:color w:val="0000FF"/>
          <w:sz w:val="20"/>
          <w:szCs w:val="20"/>
        </w:rPr>
      </w:pPr>
    </w:p>
    <w:sectPr w:rsidR="00B475C5" w:rsidRPr="000C1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032"/>
    <w:rsid w:val="000C1B3B"/>
    <w:rsid w:val="00423032"/>
    <w:rsid w:val="00432A5C"/>
    <w:rsid w:val="00782EF1"/>
    <w:rsid w:val="00B475C5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7EBB78-4BEE-4767-B6AA-10B1D7501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230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2303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23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23032"/>
    <w:rPr>
      <w:b/>
      <w:bCs/>
    </w:rPr>
  </w:style>
  <w:style w:type="character" w:styleId="Zdraznn">
    <w:name w:val="Emphasis"/>
    <w:basedOn w:val="Standardnpsmoodstavce"/>
    <w:uiPriority w:val="20"/>
    <w:qFormat/>
    <w:rsid w:val="00423032"/>
    <w:rPr>
      <w:i/>
      <w:iCs/>
    </w:rPr>
  </w:style>
  <w:style w:type="paragraph" w:styleId="Odstavecseseznamem">
    <w:name w:val="List Paragraph"/>
    <w:basedOn w:val="Normln"/>
    <w:uiPriority w:val="34"/>
    <w:qFormat/>
    <w:rsid w:val="00432A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6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1651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7256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1005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2</cp:revision>
  <dcterms:created xsi:type="dcterms:W3CDTF">2019-07-23T09:22:00Z</dcterms:created>
  <dcterms:modified xsi:type="dcterms:W3CDTF">2019-07-23T09:22:00Z</dcterms:modified>
</cp:coreProperties>
</file>